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EA" w:rsidRDefault="009E3AF5" w:rsidP="009E3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AF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425EA" w:rsidRPr="009E3AF5">
        <w:rPr>
          <w:rFonts w:ascii="Times New Roman" w:hAnsi="Times New Roman" w:cs="Times New Roman"/>
          <w:b/>
          <w:bCs/>
          <w:sz w:val="28"/>
          <w:szCs w:val="28"/>
        </w:rPr>
        <w:t xml:space="preserve">рименение труда женщин на работах с вредными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(</w:t>
      </w:r>
      <w:r w:rsidR="003425EA" w:rsidRPr="009E3AF5">
        <w:rPr>
          <w:rFonts w:ascii="Times New Roman" w:hAnsi="Times New Roman" w:cs="Times New Roman"/>
          <w:b/>
          <w:bCs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425EA" w:rsidRPr="009E3AF5">
        <w:rPr>
          <w:rFonts w:ascii="Times New Roman" w:hAnsi="Times New Roman" w:cs="Times New Roman"/>
          <w:b/>
          <w:bCs/>
          <w:sz w:val="28"/>
          <w:szCs w:val="28"/>
        </w:rPr>
        <w:t xml:space="preserve"> опасными условиями труда</w:t>
      </w:r>
    </w:p>
    <w:p w:rsidR="009E3AF5" w:rsidRPr="009E3AF5" w:rsidRDefault="009E3AF5" w:rsidP="003425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425EA" w:rsidRPr="009E3AF5" w:rsidRDefault="003425EA" w:rsidP="009E3A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>Работодатель может принимать решение о применении труда сотрудниц на работах (профессиях, должностях), включенных в Перечень работ, на которых запрещается труд женщин, при условии создания на рабочих местах безопасных условий труда (схема ниже). Это должно быть подтверждено результатами с</w:t>
      </w:r>
      <w:r w:rsidR="009E3AF5">
        <w:rPr>
          <w:rFonts w:ascii="Times New Roman" w:hAnsi="Times New Roman" w:cs="Times New Roman"/>
          <w:sz w:val="28"/>
          <w:szCs w:val="28"/>
        </w:rPr>
        <w:t>пециальной оценки условий труда</w:t>
      </w:r>
      <w:r w:rsidRPr="009E3AF5">
        <w:rPr>
          <w:rFonts w:ascii="Times New Roman" w:hAnsi="Times New Roman" w:cs="Times New Roman"/>
          <w:sz w:val="28"/>
          <w:szCs w:val="28"/>
        </w:rPr>
        <w:t xml:space="preserve"> и положительным заключением государственной экспертизы условий труда и службы Госсанэпиднадзора </w:t>
      </w:r>
      <w:r w:rsidR="009E3AF5">
        <w:rPr>
          <w:rFonts w:ascii="Times New Roman" w:hAnsi="Times New Roman" w:cs="Times New Roman"/>
          <w:sz w:val="28"/>
          <w:szCs w:val="28"/>
        </w:rPr>
        <w:br/>
      </w:r>
      <w:r w:rsidRPr="009E3AF5">
        <w:rPr>
          <w:rFonts w:ascii="Times New Roman" w:hAnsi="Times New Roman" w:cs="Times New Roman"/>
          <w:sz w:val="28"/>
          <w:szCs w:val="28"/>
        </w:rPr>
        <w:t>субъекта РФ (п. 1 Примечаний к Перечню работ, на которых запрещается труд женщин).</w:t>
      </w:r>
    </w:p>
    <w:p w:rsidR="003425EA" w:rsidRPr="003425EA" w:rsidRDefault="003425EA" w:rsidP="003425EA">
      <w:r w:rsidRPr="003425EA">
        <w:rPr>
          <w:noProof/>
          <w:lang w:eastAsia="ru-RU"/>
        </w:rPr>
        <w:drawing>
          <wp:inline distT="0" distB="0" distL="0" distR="0">
            <wp:extent cx="6191250" cy="4667250"/>
            <wp:effectExtent l="0" t="0" r="0" b="0"/>
            <wp:docPr id="1" name="Рисунок 1" descr="https://e.profkiosk.ru/service_tbn2/resize/zoom/600x0/rj3j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resize/zoom/600x0/rj3js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EA" w:rsidRPr="009E3AF5" w:rsidRDefault="003425EA" w:rsidP="009E3A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>Безопасные условия труда – это условия труда, при которых воздействие на работающих вредных или опасных производственных факторов исключено либо уровни их воздействия не превышают установленных нормативов (</w:t>
      </w:r>
      <w:r w:rsidR="009E3AF5">
        <w:rPr>
          <w:rFonts w:ascii="Times New Roman" w:hAnsi="Times New Roman" w:cs="Times New Roman"/>
          <w:sz w:val="28"/>
          <w:szCs w:val="28"/>
        </w:rPr>
        <w:t>ч. 5</w:t>
      </w:r>
      <w:r w:rsidRPr="009E3AF5">
        <w:rPr>
          <w:rFonts w:ascii="Times New Roman" w:hAnsi="Times New Roman" w:cs="Times New Roman"/>
          <w:sz w:val="28"/>
          <w:szCs w:val="28"/>
        </w:rPr>
        <w:t xml:space="preserve"> ст. 209 </w:t>
      </w:r>
      <w:r w:rsidR="009E3AF5">
        <w:rPr>
          <w:rFonts w:ascii="Times New Roman" w:hAnsi="Times New Roman" w:cs="Times New Roman"/>
          <w:sz w:val="28"/>
          <w:szCs w:val="28"/>
        </w:rPr>
        <w:br/>
      </w:r>
      <w:r w:rsidRPr="009E3AF5">
        <w:rPr>
          <w:rFonts w:ascii="Times New Roman" w:hAnsi="Times New Roman" w:cs="Times New Roman"/>
          <w:sz w:val="28"/>
          <w:szCs w:val="28"/>
        </w:rPr>
        <w:t xml:space="preserve">ТК РФ). К безопасным условиям труда можно отнести оптимальные и допустимые условия труда (ч. 2, 3 ст. 14 </w:t>
      </w:r>
      <w:r w:rsidR="006E638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9E3AF5">
        <w:rPr>
          <w:rFonts w:ascii="Times New Roman" w:hAnsi="Times New Roman" w:cs="Times New Roman"/>
          <w:sz w:val="28"/>
          <w:szCs w:val="28"/>
        </w:rPr>
        <w:t>Закона № 426-ФЗ</w:t>
      </w:r>
      <w:r w:rsidR="006E63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E638E" w:rsidRPr="006E638E">
        <w:rPr>
          <w:rFonts w:ascii="Times New Roman" w:hAnsi="Times New Roman" w:cs="Times New Roman"/>
          <w:sz w:val="28"/>
          <w:szCs w:val="28"/>
        </w:rPr>
        <w:t>«О специальной оценке условий труда»</w:t>
      </w:r>
      <w:r w:rsidRPr="009E3AF5">
        <w:rPr>
          <w:rFonts w:ascii="Times New Roman" w:hAnsi="Times New Roman" w:cs="Times New Roman"/>
          <w:sz w:val="28"/>
          <w:szCs w:val="28"/>
        </w:rPr>
        <w:t>).</w:t>
      </w:r>
    </w:p>
    <w:p w:rsidR="009E3AF5" w:rsidRDefault="003425EA" w:rsidP="009E3A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 xml:space="preserve">В виде исключения применение на подземных работах женского труда разрешается на должностях, перечисленных </w:t>
      </w:r>
      <w:proofErr w:type="gramStart"/>
      <w:r w:rsidRPr="009E3AF5">
        <w:rPr>
          <w:rFonts w:ascii="Times New Roman" w:hAnsi="Times New Roman" w:cs="Times New Roman"/>
          <w:sz w:val="28"/>
          <w:szCs w:val="28"/>
        </w:rPr>
        <w:t>в  </w:t>
      </w:r>
      <w:r w:rsidR="009E3AF5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9E3AF5">
        <w:rPr>
          <w:rFonts w:ascii="Times New Roman" w:hAnsi="Times New Roman" w:cs="Times New Roman"/>
          <w:sz w:val="28"/>
          <w:szCs w:val="28"/>
        </w:rPr>
        <w:t xml:space="preserve"> 2 Примечаний к Перечню работ, на которых запрещается труд женщин. К ним, в частности, относятся специалисты, не выполняющие физическую работу (с непостоянным пребыванием под землей); </w:t>
      </w:r>
      <w:r w:rsidR="009E3A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AF5" w:rsidRDefault="003425EA" w:rsidP="009E3A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lastRenderedPageBreak/>
        <w:t xml:space="preserve">работники, обслуживающие стационарные механизмы и не выполняющие других работ, связанных с физической нагрузкой; </w:t>
      </w:r>
    </w:p>
    <w:p w:rsidR="009E3AF5" w:rsidRDefault="009E3AF5" w:rsidP="009E3A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25EA" w:rsidRPr="009E3AF5">
        <w:rPr>
          <w:rFonts w:ascii="Times New Roman" w:hAnsi="Times New Roman" w:cs="Times New Roman"/>
          <w:sz w:val="28"/>
          <w:szCs w:val="28"/>
        </w:rPr>
        <w:t xml:space="preserve">работники, допущенные к стажировке в подземных частях организаций; </w:t>
      </w:r>
    </w:p>
    <w:p w:rsidR="003425EA" w:rsidRPr="009E3AF5" w:rsidRDefault="009E3AF5" w:rsidP="009E3AF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25EA" w:rsidRPr="009E3AF5">
        <w:rPr>
          <w:rFonts w:ascii="Times New Roman" w:hAnsi="Times New Roman" w:cs="Times New Roman"/>
          <w:sz w:val="28"/>
          <w:szCs w:val="28"/>
        </w:rPr>
        <w:t>работники научных и образовательных учреждений; врачи, средний и младший</w:t>
      </w:r>
      <w:r w:rsidR="003425EA" w:rsidRPr="003425EA">
        <w:t xml:space="preserve"> </w:t>
      </w:r>
      <w:r w:rsidR="003425EA" w:rsidRPr="009E3AF5">
        <w:rPr>
          <w:rFonts w:ascii="Times New Roman" w:hAnsi="Times New Roman" w:cs="Times New Roman"/>
          <w:sz w:val="28"/>
          <w:szCs w:val="28"/>
        </w:rPr>
        <w:t>медицинский персонал, буфетчики и другие работники, занятые санитарным и бытовым обслуживанием.</w:t>
      </w:r>
    </w:p>
    <w:p w:rsidR="003425EA" w:rsidRPr="009E3AF5" w:rsidRDefault="003425EA" w:rsidP="009E3A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 xml:space="preserve">Запрещается привлекать женщин в возрасте до 35 лет к выполнению операций в растениеводстве, животноводстве, птицеводстве и звероводстве с применением ядохимикатов, пестицидов и дезинфицирующих средств </w:t>
      </w:r>
      <w:r w:rsidR="009E3AF5">
        <w:rPr>
          <w:rFonts w:ascii="Times New Roman" w:hAnsi="Times New Roman" w:cs="Times New Roman"/>
          <w:sz w:val="28"/>
          <w:szCs w:val="28"/>
        </w:rPr>
        <w:br/>
      </w:r>
      <w:r w:rsidRPr="009E3AF5">
        <w:rPr>
          <w:rFonts w:ascii="Times New Roman" w:hAnsi="Times New Roman" w:cs="Times New Roman"/>
          <w:sz w:val="28"/>
          <w:szCs w:val="28"/>
        </w:rPr>
        <w:t>(п. 419 Перечня работ, на которых запрещается труд женщин).</w:t>
      </w:r>
    </w:p>
    <w:p w:rsidR="003425EA" w:rsidRPr="009E3AF5" w:rsidRDefault="003425EA" w:rsidP="009E3AF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>Таким образом, женщина может работать на работах с вредными или опасными условиями труда в том случае, если это прямо не запрещено законом, а также когда по результатам специальной оценки условий труда данные условия признаны безопасными для применения труда женщин.</w:t>
      </w:r>
    </w:p>
    <w:p w:rsidR="003425EA" w:rsidRPr="009E3AF5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>В настоящее время за распространение информации о вакантных должностях, содержащих ограничения дискриминационного характера, грозит административная ответственность (ст. 13.11.1 КоАП РФ). Работодатель не вправе размещать сведения о вакансиях, содержащие указание на пол соискателя.</w:t>
      </w:r>
    </w:p>
    <w:p w:rsidR="003425EA" w:rsidRPr="009E3AF5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 xml:space="preserve">Когда в организацию требуются сотрудники для работы с вредными, опасными условиями труда, работодатель принимает решение о том, вправе ли он оформить женщину на работу в подобных условиях. Трудовой кодекс </w:t>
      </w:r>
      <w:r w:rsidR="009E3AF5">
        <w:rPr>
          <w:rFonts w:ascii="Times New Roman" w:hAnsi="Times New Roman" w:cs="Times New Roman"/>
          <w:sz w:val="28"/>
          <w:szCs w:val="28"/>
        </w:rPr>
        <w:t xml:space="preserve">РФ </w:t>
      </w:r>
      <w:r w:rsidR="009E3AF5">
        <w:rPr>
          <w:rFonts w:ascii="Times New Roman" w:hAnsi="Times New Roman" w:cs="Times New Roman"/>
          <w:sz w:val="28"/>
          <w:szCs w:val="28"/>
        </w:rPr>
        <w:br/>
      </w:r>
      <w:r w:rsidRPr="009E3AF5">
        <w:rPr>
          <w:rFonts w:ascii="Times New Roman" w:hAnsi="Times New Roman" w:cs="Times New Roman"/>
          <w:sz w:val="28"/>
          <w:szCs w:val="28"/>
        </w:rPr>
        <w:t>не содержит норм, обязывающих работодателя заполнять вакантные должности немедленно по мере их возникновения</w:t>
      </w:r>
      <w:bookmarkStart w:id="1" w:name="%D1%813"/>
      <w:bookmarkEnd w:id="1"/>
      <w:r w:rsidRPr="009E3AF5">
        <w:rPr>
          <w:rFonts w:ascii="Times New Roman" w:hAnsi="Times New Roman" w:cs="Times New Roman"/>
          <w:sz w:val="28"/>
          <w:szCs w:val="28"/>
        </w:rPr>
        <w:t>.</w:t>
      </w:r>
    </w:p>
    <w:p w:rsidR="003425EA" w:rsidRPr="009E3AF5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F5">
        <w:rPr>
          <w:rFonts w:ascii="Times New Roman" w:hAnsi="Times New Roman" w:cs="Times New Roman"/>
          <w:sz w:val="28"/>
          <w:szCs w:val="28"/>
        </w:rPr>
        <w:t>Вместе с тем запрещается необоснованный отказ в заключении трудового договора (</w:t>
      </w:r>
      <w:r w:rsidR="008D4D32">
        <w:rPr>
          <w:rFonts w:ascii="Times New Roman" w:hAnsi="Times New Roman" w:cs="Times New Roman"/>
          <w:sz w:val="28"/>
          <w:szCs w:val="28"/>
        </w:rPr>
        <w:t>ч. 1</w:t>
      </w:r>
      <w:r w:rsidRPr="009E3AF5">
        <w:rPr>
          <w:rFonts w:ascii="Times New Roman" w:hAnsi="Times New Roman" w:cs="Times New Roman"/>
          <w:sz w:val="28"/>
          <w:szCs w:val="28"/>
        </w:rPr>
        <w:t xml:space="preserve"> ст. 64 ТК РФ). Лицо, которому отказано в заключении трудового договора, вправе потребовать от работодателя изложить в письменной форме причины такого отказа (ч. </w:t>
      </w:r>
      <w:r w:rsidR="008D4D32">
        <w:rPr>
          <w:rFonts w:ascii="Times New Roman" w:hAnsi="Times New Roman" w:cs="Times New Roman"/>
          <w:sz w:val="28"/>
          <w:szCs w:val="28"/>
        </w:rPr>
        <w:t>5</w:t>
      </w:r>
      <w:r w:rsidRPr="009E3AF5">
        <w:rPr>
          <w:rFonts w:ascii="Times New Roman" w:hAnsi="Times New Roman" w:cs="Times New Roman"/>
          <w:sz w:val="28"/>
          <w:szCs w:val="28"/>
        </w:rPr>
        <w:t>, </w:t>
      </w:r>
      <w:r w:rsidR="008D4D32">
        <w:rPr>
          <w:rFonts w:ascii="Times New Roman" w:hAnsi="Times New Roman" w:cs="Times New Roman"/>
          <w:sz w:val="28"/>
          <w:szCs w:val="28"/>
        </w:rPr>
        <w:t>6</w:t>
      </w:r>
      <w:r w:rsidRPr="009E3AF5">
        <w:rPr>
          <w:rFonts w:ascii="Times New Roman" w:hAnsi="Times New Roman" w:cs="Times New Roman"/>
          <w:sz w:val="28"/>
          <w:szCs w:val="28"/>
        </w:rPr>
        <w:t> ст. 64 ТК РФ). Этот документ несостоявшийся работник имеет право приложить к своему исковому заявлению в суд при желании обжаловать отказ в приеме на работу</w:t>
      </w:r>
    </w:p>
    <w:p w:rsidR="003425EA" w:rsidRPr="008D4D32" w:rsidRDefault="003425EA" w:rsidP="008D4D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>Информация об условиях труда на рабочем месте должна быть обязательно включена в трудовой договор (</w:t>
      </w:r>
      <w:r w:rsidR="008D4D32">
        <w:rPr>
          <w:rFonts w:ascii="Times New Roman" w:hAnsi="Times New Roman" w:cs="Times New Roman"/>
          <w:sz w:val="28"/>
          <w:szCs w:val="28"/>
        </w:rPr>
        <w:t>ч. 2</w:t>
      </w:r>
      <w:r w:rsidRPr="008D4D32">
        <w:rPr>
          <w:rFonts w:ascii="Times New Roman" w:hAnsi="Times New Roman" w:cs="Times New Roman"/>
          <w:sz w:val="28"/>
          <w:szCs w:val="28"/>
        </w:rPr>
        <w:t xml:space="preserve"> ст. 57 ТК РФ)</w:t>
      </w:r>
    </w:p>
    <w:p w:rsidR="003425EA" w:rsidRPr="008D4D32" w:rsidRDefault="003425EA" w:rsidP="008D4D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>Сообщение о причинах отказа в заключении трудового договора должно содержать разъяснение о том, что такой отказ не является дискриминацией в сфере труда, поскольку не будут дискриминацией ограничения прав работников, которые определяются свойственными этому виду труда требованиями, установленными федеральным законом, либо обусловлены заботой государства о лицах, нуждающихся в повышенной социальной и правовой защите.</w:t>
      </w:r>
    </w:p>
    <w:p w:rsidR="008D4D32" w:rsidRDefault="003425EA" w:rsidP="008D4D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 xml:space="preserve">Если женщина является соискателем на должность, включенную в Перечень работ, на которых запрещается труд женщин, </w:t>
      </w:r>
      <w:r w:rsidR="008D4D32" w:rsidRPr="008D4D32">
        <w:rPr>
          <w:rFonts w:ascii="Times New Roman" w:hAnsi="Times New Roman" w:cs="Times New Roman"/>
          <w:sz w:val="28"/>
          <w:szCs w:val="28"/>
        </w:rPr>
        <w:t>но,</w:t>
      </w:r>
      <w:r w:rsidRPr="008D4D32">
        <w:rPr>
          <w:rFonts w:ascii="Times New Roman" w:hAnsi="Times New Roman" w:cs="Times New Roman"/>
          <w:sz w:val="28"/>
          <w:szCs w:val="28"/>
        </w:rPr>
        <w:t xml:space="preserve"> </w:t>
      </w:r>
      <w:r w:rsidR="008D4D32">
        <w:rPr>
          <w:rFonts w:ascii="Times New Roman" w:hAnsi="Times New Roman" w:cs="Times New Roman"/>
          <w:sz w:val="28"/>
          <w:szCs w:val="28"/>
        </w:rPr>
        <w:t xml:space="preserve">если условия труда </w:t>
      </w:r>
      <w:r w:rsidR="008D4D32" w:rsidRPr="008D4D32">
        <w:rPr>
          <w:rFonts w:ascii="Times New Roman" w:hAnsi="Times New Roman" w:cs="Times New Roman"/>
          <w:sz w:val="28"/>
          <w:szCs w:val="28"/>
        </w:rPr>
        <w:t xml:space="preserve">на этом рабочем месте </w:t>
      </w:r>
      <w:r w:rsidRPr="008D4D32">
        <w:rPr>
          <w:rFonts w:ascii="Times New Roman" w:hAnsi="Times New Roman" w:cs="Times New Roman"/>
          <w:sz w:val="28"/>
          <w:szCs w:val="28"/>
        </w:rPr>
        <w:t>по результатам специа</w:t>
      </w:r>
      <w:r w:rsidR="008D4D32">
        <w:rPr>
          <w:rFonts w:ascii="Times New Roman" w:hAnsi="Times New Roman" w:cs="Times New Roman"/>
          <w:sz w:val="28"/>
          <w:szCs w:val="28"/>
        </w:rPr>
        <w:t xml:space="preserve">льной оценки условий труда </w:t>
      </w:r>
      <w:r w:rsidRPr="008D4D32">
        <w:rPr>
          <w:rFonts w:ascii="Times New Roman" w:hAnsi="Times New Roman" w:cs="Times New Roman"/>
          <w:sz w:val="28"/>
          <w:szCs w:val="28"/>
        </w:rPr>
        <w:t>были признаны вредными или опасными, нормы трудового законодательства, устанавливающие запрет на дискриминацию в сфере труда, применяться не могут (ст. 3 ТК РФ</w:t>
      </w:r>
      <w:r w:rsidR="008D4D32">
        <w:rPr>
          <w:rFonts w:ascii="Times New Roman" w:hAnsi="Times New Roman" w:cs="Times New Roman"/>
          <w:sz w:val="28"/>
          <w:szCs w:val="28"/>
        </w:rPr>
        <w:t>).</w:t>
      </w:r>
    </w:p>
    <w:p w:rsidR="003425EA" w:rsidRPr="008D4D32" w:rsidRDefault="003425EA" w:rsidP="008D4D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lastRenderedPageBreak/>
        <w:t>Работодатель вправе, а не обязан, принять решение о применении труда женщины на работах, перечисленных в Перечне работ, на которых запрещается труд женщин, создав ей безопасные условия труда.</w:t>
      </w:r>
    </w:p>
    <w:p w:rsidR="008D4D32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>Однако создать на рабочем месте приемлемые условия труда не всегда возможно. Существуют такие производственные факторы, которые нельзя устранить при современном уровне развития технологии и организации труда. Наличие такого фактора на рабочем месте, на котором труд женщин запрещен, является достаточным и самостоятельным основанием для отказа женщине в заключении трудового договора.</w:t>
      </w:r>
    </w:p>
    <w:p w:rsidR="003425EA" w:rsidRPr="008D4D32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 xml:space="preserve">Результаты проведения специальной оценки условий труда могут применяться для принятия решения об установлении предусмотренных трудовым законодательством ограничений для отдельных категорий работников (п. 14 ст. 7 </w:t>
      </w:r>
      <w:r w:rsidR="008D4D3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D4D32">
        <w:rPr>
          <w:rFonts w:ascii="Times New Roman" w:hAnsi="Times New Roman" w:cs="Times New Roman"/>
          <w:sz w:val="28"/>
          <w:szCs w:val="28"/>
        </w:rPr>
        <w:t>Закона № 426-ФЗ</w:t>
      </w:r>
      <w:r w:rsidR="008D4D32">
        <w:rPr>
          <w:rFonts w:ascii="Times New Roman" w:hAnsi="Times New Roman" w:cs="Times New Roman"/>
          <w:sz w:val="28"/>
          <w:szCs w:val="28"/>
        </w:rPr>
        <w:t xml:space="preserve"> «О специальной оценке условий труда»</w:t>
      </w:r>
      <w:r w:rsidRPr="008D4D32">
        <w:rPr>
          <w:rFonts w:ascii="Times New Roman" w:hAnsi="Times New Roman" w:cs="Times New Roman"/>
          <w:sz w:val="28"/>
          <w:szCs w:val="28"/>
        </w:rPr>
        <w:t xml:space="preserve">). </w:t>
      </w:r>
      <w:r w:rsidR="008D4D32">
        <w:rPr>
          <w:rFonts w:ascii="Times New Roman" w:hAnsi="Times New Roman" w:cs="Times New Roman"/>
          <w:sz w:val="28"/>
          <w:szCs w:val="28"/>
        </w:rPr>
        <w:br/>
      </w:r>
      <w:r w:rsidRPr="008D4D32">
        <w:rPr>
          <w:rFonts w:ascii="Times New Roman" w:hAnsi="Times New Roman" w:cs="Times New Roman"/>
          <w:sz w:val="28"/>
          <w:szCs w:val="28"/>
        </w:rPr>
        <w:t>При выявлении вредных или опасных производственных факторов на рабочих местах, на которых применяется труд женщин, работодател</w:t>
      </w:r>
      <w:r w:rsidR="008D4D32">
        <w:rPr>
          <w:rFonts w:ascii="Times New Roman" w:hAnsi="Times New Roman" w:cs="Times New Roman"/>
          <w:sz w:val="28"/>
          <w:szCs w:val="28"/>
        </w:rPr>
        <w:t>ь должен либо создать работникам</w:t>
      </w:r>
      <w:r w:rsidRPr="008D4D32">
        <w:rPr>
          <w:rFonts w:ascii="Times New Roman" w:hAnsi="Times New Roman" w:cs="Times New Roman"/>
          <w:sz w:val="28"/>
          <w:szCs w:val="28"/>
        </w:rPr>
        <w:t xml:space="preserve"> безопасные условия труда, либо, если это невозможно, принять меры к ограничению труда женщин на таких рабочих местах.</w:t>
      </w:r>
    </w:p>
    <w:p w:rsidR="008D4D32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 xml:space="preserve">Если по результатам специальной оценки условий труда выяснится, что применение труда женщин на данном рабочем месте невозможно, работодателю </w:t>
      </w:r>
      <w:r w:rsidR="008D4D32" w:rsidRPr="008D4D32">
        <w:rPr>
          <w:rFonts w:ascii="Times New Roman" w:hAnsi="Times New Roman" w:cs="Times New Roman"/>
          <w:sz w:val="28"/>
          <w:szCs w:val="28"/>
        </w:rPr>
        <w:t>необходимо </w:t>
      </w:r>
      <w:r w:rsidR="008D4D32">
        <w:rPr>
          <w:rFonts w:ascii="Times New Roman" w:hAnsi="Times New Roman" w:cs="Times New Roman"/>
          <w:sz w:val="28"/>
          <w:szCs w:val="28"/>
        </w:rPr>
        <w:t>предложить</w:t>
      </w:r>
      <w:r w:rsidRPr="008D4D32">
        <w:rPr>
          <w:rFonts w:ascii="Times New Roman" w:hAnsi="Times New Roman" w:cs="Times New Roman"/>
          <w:sz w:val="28"/>
          <w:szCs w:val="28"/>
        </w:rPr>
        <w:t xml:space="preserve"> </w:t>
      </w:r>
      <w:r w:rsidR="008D4D32">
        <w:rPr>
          <w:rFonts w:ascii="Times New Roman" w:hAnsi="Times New Roman" w:cs="Times New Roman"/>
          <w:sz w:val="28"/>
          <w:szCs w:val="28"/>
        </w:rPr>
        <w:t>работнику</w:t>
      </w:r>
      <w:r w:rsidRPr="008D4D32">
        <w:rPr>
          <w:rFonts w:ascii="Times New Roman" w:hAnsi="Times New Roman" w:cs="Times New Roman"/>
          <w:sz w:val="28"/>
          <w:szCs w:val="28"/>
        </w:rPr>
        <w:t xml:space="preserve"> другую </w:t>
      </w:r>
      <w:proofErr w:type="gramStart"/>
      <w:r w:rsidRPr="008D4D32">
        <w:rPr>
          <w:rFonts w:ascii="Times New Roman" w:hAnsi="Times New Roman" w:cs="Times New Roman"/>
          <w:sz w:val="28"/>
          <w:szCs w:val="28"/>
        </w:rPr>
        <w:t>работу </w:t>
      </w:r>
      <w:r w:rsidR="008D4D32">
        <w:rPr>
          <w:rFonts w:ascii="Times New Roman" w:hAnsi="Times New Roman" w:cs="Times New Roman"/>
          <w:sz w:val="28"/>
          <w:szCs w:val="28"/>
        </w:rPr>
        <w:t xml:space="preserve"> </w:t>
      </w:r>
      <w:r w:rsidRPr="008D4D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D4D32">
        <w:rPr>
          <w:rFonts w:ascii="Times New Roman" w:hAnsi="Times New Roman" w:cs="Times New Roman"/>
          <w:sz w:val="28"/>
          <w:szCs w:val="28"/>
        </w:rPr>
        <w:t xml:space="preserve">соответствующую квалификации работника, вакантную нижеоплачиваемую должность или нижеоплачиваемую работу, которую она может выполнять с учетом состояния здоровья). </w:t>
      </w:r>
    </w:p>
    <w:p w:rsidR="003425EA" w:rsidRPr="008D4D32" w:rsidRDefault="003425EA" w:rsidP="008D4D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>Необходимо предлагать все отвечающие указанным требованиям вакансии, имеющиеся у работодателя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 (</w:t>
      </w:r>
      <w:r w:rsidR="008D4D32">
        <w:rPr>
          <w:rFonts w:ascii="Times New Roman" w:hAnsi="Times New Roman" w:cs="Times New Roman"/>
          <w:sz w:val="28"/>
          <w:szCs w:val="28"/>
        </w:rPr>
        <w:t>ч. 2</w:t>
      </w:r>
      <w:r w:rsidRPr="008D4D32">
        <w:rPr>
          <w:rFonts w:ascii="Times New Roman" w:hAnsi="Times New Roman" w:cs="Times New Roman"/>
          <w:sz w:val="28"/>
          <w:szCs w:val="28"/>
        </w:rPr>
        <w:t xml:space="preserve"> ст. 84 ТК РФ).</w:t>
      </w:r>
    </w:p>
    <w:p w:rsidR="003425EA" w:rsidRPr="008D4D32" w:rsidRDefault="003425EA" w:rsidP="008D4D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D32">
        <w:rPr>
          <w:rFonts w:ascii="Times New Roman" w:hAnsi="Times New Roman" w:cs="Times New Roman"/>
          <w:sz w:val="28"/>
          <w:szCs w:val="28"/>
        </w:rPr>
        <w:t>В случае если женщина не дает своего согласия на перевод</w:t>
      </w:r>
      <w:r w:rsidR="008D4D32">
        <w:rPr>
          <w:rFonts w:ascii="Times New Roman" w:hAnsi="Times New Roman" w:cs="Times New Roman"/>
          <w:sz w:val="28"/>
          <w:szCs w:val="28"/>
        </w:rPr>
        <w:t>,</w:t>
      </w:r>
      <w:r w:rsidRPr="008D4D32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D4D32">
        <w:rPr>
          <w:rFonts w:ascii="Times New Roman" w:hAnsi="Times New Roman" w:cs="Times New Roman"/>
          <w:sz w:val="28"/>
          <w:szCs w:val="28"/>
        </w:rPr>
        <w:br/>
      </w:r>
      <w:r w:rsidRPr="008D4D32">
        <w:rPr>
          <w:rFonts w:ascii="Times New Roman" w:hAnsi="Times New Roman" w:cs="Times New Roman"/>
          <w:sz w:val="28"/>
          <w:szCs w:val="28"/>
        </w:rPr>
        <w:t>у работодателя отсутствует подходящая должность или работа, трудовой договор прекращается по основанию, предусмотренному </w:t>
      </w:r>
      <w:r w:rsidR="008D4D32">
        <w:rPr>
          <w:rFonts w:ascii="Times New Roman" w:hAnsi="Times New Roman" w:cs="Times New Roman"/>
          <w:sz w:val="28"/>
          <w:szCs w:val="28"/>
        </w:rPr>
        <w:t>п.</w:t>
      </w:r>
      <w:r w:rsidRPr="008D4D32">
        <w:rPr>
          <w:rFonts w:ascii="Times New Roman" w:hAnsi="Times New Roman" w:cs="Times New Roman"/>
          <w:sz w:val="28"/>
          <w:szCs w:val="28"/>
        </w:rPr>
        <w:t>11</w:t>
      </w:r>
      <w:r w:rsidR="008D4D32">
        <w:rPr>
          <w:rFonts w:ascii="Times New Roman" w:hAnsi="Times New Roman" w:cs="Times New Roman"/>
          <w:sz w:val="28"/>
          <w:szCs w:val="28"/>
        </w:rPr>
        <w:t xml:space="preserve"> ч. 1 ст. </w:t>
      </w:r>
      <w:r w:rsidRPr="008D4D32">
        <w:rPr>
          <w:rFonts w:ascii="Times New Roman" w:hAnsi="Times New Roman" w:cs="Times New Roman"/>
          <w:sz w:val="28"/>
          <w:szCs w:val="28"/>
        </w:rPr>
        <w:t xml:space="preserve">77 </w:t>
      </w:r>
      <w:r w:rsidR="008D4D32" w:rsidRPr="008D4D32">
        <w:rPr>
          <w:rFonts w:ascii="Times New Roman" w:hAnsi="Times New Roman" w:cs="Times New Roman"/>
          <w:sz w:val="28"/>
          <w:szCs w:val="28"/>
        </w:rPr>
        <w:t xml:space="preserve">ТК </w:t>
      </w:r>
      <w:proofErr w:type="gramStart"/>
      <w:r w:rsidR="008D4D32" w:rsidRPr="008D4D32">
        <w:rPr>
          <w:rFonts w:ascii="Times New Roman" w:hAnsi="Times New Roman" w:cs="Times New Roman"/>
          <w:sz w:val="28"/>
          <w:szCs w:val="28"/>
        </w:rPr>
        <w:t xml:space="preserve">РФ </w:t>
      </w:r>
      <w:r w:rsidR="008D4D32">
        <w:rPr>
          <w:rFonts w:ascii="Times New Roman" w:hAnsi="Times New Roman" w:cs="Times New Roman"/>
          <w:sz w:val="28"/>
          <w:szCs w:val="28"/>
        </w:rPr>
        <w:t xml:space="preserve"> </w:t>
      </w:r>
      <w:r w:rsidRPr="008D4D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D4D32">
        <w:rPr>
          <w:rFonts w:ascii="Times New Roman" w:hAnsi="Times New Roman" w:cs="Times New Roman"/>
          <w:sz w:val="28"/>
          <w:szCs w:val="28"/>
        </w:rPr>
        <w:t>нарушение правил заключения трудового договора, которое исключает возможность продолжения работы). При этом работнику выплачивается выходное пособие в размере среднего месячного заработка.</w:t>
      </w:r>
    </w:p>
    <w:p w:rsidR="00D10B98" w:rsidRDefault="00D10B98" w:rsidP="008D4D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D32" w:rsidRDefault="008D4D32" w:rsidP="008D4D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4D32" w:rsidRPr="008D4D32" w:rsidRDefault="008D4D32" w:rsidP="008D4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8D4D32" w:rsidRPr="008D4D32" w:rsidSect="008D4D32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86"/>
    <w:rsid w:val="0019725C"/>
    <w:rsid w:val="00236B0A"/>
    <w:rsid w:val="003425EA"/>
    <w:rsid w:val="006E638E"/>
    <w:rsid w:val="007E4F86"/>
    <w:rsid w:val="008D4D32"/>
    <w:rsid w:val="009E3AF5"/>
    <w:rsid w:val="00D1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DBC94-30B5-4433-B2CC-BA669F39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link w:val="a4"/>
    <w:autoRedefine/>
    <w:uiPriority w:val="99"/>
    <w:unhideWhenUsed/>
    <w:qFormat/>
    <w:rsid w:val="00D10B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D10B9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3425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106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59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02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apk260902</dc:creator>
  <cp:keywords/>
  <dc:description/>
  <cp:lastModifiedBy>apk260902</cp:lastModifiedBy>
  <cp:revision>4</cp:revision>
  <dcterms:created xsi:type="dcterms:W3CDTF">2020-06-30T01:50:00Z</dcterms:created>
  <dcterms:modified xsi:type="dcterms:W3CDTF">2020-06-30T04:23:00Z</dcterms:modified>
</cp:coreProperties>
</file>