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района Приморского края от 27.06.2017 N 468</w:t>
              <w:br/>
              <w:t xml:space="preserve">"Об утверждении Порядка предварительного уведомления представителя нанимателя (работодателя) о выполнении иной оплачиваемой работы, муниципальными служащими органов местного самоуправления Тернейского муниципального района"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июня 2017 г. N 468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ПРЕДВАРИТЕЛЬНОГО</w:t>
      </w:r>
    </w:p>
    <w:p>
      <w:pPr>
        <w:pStyle w:val="2"/>
        <w:jc w:val="center"/>
      </w:pPr>
      <w:r>
        <w:rPr>
          <w:sz w:val="20"/>
        </w:rPr>
        <w:t xml:space="preserve">УВЕДОМЛЕНИЯ ПРЕДСТАВИТЕЛЯ НАНИМАТЕЛЯ (РАБОТОДАТЕЛЯ)</w:t>
      </w:r>
    </w:p>
    <w:p>
      <w:pPr>
        <w:pStyle w:val="2"/>
        <w:jc w:val="center"/>
      </w:pPr>
      <w:r>
        <w:rPr>
          <w:sz w:val="20"/>
        </w:rPr>
        <w:t xml:space="preserve">О ВЫПОЛНЕНИИ ИНОЙ ОПЛАЧИВАЕМОЙ РАБОТЫ,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02.03.2007 </w:t>
      </w:r>
      <w:hyperlink w:history="0" r:id="rId7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от 25.12.2008 </w:t>
      </w:r>
      <w:hyperlink w:history="0" r:id="rId8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</w:t>
      </w:r>
      <w:hyperlink w:history="0" r:id="rId9" w:tooltip="Закон Приморского края от 04.06.2007 N 82-КЗ (ред. от 11.10.2022) &quot;О муниципальной службе в Приморском крае&quot; (принят Законодательным Собранием Приморского края 23.05.2007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04.06.2007 N 82-КЗ "О муниципальной службе в Приморском крае", руководствуясь </w:t>
      </w:r>
      <w:hyperlink w:history="0" r:id="rId10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района, Дума Тернейского муниципального района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предварительного уведомления представителя нанимателя (работодателя) о выполнении иной оплачиваемой работы, муниципальными служащими органов местного самоуправления Тернейского муниципального района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27.06.2017 N 468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ПРЕДВАРИТЕЛЬНОГО УВЕДОМЛЕНИЯ ПРЕДСТАВИТЕЛЯ</w:t>
      </w:r>
    </w:p>
    <w:p>
      <w:pPr>
        <w:pStyle w:val="2"/>
        <w:jc w:val="center"/>
      </w:pPr>
      <w:r>
        <w:rPr>
          <w:sz w:val="20"/>
        </w:rPr>
        <w:t xml:space="preserve">НАНИМАТЕЛЯ (РАБОТОДАТЕЛЯ) О ВЫПОЛНЕНИИ ИНОЙ ОПЛАЧИВАЕМОЙ</w:t>
      </w:r>
    </w:p>
    <w:p>
      <w:pPr>
        <w:pStyle w:val="2"/>
        <w:jc w:val="center"/>
      </w:pPr>
      <w:r>
        <w:rPr>
          <w:sz w:val="20"/>
        </w:rPr>
        <w:t xml:space="preserve">РАБОТЫ МУНИЦИПАЛЬНЫМИ СЛУЖАЩИМИ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ТЕРНЕЙСКОГО 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органов местного самоуправления Тернейского муниципального района (далее - Порядок) устанавливает процедуру предварительного уведомления муниципальными служащими органов местного самоуправления Тернейского муниципального района (далее -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Муниципальный служащий, намеревающийся выполнять иную оплачиваемую работу,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уведомлять о выполнении иной оплачиваемой работы не позднее, чем за семь дней до начала ее выполнения;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иную оплачиваемую работу, которая не должна приводить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заниматься иной оплачиваемой работой только вне рабочего (служебного)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соблюдать при выполнении иной оплачиваемой работы требования, установленные </w:t>
      </w:r>
      <w:hyperlink w:history="0" r:id="rId11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Федерального закона от 02.03.2007 N 25-ФЗ "О муниципальной службе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Уведомление представителя нанимателя (работодателя) о выполнении иной оплачиваемой работы (далее - уведомление) представляется муниципальным служащим по </w:t>
      </w:r>
      <w:hyperlink w:history="0" w:anchor="P87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уведомлении указываются следующие сведения об иной оплачиваемой работе: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работе, которую собирается осуществлять муниципальный служащий (место работы, должность, должностные обязанности);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дата начала выполнения соответствующей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срок, в течение которого будет осуществляться соответствующая работа;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предполагаемый график занятости.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Муниципальный служащий представляет уведомление, составленное на имя представителя нанимателя (работодателя), в подразделение кадровой службы (должностному лицу кадровой службы ответственному за работу по профилактике коррупционных и иных правонарушений) (далее - подразделение кадровой службы) соответствующего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Поступившее уведомление регистрируется подразделением кадровой службы в день его получения в журнале регистрации уведомлений, который ведется по </w:t>
      </w:r>
      <w:hyperlink w:history="0" w:anchor="P128" w:tooltip="ЖУРНАЛ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2 к настоящему Порядку. Листы журнала регистрации уведомлений должны быть пронумерованы, прошнурованы и скреплены печатью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Подразделение кадровой службы: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 организует регистрацию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 изучает возможность возникновения конфликта интересов при выполнении муниципальным служащим иной оплачиваемой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 при наличии оснований полагать, что при выполнении муниципальным служащим иной оплачиваемой работы может возникнуть конфликт интересов, вносит на рассмотрение в соответствующую комиссию по соблюдению требований к служебному поведению муниципальных служащих и урегулированию конфликта интересов для рассмотрения и принятия решения в соответствии с установленным порядком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 ежемесячно информирует представителя нанимателя (работодателя) либо лицо, исполняющее его обязанности, о поступлении в подразделение кадровой службы уведомлений.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Все уведомления подлежат приобщению к личным делам муниципальных служащих, направивших уведомления.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предварительного уведомления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(работодателя) о выполнении иной</w:t>
      </w:r>
    </w:p>
    <w:p>
      <w:pPr>
        <w:pStyle w:val="0"/>
        <w:jc w:val="right"/>
      </w:pPr>
      <w:r>
        <w:rPr>
          <w:sz w:val="20"/>
        </w:rPr>
        <w:t xml:space="preserve">оплачиваемой работы муниципальными</w:t>
      </w:r>
    </w:p>
    <w:p>
      <w:pPr>
        <w:pStyle w:val="0"/>
        <w:jc w:val="right"/>
      </w:pPr>
      <w:r>
        <w:rPr>
          <w:sz w:val="20"/>
        </w:rPr>
        <w:t xml:space="preserve">служащими органов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должности, инициалы,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фамилия представителя нанимателя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(работодателя))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должности фамилия,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имя, отчество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служащего)</w:t>
      </w:r>
    </w:p>
    <w:p>
      <w:pPr>
        <w:pStyle w:val="1"/>
        <w:jc w:val="both"/>
      </w:pPr>
      <w:r>
        <w:rPr>
          <w:sz w:val="20"/>
        </w:rPr>
      </w:r>
    </w:p>
    <w:bookmarkStart w:id="87" w:name="P87"/>
    <w:bookmarkEnd w:id="87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О ВЫПОЛНЕНИИ ИНОЙ ОПЛАЧИВАЕМОЙ РАБОТЫ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</w:t>
      </w:r>
      <w:hyperlink w:history="0" r:id="rId12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2 статьи 11</w:t>
        </w:r>
      </w:hyperlink>
      <w:r>
        <w:rPr>
          <w:sz w:val="20"/>
        </w:rPr>
        <w:t xml:space="preserve"> Федерального закона от 02.03.2007 N</w:t>
      </w:r>
    </w:p>
    <w:p>
      <w:pPr>
        <w:pStyle w:val="1"/>
        <w:jc w:val="both"/>
      </w:pPr>
      <w:r>
        <w:rPr>
          <w:sz w:val="20"/>
        </w:rPr>
        <w:t xml:space="preserve">25-ФЗ  "О муниципальной службе в Российской Федерации" уведомляю Вас о том,</w:t>
      </w:r>
    </w:p>
    <w:p>
      <w:pPr>
        <w:pStyle w:val="1"/>
        <w:jc w:val="both"/>
      </w:pPr>
      <w:r>
        <w:rPr>
          <w:sz w:val="20"/>
        </w:rPr>
        <w:t xml:space="preserve">что я намерен выполнять вне рабочего (служебного времени) иную оплачиваемую</w:t>
      </w:r>
    </w:p>
    <w:p>
      <w:pPr>
        <w:pStyle w:val="1"/>
        <w:jc w:val="both"/>
      </w:pPr>
      <w:r>
        <w:rPr>
          <w:sz w:val="20"/>
        </w:rPr>
        <w:t xml:space="preserve">работу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(указать сведения о работе, которую собирается осуществлять муниципальный</w:t>
      </w:r>
    </w:p>
    <w:p>
      <w:pPr>
        <w:pStyle w:val="1"/>
        <w:jc w:val="both"/>
      </w:pPr>
      <w:r>
        <w:rPr>
          <w:sz w:val="20"/>
        </w:rPr>
        <w:t xml:space="preserve"> служащий (место работы, должность, должностные обязанности), дату начала</w:t>
      </w:r>
    </w:p>
    <w:p>
      <w:pPr>
        <w:pStyle w:val="1"/>
        <w:jc w:val="both"/>
      </w:pPr>
      <w:r>
        <w:rPr>
          <w:sz w:val="20"/>
        </w:rPr>
        <w:t xml:space="preserve">     выполнения соответствующей работы, срок, в течение которого будет</w:t>
      </w:r>
    </w:p>
    <w:p>
      <w:pPr>
        <w:pStyle w:val="1"/>
        <w:jc w:val="both"/>
      </w:pPr>
      <w:r>
        <w:rPr>
          <w:sz w:val="20"/>
        </w:rPr>
        <w:t xml:space="preserve">                  осуществляться соответствующая работа)</w:t>
      </w:r>
    </w:p>
    <w:p>
      <w:pPr>
        <w:pStyle w:val="1"/>
        <w:jc w:val="both"/>
      </w:pPr>
      <w:r>
        <w:rPr>
          <w:sz w:val="20"/>
        </w:rPr>
        <w:t xml:space="preserve">    Работа  будет  выполняться  в  свободное  от основной работы время и не</w:t>
      </w:r>
    </w:p>
    <w:p>
      <w:pPr>
        <w:pStyle w:val="1"/>
        <w:jc w:val="both"/>
      </w:pPr>
      <w:r>
        <w:rPr>
          <w:sz w:val="20"/>
        </w:rPr>
        <w:t xml:space="preserve">повлечет за собой конфликт интересов.</w:t>
      </w:r>
    </w:p>
    <w:p>
      <w:pPr>
        <w:pStyle w:val="1"/>
        <w:jc w:val="both"/>
      </w:pPr>
      <w:r>
        <w:rPr>
          <w:sz w:val="20"/>
        </w:rPr>
        <w:t xml:space="preserve">    При   выполнении   указанной   работы  обязуюсь  соблюдать  требования,</w:t>
      </w:r>
    </w:p>
    <w:p>
      <w:pPr>
        <w:pStyle w:val="1"/>
        <w:jc w:val="both"/>
      </w:pPr>
      <w:r>
        <w:rPr>
          <w:sz w:val="20"/>
        </w:rPr>
        <w:t xml:space="preserve">предусмотренные   </w:t>
      </w:r>
      <w:hyperlink w:history="0" r:id="rId13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статьей   14</w:t>
        </w:r>
      </w:hyperlink>
      <w:r>
        <w:rPr>
          <w:sz w:val="20"/>
        </w:rPr>
        <w:t xml:space="preserve">   Федерального  от  02.03.2007  N  25-ФЗ  "О</w:t>
      </w:r>
    </w:p>
    <w:p>
      <w:pPr>
        <w:pStyle w:val="1"/>
        <w:jc w:val="both"/>
      </w:pPr>
      <w:r>
        <w:rPr>
          <w:sz w:val="20"/>
        </w:rPr>
        <w:t xml:space="preserve">муниципальной службе в Российской Федерации".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                                          ________________</w:t>
      </w:r>
    </w:p>
    <w:p>
      <w:pPr>
        <w:pStyle w:val="1"/>
        <w:jc w:val="both"/>
      </w:pPr>
      <w:r>
        <w:rPr>
          <w:sz w:val="20"/>
        </w:rPr>
        <w:t xml:space="preserve">      (дата)       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предварительного уведомления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(работодателя) о выполнении иной</w:t>
      </w:r>
    </w:p>
    <w:p>
      <w:pPr>
        <w:pStyle w:val="0"/>
        <w:jc w:val="right"/>
      </w:pPr>
      <w:r>
        <w:rPr>
          <w:sz w:val="20"/>
        </w:rPr>
        <w:t xml:space="preserve">оплачиваемой работы муниципальными</w:t>
      </w:r>
    </w:p>
    <w:p>
      <w:pPr>
        <w:pStyle w:val="0"/>
        <w:jc w:val="right"/>
      </w:pPr>
      <w:r>
        <w:rPr>
          <w:sz w:val="20"/>
        </w:rPr>
        <w:t xml:space="preserve">служащими органов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both"/>
      </w:pPr>
      <w:r>
        <w:rPr>
          <w:sz w:val="20"/>
        </w:rPr>
      </w:r>
    </w:p>
    <w:bookmarkStart w:id="128" w:name="P128"/>
    <w:bookmarkEnd w:id="128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</w:t>
      </w:r>
    </w:p>
    <w:p>
      <w:pPr>
        <w:pStyle w:val="0"/>
        <w:jc w:val="center"/>
      </w:pPr>
      <w:r>
        <w:rPr>
          <w:sz w:val="20"/>
        </w:rPr>
        <w:t xml:space="preserve">О ВЫПОЛНЕНИИ ИНОЙ ОПЛАЧИВАЕМОЙ РАБОТЫ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928"/>
        <w:gridCol w:w="1984"/>
        <w:gridCol w:w="964"/>
        <w:gridCol w:w="1701"/>
        <w:gridCol w:w="1701"/>
        <w:gridCol w:w="1928"/>
      </w:tblGrid>
      <w:tr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муниципального служащего, представившего уведомление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муниципального служащего, представившего уведомление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уведомления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должностного лица, принявшего уведомление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должностного лица, принявшего уведомление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муниципального служащего в получении копии уведомления</w:t>
            </w:r>
          </w:p>
        </w:tc>
      </w:tr>
      <w:tr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"/>
      <w:headerReference w:type="first" r:id="rId14"/>
      <w:footerReference w:type="default" r:id="rId15"/>
      <w:footerReference w:type="first" r:id="rId1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27.06.2017 N 468</w:t>
            <w:br/>
            <w:t>"Об утверждении Порядка предваритель...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27.06.2017 N 468</w:t>
            <w:br/>
            <w:t>"Об утверждении Порядка предваритель...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CAEB676296AC2B8FAF205D428868F05F665C5BF0D94B74449B8A9CC63AF5ACEADD891ED3A9E70A3C7200038D01C2CEC057E237E1E0E6D9x3J1F" TargetMode = "External"/>
	<Relationship Id="rId8" Type="http://schemas.openxmlformats.org/officeDocument/2006/relationships/hyperlink" Target="consultantplus://offline/ref=E0CAEB676296AC2B8FAF205D428868F05F665C54F6D54B74449B8A9CC63AF5ACF8DDD112D1AEFB0233675652CBx5J7F" TargetMode = "External"/>
	<Relationship Id="rId9" Type="http://schemas.openxmlformats.org/officeDocument/2006/relationships/hyperlink" Target="consultantplus://offline/ref=E0CAEB676296AC2B8FAF3E5054E436FF5B680351F6D6422A1DC68CCB996AF3F9AA9D8F4B82EDB00F367E4A52CE4ACDCCC5x4JAF" TargetMode = "External"/>
	<Relationship Id="rId10" Type="http://schemas.openxmlformats.org/officeDocument/2006/relationships/hyperlink" Target="consultantplus://offline/ref=E0CAEB676296AC2B8FAF3E5054E436FF5B680351F6D5452510CF8CCB996AF3F9AA9D8F4B82EDB00F367E4A52CE4ACDCCC5x4JAF" TargetMode = "External"/>
	<Relationship Id="rId11" Type="http://schemas.openxmlformats.org/officeDocument/2006/relationships/hyperlink" Target="consultantplus://offline/ref=E0CAEB676296AC2B8FAF205D428868F05F665C5BF0D94B74449B8A9CC63AF5ACEADD891ED3A9E402307200038D01C2CEC057E237E1E0E6D9x3J1F" TargetMode = "External"/>
	<Relationship Id="rId12" Type="http://schemas.openxmlformats.org/officeDocument/2006/relationships/hyperlink" Target="consultantplus://offline/ref=E0CAEB676296AC2B8FAF205D428868F05F665C5BF0D94B74449B8A9CC63AF5ACEADD891ED3A9E70A3C7200038D01C2CEC057E237E1E0E6D9x3J1F" TargetMode = "External"/>
	<Relationship Id="rId13" Type="http://schemas.openxmlformats.org/officeDocument/2006/relationships/hyperlink" Target="consultantplus://offline/ref=E0CAEB676296AC2B8FAF205D428868F05F665C5BF0D94B74449B8A9CC63AF5ACEADD891ED3A9E402307200038D01C2CEC057E237E1E0E6D9x3J1F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района Приморского края от 27.06.2017 N 468
"Об утверждении Порядка предварительного уведомления представителя нанимателя (работодателя) о выполнении иной оплачиваемой работы, муниципальными служащими органов местного самоуправления Тернейского муниципального района"</dc:title>
  <dcterms:created xsi:type="dcterms:W3CDTF">2023-07-27T05:09:49Z</dcterms:created>
</cp:coreProperties>
</file>