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663" w:rsidRPr="00385663" w:rsidRDefault="00385663" w:rsidP="00853EA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GoBack"/>
      <w:bookmarkEnd w:id="0"/>
      <w:r w:rsidRPr="00385663">
        <w:rPr>
          <w:rFonts w:ascii="RobotoMedium" w:eastAsia="Times New Roman" w:hAnsi="RobotoMedium" w:cs="Times New Roman"/>
          <w:caps/>
          <w:color w:val="24A7D5"/>
          <w:kern w:val="36"/>
          <w:sz w:val="48"/>
          <w:szCs w:val="48"/>
          <w:lang w:eastAsia="ru-RU"/>
        </w:rPr>
        <w:t>ПРАВИЛА И ДОКУМЕНТЫ ПО ОХРАНЕ ТРУДА ДЛЯ ИП</w:t>
      </w:r>
    </w:p>
    <w:p w:rsidR="00385663" w:rsidRPr="00385663" w:rsidRDefault="00385663" w:rsidP="00385663">
      <w:pPr>
        <w:spacing w:after="45" w:line="240" w:lineRule="auto"/>
        <w:rPr>
          <w:rFonts w:ascii="RobotoRegular" w:eastAsia="Times New Roman" w:hAnsi="RobotoRegular" w:cs="Times New Roman"/>
          <w:color w:val="878787"/>
          <w:sz w:val="21"/>
          <w:szCs w:val="21"/>
          <w:lang w:eastAsia="ru-RU"/>
        </w:rPr>
      </w:pPr>
    </w:p>
    <w:p w:rsidR="00385663" w:rsidRPr="00385663" w:rsidRDefault="00385663" w:rsidP="00385663">
      <w:pPr>
        <w:spacing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385663">
        <w:rPr>
          <w:rFonts w:ascii="RobotoRegular" w:eastAsia="Times New Roman" w:hAnsi="RobotoRegular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3821D8A3" wp14:editId="77CC10B9">
            <wp:extent cx="6587490" cy="4743450"/>
            <wp:effectExtent l="0" t="0" r="3810" b="0"/>
            <wp:docPr id="1" name="Рисунок 1" descr="ЦЗН разъясняет: правила и документы по охране труда для 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ЦЗН разъясняет: правила и документы по охране труда для И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010" cy="4743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663" w:rsidRPr="00385663" w:rsidRDefault="00385663" w:rsidP="00761169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</w:pPr>
      <w:r w:rsidRPr="00385663"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  <w:t>Индивидуальный предприниматель (далее ИП) - это гражданин, который зарегистрировал себя в налоговой инспекции в качестве владельца собственного бизнеса, не образуя при этом юридическое лицо. Индивидуальным предпринимателем может стать любой человек, признанный правоспособным (ст. 23 Гражданского кодекса РФ).</w:t>
      </w:r>
    </w:p>
    <w:p w:rsidR="00385663" w:rsidRPr="00385663" w:rsidRDefault="00385663" w:rsidP="00761169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</w:pPr>
      <w:r w:rsidRPr="00385663"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  <w:t>К охране труда ИП предъявляются отдельные требования, есть и ряд преференций. Многое зависит от наличия наемных работников.</w:t>
      </w:r>
    </w:p>
    <w:p w:rsidR="00385663" w:rsidRPr="00385663" w:rsidRDefault="00385663" w:rsidP="00761169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</w:pPr>
      <w:r w:rsidRPr="00385663"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  <w:t>В соответствии со ст. 225 Трудового кодекса РФ, все работники, в том числе руководители организаций, а также работодатели - индивидуальные предприниматели, обязаны проходить обучение по охране труда и проверку знания требований охраны труда в порядке, установленном уполномоченным Правительством Российской Федерации федеральным органом исполнительной власти с учетом мнения Российской трехсторонней комиссии по регулированию социально-трудовых отношений.</w:t>
      </w:r>
    </w:p>
    <w:p w:rsidR="00385663" w:rsidRPr="00385663" w:rsidRDefault="00385663" w:rsidP="00761169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</w:pPr>
      <w:r w:rsidRPr="00385663"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  <w:t>Согласно статье 214ТК РФ работник обязан:</w:t>
      </w:r>
    </w:p>
    <w:p w:rsidR="00385663" w:rsidRPr="00385663" w:rsidRDefault="00385663" w:rsidP="00761169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</w:pPr>
      <w:r w:rsidRPr="00385663"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  <w:t>- соблюдать требования охраны труда;</w:t>
      </w:r>
    </w:p>
    <w:p w:rsidR="00385663" w:rsidRPr="00385663" w:rsidRDefault="00385663" w:rsidP="00761169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</w:pPr>
      <w:r w:rsidRPr="00385663"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  <w:t>- правильно применять средства индивидуальной и коллективной защиты;</w:t>
      </w:r>
    </w:p>
    <w:p w:rsidR="00385663" w:rsidRPr="00385663" w:rsidRDefault="00385663" w:rsidP="00761169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</w:pPr>
      <w:r w:rsidRPr="00385663"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  <w:lastRenderedPageBreak/>
        <w:t>- проходить обучение безопасным методам, приемам выполнения работ и оказанию первой помощи пострадавшим на производстве, инструктаж по охране труда, стажировку на рабочем месте, проверку знаний требований охраны труда;</w:t>
      </w:r>
    </w:p>
    <w:p w:rsidR="00385663" w:rsidRPr="00385663" w:rsidRDefault="00385663" w:rsidP="00761169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</w:pPr>
      <w:r w:rsidRPr="00385663"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  <w:t>-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 w:rsidR="00385663" w:rsidRPr="00385663" w:rsidRDefault="00385663" w:rsidP="00761169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</w:pPr>
      <w:r w:rsidRPr="00385663"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  <w:t>- проходить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осмотры, а также проходить внеочередные медицинские осмотры по направлению работодателя в случаях, предусмотренных настоящим Кодексом и иными федеральными законами.</w:t>
      </w:r>
    </w:p>
    <w:p w:rsidR="00385663" w:rsidRPr="00385663" w:rsidRDefault="00385663" w:rsidP="00761169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</w:pPr>
      <w:r w:rsidRPr="00385663"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  <w:t>В примерный перечень мероприятий по охране труда ИП, который не использует наемный труд, входит:</w:t>
      </w:r>
    </w:p>
    <w:p w:rsidR="00385663" w:rsidRPr="00385663" w:rsidRDefault="00385663" w:rsidP="00761169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</w:pPr>
      <w:r w:rsidRPr="00385663"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  <w:t>- обучение мерам пожарной безопасности, пожарно-техническому минимуму;</w:t>
      </w:r>
    </w:p>
    <w:p w:rsidR="00385663" w:rsidRPr="00385663" w:rsidRDefault="00385663" w:rsidP="00761169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</w:pPr>
      <w:r w:rsidRPr="00385663"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  <w:t>- обучение по электробезопасности хотя бы на I группу (это обычный инструктаж в уполномоченной организации);</w:t>
      </w:r>
    </w:p>
    <w:p w:rsidR="00385663" w:rsidRPr="00385663" w:rsidRDefault="00385663" w:rsidP="00761169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</w:pPr>
      <w:r w:rsidRPr="00385663"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  <w:t>- обучение по охране труда в пределах общего курса;</w:t>
      </w:r>
    </w:p>
    <w:p w:rsidR="00385663" w:rsidRPr="00385663" w:rsidRDefault="00385663" w:rsidP="00761169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</w:pPr>
      <w:r w:rsidRPr="00385663"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  <w:t>- если ИП использует оборудование, то обучение мерам безопасности при его эксплуатации;</w:t>
      </w:r>
    </w:p>
    <w:p w:rsidR="00385663" w:rsidRPr="00385663" w:rsidRDefault="00385663" w:rsidP="00761169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</w:pPr>
      <w:r w:rsidRPr="00385663"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  <w:t>- поверка либо освидетельствование этого оборудования;</w:t>
      </w:r>
    </w:p>
    <w:p w:rsidR="00385663" w:rsidRPr="00385663" w:rsidRDefault="00385663" w:rsidP="00761169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</w:pPr>
      <w:r w:rsidRPr="00385663"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  <w:t>- разработка инструкций по безопасному ведению работ, которые выполняет ИП (даже если это работа за компьютером), регулярное повторение требований;</w:t>
      </w:r>
    </w:p>
    <w:p w:rsidR="00385663" w:rsidRPr="00385663" w:rsidRDefault="00385663" w:rsidP="00761169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</w:pPr>
      <w:r w:rsidRPr="00385663"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  <w:t>- если ИП обслуживает население - прохождение медосмотра, оформление санитарной книжки;</w:t>
      </w:r>
    </w:p>
    <w:p w:rsidR="00385663" w:rsidRPr="00385663" w:rsidRDefault="00385663" w:rsidP="00761169">
      <w:pPr>
        <w:spacing w:after="113" w:line="240" w:lineRule="auto"/>
        <w:jc w:val="both"/>
        <w:rPr>
          <w:rFonts w:ascii="RobotoRegular" w:eastAsia="Times New Roman" w:hAnsi="RobotoRegular" w:cs="Times New Roman"/>
          <w:b/>
          <w:color w:val="333333"/>
          <w:sz w:val="24"/>
          <w:szCs w:val="24"/>
          <w:lang w:eastAsia="ru-RU"/>
        </w:rPr>
      </w:pPr>
      <w:r w:rsidRPr="00385663"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  <w:t>- обслуживание огнетушителей, защитных средств</w:t>
      </w:r>
      <w:r w:rsidRPr="00385663">
        <w:rPr>
          <w:rFonts w:ascii="RobotoRegular" w:eastAsia="Times New Roman" w:hAnsi="RobotoRegular" w:cs="Times New Roman"/>
          <w:b/>
          <w:color w:val="333333"/>
          <w:sz w:val="24"/>
          <w:szCs w:val="24"/>
          <w:lang w:eastAsia="ru-RU"/>
        </w:rPr>
        <w:t>.</w:t>
      </w:r>
    </w:p>
    <w:p w:rsidR="00385663" w:rsidRPr="00385663" w:rsidRDefault="00385663" w:rsidP="00385663">
      <w:pPr>
        <w:spacing w:after="113" w:line="240" w:lineRule="auto"/>
        <w:jc w:val="center"/>
        <w:rPr>
          <w:rFonts w:ascii="RobotoRegular" w:eastAsia="Times New Roman" w:hAnsi="RobotoRegular" w:cs="Times New Roman"/>
          <w:b/>
          <w:color w:val="333333"/>
          <w:sz w:val="28"/>
          <w:szCs w:val="28"/>
          <w:lang w:eastAsia="ru-RU"/>
        </w:rPr>
      </w:pPr>
      <w:r w:rsidRPr="00385663">
        <w:rPr>
          <w:rFonts w:ascii="RobotoRegular" w:eastAsia="Times New Roman" w:hAnsi="RobotoRegular" w:cs="Times New Roman"/>
          <w:b/>
          <w:color w:val="333333"/>
          <w:sz w:val="28"/>
          <w:szCs w:val="28"/>
          <w:lang w:eastAsia="ru-RU"/>
        </w:rPr>
        <w:t>Охрана труда для ИП по договорам подряда</w:t>
      </w:r>
    </w:p>
    <w:p w:rsidR="00385663" w:rsidRPr="00385663" w:rsidRDefault="00385663" w:rsidP="00652B77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</w:pPr>
      <w:r w:rsidRPr="00385663"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  <w:t>Пока у индивидуального предпринимателя не будет заключен первый трудовой договор с наемным работником, он не обязан выполнять мероприятия, указанные в ст. 212 Трудового кодекса РФ. В отношении других физических лиц, в том числе таких же предпринимателей или работников других предприятий, привлекаемых к работе по гражданским договорам, у ИП возникают обязанности, предусмотренные отдельными нормативными правовыми актами.</w:t>
      </w:r>
    </w:p>
    <w:p w:rsidR="00385663" w:rsidRPr="00385663" w:rsidRDefault="00385663" w:rsidP="00652B77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</w:pPr>
      <w:r w:rsidRPr="00385663"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  <w:t>Статус самого ИП регулируется гражданским законодательством, но возникновение трудовых отношений возможно при применении наемной силы.</w:t>
      </w:r>
    </w:p>
    <w:p w:rsidR="00385663" w:rsidRPr="00385663" w:rsidRDefault="00385663" w:rsidP="00652B77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</w:pPr>
      <w:r w:rsidRPr="00385663"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  <w:t>Необходимо помнить, что даже если ИП не заключает трудовые договоры, а привлекает к разовым работам людей по договорам гражданско-правового характера, то он должен проводить вводный инструктаж по охране труда. Таково требование действующего порядка обучения и проверки знаний требований охраны труда.</w:t>
      </w:r>
    </w:p>
    <w:p w:rsidR="00385663" w:rsidRPr="00385663" w:rsidRDefault="00385663" w:rsidP="00652B77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</w:pPr>
      <w:r w:rsidRPr="00385663"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  <w:t>Если с работником подрядной организации произойдет несчастный случай на территории, принадлежащей ИП на праве собственности или ином законном основании, то расследование должен организовать работодатель пострадавшего, а вот ИП придется участвовать в нем в качестве члена комиссии по расследованию.</w:t>
      </w:r>
    </w:p>
    <w:p w:rsidR="00385663" w:rsidRPr="00385663" w:rsidRDefault="00385663" w:rsidP="00385663">
      <w:pPr>
        <w:spacing w:after="113" w:line="240" w:lineRule="auto"/>
        <w:jc w:val="center"/>
        <w:rPr>
          <w:rFonts w:ascii="RobotoRegular" w:eastAsia="Times New Roman" w:hAnsi="RobotoRegular" w:cs="Times New Roman"/>
          <w:b/>
          <w:color w:val="333333"/>
          <w:sz w:val="28"/>
          <w:szCs w:val="28"/>
          <w:lang w:eastAsia="ru-RU"/>
        </w:rPr>
      </w:pPr>
      <w:r w:rsidRPr="00385663">
        <w:rPr>
          <w:rFonts w:ascii="RobotoRegular" w:eastAsia="Times New Roman" w:hAnsi="RobotoRegular" w:cs="Times New Roman"/>
          <w:b/>
          <w:color w:val="333333"/>
          <w:sz w:val="28"/>
          <w:szCs w:val="28"/>
          <w:lang w:eastAsia="ru-RU"/>
        </w:rPr>
        <w:t>Охрана труда для ИП с работниками</w:t>
      </w:r>
    </w:p>
    <w:p w:rsidR="00385663" w:rsidRPr="00385663" w:rsidRDefault="00385663" w:rsidP="00652B77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</w:pPr>
      <w:r w:rsidRPr="00385663"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  <w:t>Индивидуальный предприниматель ежеквартально уплачивает страховые взносы во внебюджетные фонды и налоги за себя. При этом он может быть наемным работником по трудовому договору у другого ИП или юридического лица. Но пока он сам не заключил трудовой договор с физическим лицом, он не станет работодателем. Даже проводя вводный инструктаж работнику другой организации, он обязан пройти обучение по охране труда в специализированной организации.</w:t>
      </w:r>
    </w:p>
    <w:p w:rsidR="00385663" w:rsidRPr="00385663" w:rsidRDefault="00385663" w:rsidP="00652B77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</w:pPr>
      <w:r w:rsidRPr="00385663"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  <w:lastRenderedPageBreak/>
        <w:t>Трудовые отношения между предпринимателем и работниками возникают на основании трудового договора. Он составляется в письменной форме в двух экземплярах, каждый из которых подписывается сторонами (</w:t>
      </w:r>
      <w:hyperlink r:id="rId9" w:anchor="dst416" w:tgtFrame="_blank" w:history="1">
        <w:r w:rsidRPr="00385663">
          <w:rPr>
            <w:rFonts w:ascii="RobotoRegular" w:eastAsia="Times New Roman" w:hAnsi="RobotoRegular" w:cs="Times New Roman"/>
            <w:color w:val="24A7D5"/>
            <w:sz w:val="24"/>
            <w:szCs w:val="24"/>
            <w:u w:val="single"/>
            <w:lang w:eastAsia="ru-RU"/>
          </w:rPr>
          <w:t>ч. I ст. 67</w:t>
        </w:r>
      </w:hyperlink>
      <w:r w:rsidRPr="00385663"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  <w:t> и </w:t>
      </w:r>
      <w:hyperlink r:id="rId10" w:anchor="dst101781" w:tgtFrame="_blank" w:history="1">
        <w:r w:rsidRPr="00385663">
          <w:rPr>
            <w:rFonts w:ascii="RobotoRegular" w:eastAsia="Times New Roman" w:hAnsi="RobotoRegular" w:cs="Times New Roman"/>
            <w:color w:val="24A7D5"/>
            <w:sz w:val="24"/>
            <w:szCs w:val="24"/>
            <w:u w:val="single"/>
            <w:lang w:eastAsia="ru-RU"/>
          </w:rPr>
          <w:t>ч. III ст. 303</w:t>
        </w:r>
      </w:hyperlink>
      <w:r w:rsidRPr="00385663"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  <w:t> ТК РФ). Еще до момента заключения трудового договора при необходимости проводится обязательное психиатрическое освидетельствование, а затем предварительный медосмотр для отдельных категорий работников.</w:t>
      </w:r>
    </w:p>
    <w:p w:rsidR="00385663" w:rsidRPr="00385663" w:rsidRDefault="00385663" w:rsidP="00652B77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</w:pPr>
      <w:r w:rsidRPr="00385663"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  <w:t>Например, при приеме и дальнейшей работе водителя у ИП возникают следующие обязанности:</w:t>
      </w:r>
    </w:p>
    <w:p w:rsidR="00385663" w:rsidRPr="00385663" w:rsidRDefault="00385663" w:rsidP="00652B77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</w:pPr>
      <w:r w:rsidRPr="00385663"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  <w:t>- организовать обязательное психиатрическое освидетельствование, предварительный медосмотр;</w:t>
      </w:r>
    </w:p>
    <w:p w:rsidR="00385663" w:rsidRPr="00385663" w:rsidRDefault="00385663" w:rsidP="00652B77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</w:pPr>
      <w:r w:rsidRPr="00385663"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  <w:t>- при положительном решении - заключить трудовой договор;</w:t>
      </w:r>
    </w:p>
    <w:p w:rsidR="00385663" w:rsidRPr="00385663" w:rsidRDefault="00385663" w:rsidP="00652B77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</w:pPr>
      <w:r w:rsidRPr="00385663"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  <w:t xml:space="preserve">- организовать </w:t>
      </w:r>
      <w:proofErr w:type="spellStart"/>
      <w:r w:rsidRPr="00385663"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  <w:t>предрейсовый</w:t>
      </w:r>
      <w:proofErr w:type="spellEnd"/>
      <w:r w:rsidRPr="00385663"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  <w:t xml:space="preserve"> медосмотр, технический осмотр транспортных средств;</w:t>
      </w:r>
    </w:p>
    <w:p w:rsidR="00385663" w:rsidRPr="00385663" w:rsidRDefault="00385663" w:rsidP="00652B77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</w:pPr>
      <w:r w:rsidRPr="00385663"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  <w:t>- провести специальную оценку условий труда, оценку профессиональных рисков, организовать инструктажи и обучение по охране труда;</w:t>
      </w:r>
    </w:p>
    <w:p w:rsidR="00385663" w:rsidRPr="00385663" w:rsidRDefault="00385663" w:rsidP="00652B77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</w:pPr>
      <w:r w:rsidRPr="00385663"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  <w:t>- проинформировать об условиях труда и гарантиях;</w:t>
      </w:r>
    </w:p>
    <w:p w:rsidR="00385663" w:rsidRPr="00385663" w:rsidRDefault="00385663" w:rsidP="00652B77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</w:pPr>
      <w:r w:rsidRPr="00385663"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  <w:t>- выдать и затем ухаживать за специальной одеждой и обувью, выдавать водителю очищающие средства;</w:t>
      </w:r>
    </w:p>
    <w:p w:rsidR="00385663" w:rsidRPr="00385663" w:rsidRDefault="00385663" w:rsidP="00652B77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</w:pPr>
      <w:r w:rsidRPr="00385663"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  <w:t>- обеспечить водителя санитарно-бытовыми условиями и провести другие мероприятия, перечисленные в ст. 212 ТК РФ;</w:t>
      </w:r>
    </w:p>
    <w:p w:rsidR="00385663" w:rsidRPr="00385663" w:rsidRDefault="00385663" w:rsidP="00652B77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</w:pPr>
      <w:r w:rsidRPr="00385663"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  <w:t>- расследовать НС или профзаболевания.</w:t>
      </w:r>
    </w:p>
    <w:p w:rsidR="00385663" w:rsidRPr="00385663" w:rsidRDefault="00385663" w:rsidP="00652B77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</w:pPr>
      <w:r w:rsidRPr="00385663"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  <w:t>Если с рабочими произойдет несчастный случай, ИП должен создать комиссию и проверить соблюдение требований охраны труда и все обстоятельства случившегося. В состав комиссии входят индивидуальный предприниматель или его представитель, доверенное лицо пострадавшего, специалист по охране труда, которого можно привлечь и на договорной основе.</w:t>
      </w:r>
    </w:p>
    <w:p w:rsidR="00652B77" w:rsidRDefault="00652B77" w:rsidP="00652B77">
      <w:pPr>
        <w:spacing w:after="113" w:line="240" w:lineRule="auto"/>
        <w:jc w:val="center"/>
        <w:rPr>
          <w:rFonts w:ascii="RobotoRegular" w:eastAsia="Times New Roman" w:hAnsi="RobotoRegular" w:cs="Times New Roman"/>
          <w:b/>
          <w:color w:val="333333"/>
          <w:sz w:val="28"/>
          <w:szCs w:val="28"/>
          <w:lang w:eastAsia="ru-RU"/>
        </w:rPr>
      </w:pPr>
    </w:p>
    <w:p w:rsidR="00385663" w:rsidRPr="00385663" w:rsidRDefault="00385663" w:rsidP="00652B77">
      <w:pPr>
        <w:spacing w:after="113" w:line="240" w:lineRule="auto"/>
        <w:jc w:val="center"/>
        <w:rPr>
          <w:rFonts w:ascii="RobotoRegular" w:eastAsia="Times New Roman" w:hAnsi="RobotoRegular" w:cs="Times New Roman"/>
          <w:b/>
          <w:color w:val="333333"/>
          <w:sz w:val="28"/>
          <w:szCs w:val="28"/>
          <w:lang w:eastAsia="ru-RU"/>
        </w:rPr>
      </w:pPr>
      <w:r w:rsidRPr="00385663">
        <w:rPr>
          <w:rFonts w:ascii="RobotoRegular" w:eastAsia="Times New Roman" w:hAnsi="RobotoRegular" w:cs="Times New Roman"/>
          <w:b/>
          <w:color w:val="333333"/>
          <w:sz w:val="28"/>
          <w:szCs w:val="28"/>
          <w:lang w:eastAsia="ru-RU"/>
        </w:rPr>
        <w:t>Перечень документов по охране труда для ИП</w:t>
      </w:r>
    </w:p>
    <w:p w:rsidR="00385663" w:rsidRPr="00385663" w:rsidRDefault="00385663" w:rsidP="00652B77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</w:pPr>
      <w:r w:rsidRPr="00385663"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  <w:t>Предприниматель должен не только организовать охрану труда, но и проверить документационное обеспечение.</w:t>
      </w:r>
    </w:p>
    <w:p w:rsidR="00385663" w:rsidRPr="00385663" w:rsidRDefault="00385663" w:rsidP="00652B77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</w:pPr>
      <w:r w:rsidRPr="00385663"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  <w:t>Исчерпывающий пакет документов по охране труда зависит от того, в каких условиях трудятся люди и применяются ли средства индивидуальной или коллективной защиты. Поэтому универсального списка не существует. Но есть замечательная возможность самому предпринимателю провести для себя аудит и составить все документы так, чтобы не делать лишние и не упустить нужные и заодно узнать, что именно проверяют инспекторы при внеплановых проверках, если, например, произойдет несчастный случай с работником ИП.</w:t>
      </w:r>
    </w:p>
    <w:p w:rsidR="00385663" w:rsidRPr="00385663" w:rsidRDefault="00385663" w:rsidP="00652B77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</w:pPr>
      <w:r w:rsidRPr="00385663"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  <w:t>Список претензий, которые проверяющие чаще всего предъявляют к ИП:</w:t>
      </w:r>
    </w:p>
    <w:p w:rsidR="00385663" w:rsidRPr="00385663" w:rsidRDefault="00385663" w:rsidP="00652B77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</w:pPr>
      <w:r w:rsidRPr="00385663"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  <w:t>- с работниками заключены гражданско-правовые договоры с признаками трудовых отношений или ИП вовсе уклоняется от заключения трудового договора;</w:t>
      </w:r>
    </w:p>
    <w:p w:rsidR="00385663" w:rsidRPr="00385663" w:rsidRDefault="00385663" w:rsidP="00652B77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</w:pPr>
      <w:r w:rsidRPr="00385663"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  <w:t>- выплачиваемая зарплата не соответствует условиям трудового договора;</w:t>
      </w:r>
    </w:p>
    <w:p w:rsidR="00385663" w:rsidRPr="00385663" w:rsidRDefault="00385663" w:rsidP="00652B77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</w:pPr>
      <w:r w:rsidRPr="00385663"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  <w:t>- сотрудники допускаются к работе без проверки знаний требований охраны труда и без обязательных медосмотров и освидетельствований;</w:t>
      </w:r>
    </w:p>
    <w:p w:rsidR="00385663" w:rsidRPr="00385663" w:rsidRDefault="00385663" w:rsidP="00652B77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</w:pPr>
      <w:r w:rsidRPr="00385663"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  <w:t>- работодатель не ведет учет рабочего времени и оплаты при привлечении сотрудника к работе в выходные и праздничные дни, в ночное и сверхурочное время;</w:t>
      </w:r>
    </w:p>
    <w:p w:rsidR="00385663" w:rsidRPr="00385663" w:rsidRDefault="00385663" w:rsidP="00652B77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</w:pPr>
      <w:r w:rsidRPr="00385663"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  <w:t>- не соблюдается режим труда водителей, включая самого предпринимателя, если он выполняет эти функции;</w:t>
      </w:r>
    </w:p>
    <w:p w:rsidR="00385663" w:rsidRPr="00385663" w:rsidRDefault="00385663" w:rsidP="00652B77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</w:pPr>
      <w:r w:rsidRPr="00385663"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  <w:t xml:space="preserve">- предприниматель не выдает спецодежду, </w:t>
      </w:r>
      <w:proofErr w:type="spellStart"/>
      <w:r w:rsidRPr="00385663"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  <w:t>спецобувь</w:t>
      </w:r>
      <w:proofErr w:type="spellEnd"/>
      <w:r w:rsidRPr="00385663"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  <w:t>, смывающие и обезвреживающие средства, если это положено;</w:t>
      </w:r>
    </w:p>
    <w:p w:rsidR="00385663" w:rsidRPr="00385663" w:rsidRDefault="00385663" w:rsidP="00652B77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</w:pPr>
      <w:r w:rsidRPr="00385663"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  <w:lastRenderedPageBreak/>
        <w:t xml:space="preserve">- не проводятся </w:t>
      </w:r>
      <w:proofErr w:type="spellStart"/>
      <w:r w:rsidRPr="00385663"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  <w:t>спецоценка</w:t>
      </w:r>
      <w:proofErr w:type="spellEnd"/>
      <w:r w:rsidRPr="00385663"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  <w:t xml:space="preserve"> и оценка рисков.</w:t>
      </w:r>
    </w:p>
    <w:p w:rsidR="00385663" w:rsidRPr="00385663" w:rsidRDefault="00385663" w:rsidP="00652B77">
      <w:pPr>
        <w:spacing w:line="240" w:lineRule="auto"/>
        <w:jc w:val="both"/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</w:pPr>
      <w:r w:rsidRPr="00385663"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  <w:t xml:space="preserve">Чтобы понять, какие документы нужно завести ИП для организации системы охраны труда, необходимо ознакомиться с Приказом </w:t>
      </w:r>
      <w:proofErr w:type="spellStart"/>
      <w:r w:rsidRPr="00385663"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  <w:t>Роструда</w:t>
      </w:r>
      <w:proofErr w:type="spellEnd"/>
      <w:r w:rsidRPr="00385663"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  <w:t> </w:t>
      </w:r>
      <w:hyperlink r:id="rId11" w:tgtFrame="_blank" w:history="1">
        <w:r w:rsidRPr="00385663">
          <w:rPr>
            <w:rFonts w:ascii="RobotoRegular" w:eastAsia="Times New Roman" w:hAnsi="RobotoRegular" w:cs="Times New Roman"/>
            <w:color w:val="24A7D5"/>
            <w:sz w:val="24"/>
            <w:szCs w:val="24"/>
            <w:u w:val="single"/>
            <w:lang w:eastAsia="ru-RU"/>
          </w:rPr>
          <w:t>от 21 марта 2019 № 77</w:t>
        </w:r>
      </w:hyperlink>
      <w:r w:rsidRPr="00385663"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  <w:t> «Об утверждении Методических рекомендаций по проверке создания и обеспечения функционирования системы управления охраной труда». </w:t>
      </w:r>
    </w:p>
    <w:p w:rsidR="009E4059" w:rsidRPr="00EA4BBA" w:rsidRDefault="009E4059">
      <w:pPr>
        <w:rPr>
          <w:sz w:val="44"/>
          <w:szCs w:val="44"/>
        </w:rPr>
      </w:pPr>
    </w:p>
    <w:sectPr w:rsidR="009E4059" w:rsidRPr="00EA4BBA" w:rsidSect="00101CC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A58" w:rsidRDefault="00B06A58" w:rsidP="00F92C65">
      <w:pPr>
        <w:spacing w:after="0" w:line="240" w:lineRule="auto"/>
      </w:pPr>
      <w:r>
        <w:separator/>
      </w:r>
    </w:p>
  </w:endnote>
  <w:endnote w:type="continuationSeparator" w:id="0">
    <w:p w:rsidR="00B06A58" w:rsidRDefault="00B06A58" w:rsidP="00F92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Medium">
    <w:altName w:val="Times New Roman"/>
    <w:panose1 w:val="00000000000000000000"/>
    <w:charset w:val="00"/>
    <w:family w:val="roman"/>
    <w:notTrueType/>
    <w:pitch w:val="default"/>
  </w:font>
  <w:font w:name="Roboto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C65" w:rsidRDefault="00F92C6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C65" w:rsidRDefault="00F92C6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C65" w:rsidRDefault="00F92C6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A58" w:rsidRDefault="00B06A58" w:rsidP="00F92C65">
      <w:pPr>
        <w:spacing w:after="0" w:line="240" w:lineRule="auto"/>
      </w:pPr>
      <w:r>
        <w:separator/>
      </w:r>
    </w:p>
  </w:footnote>
  <w:footnote w:type="continuationSeparator" w:id="0">
    <w:p w:rsidR="00B06A58" w:rsidRDefault="00B06A58" w:rsidP="00F92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C65" w:rsidRDefault="00F92C6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C65" w:rsidRDefault="00F92C6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C65" w:rsidRDefault="00F92C6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6350D"/>
    <w:multiLevelType w:val="hybridMultilevel"/>
    <w:tmpl w:val="CC9AA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50B0F"/>
    <w:multiLevelType w:val="hybridMultilevel"/>
    <w:tmpl w:val="E1F4D298"/>
    <w:lvl w:ilvl="0" w:tplc="CD90C7C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B43570"/>
    <w:multiLevelType w:val="multilevel"/>
    <w:tmpl w:val="71460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0926A2"/>
    <w:multiLevelType w:val="hybridMultilevel"/>
    <w:tmpl w:val="A2E81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08"/>
    <w:rsid w:val="000218CE"/>
    <w:rsid w:val="000247B2"/>
    <w:rsid w:val="00040D02"/>
    <w:rsid w:val="00044542"/>
    <w:rsid w:val="00050AA0"/>
    <w:rsid w:val="00080408"/>
    <w:rsid w:val="00080811"/>
    <w:rsid w:val="000918ED"/>
    <w:rsid w:val="0009479F"/>
    <w:rsid w:val="000A0AA8"/>
    <w:rsid w:val="000E645F"/>
    <w:rsid w:val="000F0EB6"/>
    <w:rsid w:val="000F61F0"/>
    <w:rsid w:val="00101192"/>
    <w:rsid w:val="00101CC0"/>
    <w:rsid w:val="0010423C"/>
    <w:rsid w:val="00135E46"/>
    <w:rsid w:val="001525E1"/>
    <w:rsid w:val="0016109D"/>
    <w:rsid w:val="00187CC1"/>
    <w:rsid w:val="0019428A"/>
    <w:rsid w:val="00196489"/>
    <w:rsid w:val="001A0898"/>
    <w:rsid w:val="001A5FDC"/>
    <w:rsid w:val="001F6695"/>
    <w:rsid w:val="00203B7B"/>
    <w:rsid w:val="00216822"/>
    <w:rsid w:val="002341AE"/>
    <w:rsid w:val="00240D8F"/>
    <w:rsid w:val="00257297"/>
    <w:rsid w:val="0027242B"/>
    <w:rsid w:val="002940C0"/>
    <w:rsid w:val="0029719C"/>
    <w:rsid w:val="002C2634"/>
    <w:rsid w:val="002C5CCD"/>
    <w:rsid w:val="00302550"/>
    <w:rsid w:val="00307D4E"/>
    <w:rsid w:val="00314049"/>
    <w:rsid w:val="00376001"/>
    <w:rsid w:val="00385663"/>
    <w:rsid w:val="003952C1"/>
    <w:rsid w:val="003953AB"/>
    <w:rsid w:val="003A7028"/>
    <w:rsid w:val="003B4BE8"/>
    <w:rsid w:val="003D40AC"/>
    <w:rsid w:val="003F1FAB"/>
    <w:rsid w:val="004433BB"/>
    <w:rsid w:val="004639A6"/>
    <w:rsid w:val="00477615"/>
    <w:rsid w:val="00484918"/>
    <w:rsid w:val="004C2941"/>
    <w:rsid w:val="004E0992"/>
    <w:rsid w:val="00501874"/>
    <w:rsid w:val="0050211A"/>
    <w:rsid w:val="005105E8"/>
    <w:rsid w:val="005122E9"/>
    <w:rsid w:val="0055120B"/>
    <w:rsid w:val="0055426A"/>
    <w:rsid w:val="00566952"/>
    <w:rsid w:val="00580EC8"/>
    <w:rsid w:val="005A0602"/>
    <w:rsid w:val="005A14F3"/>
    <w:rsid w:val="005A1FB1"/>
    <w:rsid w:val="005B2151"/>
    <w:rsid w:val="005C2CFE"/>
    <w:rsid w:val="005C3CBC"/>
    <w:rsid w:val="005F0F73"/>
    <w:rsid w:val="00602819"/>
    <w:rsid w:val="00651531"/>
    <w:rsid w:val="00652B77"/>
    <w:rsid w:val="00681D87"/>
    <w:rsid w:val="006D615B"/>
    <w:rsid w:val="006D7E50"/>
    <w:rsid w:val="006E05BE"/>
    <w:rsid w:val="006F05DB"/>
    <w:rsid w:val="006F5D15"/>
    <w:rsid w:val="00722044"/>
    <w:rsid w:val="0072589B"/>
    <w:rsid w:val="00761169"/>
    <w:rsid w:val="007632CB"/>
    <w:rsid w:val="00787077"/>
    <w:rsid w:val="007D3119"/>
    <w:rsid w:val="007D5680"/>
    <w:rsid w:val="007E4EFC"/>
    <w:rsid w:val="007F1D7D"/>
    <w:rsid w:val="00814645"/>
    <w:rsid w:val="008260FF"/>
    <w:rsid w:val="0083079F"/>
    <w:rsid w:val="00853EAC"/>
    <w:rsid w:val="0087376F"/>
    <w:rsid w:val="008911D7"/>
    <w:rsid w:val="008914E7"/>
    <w:rsid w:val="008C30E1"/>
    <w:rsid w:val="008E3EE1"/>
    <w:rsid w:val="008F632D"/>
    <w:rsid w:val="009076E9"/>
    <w:rsid w:val="0092312F"/>
    <w:rsid w:val="00927FEA"/>
    <w:rsid w:val="0093423B"/>
    <w:rsid w:val="009A6297"/>
    <w:rsid w:val="009D611F"/>
    <w:rsid w:val="009D699C"/>
    <w:rsid w:val="009E2747"/>
    <w:rsid w:val="009E4059"/>
    <w:rsid w:val="009F7F16"/>
    <w:rsid w:val="00A07157"/>
    <w:rsid w:val="00A16723"/>
    <w:rsid w:val="00A212FF"/>
    <w:rsid w:val="00A33514"/>
    <w:rsid w:val="00A80650"/>
    <w:rsid w:val="00AB553B"/>
    <w:rsid w:val="00AD27C5"/>
    <w:rsid w:val="00AE03BC"/>
    <w:rsid w:val="00AF5B13"/>
    <w:rsid w:val="00B06A58"/>
    <w:rsid w:val="00B103FD"/>
    <w:rsid w:val="00B6271D"/>
    <w:rsid w:val="00B71F1D"/>
    <w:rsid w:val="00B905DA"/>
    <w:rsid w:val="00B97CFE"/>
    <w:rsid w:val="00BD2ADD"/>
    <w:rsid w:val="00BD2EC5"/>
    <w:rsid w:val="00C4740D"/>
    <w:rsid w:val="00C50DEF"/>
    <w:rsid w:val="00C70EF8"/>
    <w:rsid w:val="00C8401E"/>
    <w:rsid w:val="00C97608"/>
    <w:rsid w:val="00CC6156"/>
    <w:rsid w:val="00CC6467"/>
    <w:rsid w:val="00CD0FF1"/>
    <w:rsid w:val="00CD5491"/>
    <w:rsid w:val="00CE00EA"/>
    <w:rsid w:val="00CE1433"/>
    <w:rsid w:val="00CF513F"/>
    <w:rsid w:val="00D0237A"/>
    <w:rsid w:val="00D172A4"/>
    <w:rsid w:val="00D369B3"/>
    <w:rsid w:val="00D4146B"/>
    <w:rsid w:val="00D4500C"/>
    <w:rsid w:val="00D57162"/>
    <w:rsid w:val="00D63E88"/>
    <w:rsid w:val="00D828A4"/>
    <w:rsid w:val="00DA28C9"/>
    <w:rsid w:val="00DA43E3"/>
    <w:rsid w:val="00DC277D"/>
    <w:rsid w:val="00DD6F84"/>
    <w:rsid w:val="00E0701F"/>
    <w:rsid w:val="00E07219"/>
    <w:rsid w:val="00E40F62"/>
    <w:rsid w:val="00E4654C"/>
    <w:rsid w:val="00E52ACF"/>
    <w:rsid w:val="00E8139D"/>
    <w:rsid w:val="00EA4BBA"/>
    <w:rsid w:val="00EA7DEB"/>
    <w:rsid w:val="00EE7C88"/>
    <w:rsid w:val="00EF359D"/>
    <w:rsid w:val="00EF5CD7"/>
    <w:rsid w:val="00F03604"/>
    <w:rsid w:val="00F1061C"/>
    <w:rsid w:val="00F50D97"/>
    <w:rsid w:val="00F52CFD"/>
    <w:rsid w:val="00F92C65"/>
    <w:rsid w:val="00FB0169"/>
    <w:rsid w:val="00FC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8F44E"/>
  <w15:chartTrackingRefBased/>
  <w15:docId w15:val="{9C2E5910-3784-4BF8-B800-4B96221D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6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7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72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0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099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D63E88"/>
  </w:style>
  <w:style w:type="paragraph" w:styleId="a7">
    <w:name w:val="header"/>
    <w:basedOn w:val="a"/>
    <w:link w:val="a8"/>
    <w:uiPriority w:val="99"/>
    <w:unhideWhenUsed/>
    <w:rsid w:val="00F92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2C65"/>
  </w:style>
  <w:style w:type="paragraph" w:styleId="a9">
    <w:name w:val="footer"/>
    <w:basedOn w:val="a"/>
    <w:link w:val="aa"/>
    <w:uiPriority w:val="99"/>
    <w:unhideWhenUsed/>
    <w:rsid w:val="00F92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2C65"/>
  </w:style>
  <w:style w:type="character" w:styleId="ab">
    <w:name w:val="Strong"/>
    <w:basedOn w:val="a0"/>
    <w:uiPriority w:val="22"/>
    <w:qFormat/>
    <w:rsid w:val="00554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25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3421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0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363981&amp;cwi=13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consultant.ru/document/cons_doc_LAW_381452/a3995cabf402cf845eb3331c3ff23277969fdf56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81452/6078748fd8dbb18fea7eae954601330d205c3c79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F150A-BCB4-4287-808F-C048F18CC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4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RePack by Diakov</cp:lastModifiedBy>
  <cp:revision>86</cp:revision>
  <cp:lastPrinted>2023-04-06T23:56:00Z</cp:lastPrinted>
  <dcterms:created xsi:type="dcterms:W3CDTF">2017-07-23T14:20:00Z</dcterms:created>
  <dcterms:modified xsi:type="dcterms:W3CDTF">2023-11-23T06:42:00Z</dcterms:modified>
</cp:coreProperties>
</file>