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>
      <w:pPr>
        <w:jc w:val="center"/>
      </w:pPr>
    </w:p>
    <w:p>
      <w:pPr>
        <w:jc w:val="center"/>
        <w:rPr>
          <w:sz w:val="28"/>
          <w:szCs w:val="28"/>
          <w:u w:val="double"/>
        </w:rPr>
      </w:pPr>
      <w:r>
        <w:rPr>
          <w:sz w:val="28"/>
          <w:szCs w:val="28"/>
        </w:rPr>
        <w:t>СОВЕТА ПО УЛУЧШЕНИЮ ИНВЕСТИЦИОННОГО КЛИМАТА И РАЗВИТИЮ ПРЕДПРИНИМАТЕЛЬСТВА В</w:t>
      </w:r>
    </w:p>
    <w:p>
      <w:pPr>
        <w:jc w:val="center"/>
        <w:rPr>
          <w:b/>
        </w:rPr>
      </w:pPr>
      <w:r>
        <w:rPr>
          <w:sz w:val="28"/>
          <w:szCs w:val="28"/>
        </w:rPr>
        <w:t xml:space="preserve"> ТЕРНЕЙСКОМ МУНИЦИПАЛЬНОМ ОКРУГЕ</w:t>
      </w:r>
    </w:p>
    <w:p>
      <w:pPr>
        <w:jc w:val="center"/>
      </w:pPr>
    </w:p>
    <w:p>
      <w:pPr>
        <w:jc w:val="right"/>
        <w:rPr>
          <w:b/>
        </w:rPr>
      </w:pPr>
      <w:r>
        <w:rPr>
          <w:b/>
        </w:rPr>
        <w:t xml:space="preserve">Дата проведения: </w:t>
      </w:r>
      <w:r>
        <w:rPr>
          <w:rFonts w:hint="default"/>
          <w:b w:val="0"/>
          <w:bCs/>
          <w:lang w:val="ru-RU"/>
        </w:rPr>
        <w:t>23</w:t>
      </w:r>
      <w:bookmarkStart w:id="0" w:name="_GoBack"/>
      <w:bookmarkEnd w:id="0"/>
      <w:r>
        <w:t xml:space="preserve"> </w:t>
      </w:r>
      <w:r>
        <w:rPr>
          <w:lang w:val="ru-RU"/>
        </w:rPr>
        <w:t>октября</w:t>
      </w:r>
      <w:r>
        <w:t xml:space="preserve"> 2024 года</w:t>
      </w:r>
    </w:p>
    <w:p>
      <w:pPr>
        <w:jc w:val="right"/>
        <w:rPr>
          <w:rFonts w:hint="default"/>
          <w:lang w:val="ru-RU"/>
        </w:rPr>
      </w:pPr>
      <w:r>
        <w:rPr>
          <w:b/>
        </w:rPr>
        <w:t xml:space="preserve">Время проведения: </w:t>
      </w:r>
      <w:r>
        <w:t>1</w:t>
      </w:r>
      <w:r>
        <w:rPr>
          <w:rFonts w:hint="default"/>
          <w:lang w:val="ru-RU"/>
        </w:rPr>
        <w:t>4</w:t>
      </w:r>
      <w:r>
        <w:t>:00-14:</w:t>
      </w:r>
      <w:r>
        <w:rPr>
          <w:rFonts w:hint="default"/>
          <w:lang w:val="ru-RU"/>
        </w:rPr>
        <w:t>30</w:t>
      </w:r>
    </w:p>
    <w:p>
      <w:pPr>
        <w:jc w:val="right"/>
      </w:pPr>
      <w:r>
        <w:rPr>
          <w:b/>
        </w:rPr>
        <w:t xml:space="preserve"> Место проведения: </w:t>
      </w:r>
      <w:r>
        <w:t>пгт.Терней</w:t>
      </w:r>
    </w:p>
    <w:p>
      <w:pPr>
        <w:jc w:val="right"/>
      </w:pPr>
      <w:r>
        <w:t>Зал заседания</w:t>
      </w:r>
    </w:p>
    <w:p>
      <w:pPr>
        <w:jc w:val="right"/>
      </w:pPr>
      <w:r>
        <w:t>Администрации Тернейского</w:t>
      </w:r>
    </w:p>
    <w:p>
      <w:pPr>
        <w:jc w:val="right"/>
      </w:pPr>
      <w:r>
        <w:t>муниципального округа</w:t>
      </w:r>
    </w:p>
    <w:p>
      <w:pPr>
        <w:jc w:val="right"/>
        <w:rPr>
          <w:b/>
        </w:rPr>
      </w:pPr>
      <w:r>
        <w:t>ул.Ивановская,2</w:t>
      </w:r>
    </w:p>
    <w:p>
      <w:pPr>
        <w:jc w:val="center"/>
      </w:pPr>
    </w:p>
    <w:p>
      <w:pPr>
        <w:jc w:val="center"/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Заседание ведет: </w:t>
      </w:r>
      <w:r>
        <w:rPr>
          <w:b w:val="0"/>
          <w:bCs w:val="0"/>
          <w:sz w:val="26"/>
          <w:szCs w:val="26"/>
        </w:rPr>
        <w:t>Г</w:t>
      </w:r>
      <w:r>
        <w:rPr>
          <w:sz w:val="26"/>
          <w:szCs w:val="26"/>
        </w:rPr>
        <w:t>лава Тернейского муниципального округа Наумкин Сергей Николаевич</w:t>
      </w:r>
    </w:p>
    <w:p>
      <w:pPr>
        <w:pStyle w:val="14"/>
        <w:ind w:left="0" w:firstLine="567"/>
        <w:jc w:val="both"/>
        <w:rPr>
          <w:b/>
          <w:i/>
          <w:sz w:val="26"/>
          <w:szCs w:val="26"/>
        </w:rPr>
      </w:pPr>
    </w:p>
    <w:p>
      <w:pPr>
        <w:ind w:firstLine="567"/>
        <w:jc w:val="both"/>
        <w:rPr>
          <w:rFonts w:hint="default"/>
          <w:b/>
          <w:color w:val="auto"/>
          <w:sz w:val="26"/>
          <w:szCs w:val="26"/>
          <w:highlight w:val="none"/>
          <w:shd w:val="clear" w:fill="auto"/>
          <w:lang w:val="ru-RU"/>
        </w:rPr>
      </w:pPr>
      <w:r>
        <w:rPr>
          <w:rFonts w:hint="default"/>
          <w:b/>
          <w:color w:val="auto"/>
          <w:sz w:val="26"/>
          <w:szCs w:val="26"/>
          <w:highlight w:val="none"/>
          <w:shd w:val="clear" w:fill="auto"/>
          <w:lang w:val="ru-RU"/>
        </w:rPr>
        <w:t>I. 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2019-2028 годы, утвержденной постановлением администрации Тернейского муниципального округа от 20.09.2018 года № 498, заявления ООО «ОВИТА.РУ» о предоставлении преференции путем передачи в аренду без проведения аукциона сроком на 11 месяцев следующее муниципальное имущество:</w:t>
      </w:r>
    </w:p>
    <w:p>
      <w:pPr>
        <w:ind w:firstLine="567"/>
        <w:jc w:val="both"/>
        <w:rPr>
          <w:rFonts w:hint="default"/>
          <w:b/>
          <w:color w:val="auto"/>
          <w:sz w:val="26"/>
          <w:szCs w:val="26"/>
          <w:highlight w:val="none"/>
          <w:shd w:val="clear" w:fill="auto"/>
          <w:lang w:val="ru-RU"/>
        </w:rPr>
      </w:pPr>
      <w:r>
        <w:rPr>
          <w:rFonts w:hint="default"/>
          <w:b w:val="0"/>
          <w:bCs/>
          <w:color w:val="auto"/>
          <w:sz w:val="26"/>
          <w:szCs w:val="26"/>
          <w:highlight w:val="none"/>
          <w:shd w:val="clear" w:fill="auto"/>
          <w:lang w:val="ru-RU"/>
        </w:rPr>
        <w:t>- Нежилые помещения в здании-аптека № 32 по № 39 на поэтажном плане, общей площадью 92,76 кв.м, расположенные по адресу: Приморский край, Тернейский район, пгт.Терней, ул. Ивановская, 2а, в целях охраны здоровья граждан.</w:t>
      </w:r>
    </w:p>
    <w:p>
      <w:pPr>
        <w:ind w:firstLine="567"/>
        <w:jc w:val="both"/>
        <w:rPr>
          <w:sz w:val="26"/>
          <w:szCs w:val="26"/>
        </w:rPr>
      </w:pPr>
    </w:p>
    <w:p>
      <w:pPr>
        <w:pStyle w:val="14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Докладывает:</w:t>
      </w:r>
    </w:p>
    <w:p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Лобода Наталья Васильевна – </w:t>
      </w:r>
      <w:r>
        <w:rPr>
          <w:b w:val="0"/>
          <w:bCs w:val="0"/>
          <w:sz w:val="26"/>
          <w:szCs w:val="26"/>
        </w:rPr>
        <w:t>специалист</w:t>
      </w:r>
      <w:r>
        <w:rPr>
          <w:sz w:val="26"/>
          <w:szCs w:val="26"/>
        </w:rPr>
        <w:t xml:space="preserve"> отдела земельных и имущественных отношений администрации Тернейского муниципального округа</w:t>
      </w:r>
    </w:p>
    <w:p>
      <w:pPr>
        <w:ind w:firstLine="567"/>
        <w:jc w:val="both"/>
        <w:rPr>
          <w:b/>
          <w:color w:val="auto"/>
          <w:sz w:val="26"/>
          <w:szCs w:val="26"/>
          <w:highlight w:val="none"/>
          <w:shd w:val="clear" w:fill="auto"/>
          <w:lang w:val="en-US"/>
        </w:rPr>
      </w:pPr>
    </w:p>
    <w:p>
      <w:pPr>
        <w:ind w:firstLine="567"/>
        <w:jc w:val="both"/>
        <w:rPr>
          <w:rFonts w:hint="default"/>
          <w:b/>
          <w:color w:val="auto"/>
          <w:sz w:val="26"/>
          <w:szCs w:val="26"/>
          <w:highlight w:val="yellow"/>
          <w:lang w:val="ru-RU"/>
        </w:rPr>
      </w:pPr>
      <w:r>
        <w:rPr>
          <w:rFonts w:hint="default"/>
          <w:b/>
          <w:color w:val="auto"/>
          <w:sz w:val="26"/>
          <w:szCs w:val="26"/>
          <w:highlight w:val="none"/>
          <w:shd w:val="clear" w:fill="auto"/>
          <w:lang w:val="ru-RU"/>
        </w:rPr>
        <w:t>I</w:t>
      </w:r>
      <w:r>
        <w:rPr>
          <w:b/>
          <w:color w:val="auto"/>
          <w:sz w:val="26"/>
          <w:szCs w:val="26"/>
          <w:highlight w:val="none"/>
          <w:shd w:val="clear" w:fill="auto"/>
          <w:lang w:val="en-US"/>
        </w:rPr>
        <w:t>I</w:t>
      </w:r>
      <w:r>
        <w:rPr>
          <w:b/>
          <w:color w:val="auto"/>
          <w:sz w:val="26"/>
          <w:szCs w:val="26"/>
          <w:highlight w:val="none"/>
          <w:shd w:val="clear" w:fill="auto"/>
        </w:rPr>
        <w:t>.</w:t>
      </w:r>
      <w:r>
        <w:rPr>
          <w:color w:val="auto"/>
          <w:sz w:val="26"/>
          <w:szCs w:val="26"/>
          <w:highlight w:val="none"/>
          <w:shd w:val="clear" w:fill="auto"/>
        </w:rPr>
        <w:t xml:space="preserve"> </w:t>
      </w:r>
      <w:r>
        <w:rPr>
          <w:color w:val="auto"/>
          <w:sz w:val="26"/>
          <w:szCs w:val="26"/>
          <w:highlight w:val="none"/>
          <w:shd w:val="clear" w:fill="auto"/>
          <w:lang w:val="ru-RU"/>
        </w:rPr>
        <w:t>Прочие</w:t>
      </w:r>
      <w:r>
        <w:rPr>
          <w:rFonts w:hint="default"/>
          <w:color w:val="auto"/>
          <w:sz w:val="26"/>
          <w:szCs w:val="26"/>
          <w:highlight w:val="none"/>
          <w:shd w:val="clear" w:fill="auto"/>
          <w:lang w:val="ru-RU"/>
        </w:rPr>
        <w:t xml:space="preserve"> вопросы</w:t>
      </w:r>
    </w:p>
    <w:p>
      <w:pPr>
        <w:pStyle w:val="14"/>
        <w:ind w:left="927" w:firstLine="0"/>
        <w:jc w:val="both"/>
        <w:rPr>
          <w:sz w:val="28"/>
          <w:szCs w:val="28"/>
        </w:rPr>
      </w:pPr>
    </w:p>
    <w:sectPr>
      <w:pgSz w:w="11906" w:h="16838"/>
      <w:pgMar w:top="851" w:right="1274" w:bottom="1135" w:left="1276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等线 Light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Andale Mono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Devanagari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Droid Sans Fallback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C7DC1F"/>
    <w:rsid w:val="377FE8ED"/>
    <w:rsid w:val="67EB08F2"/>
    <w:rsid w:val="71DF7AF1"/>
    <w:rsid w:val="74AF9ACB"/>
    <w:rsid w:val="95E9B454"/>
    <w:rsid w:val="ADFEAECB"/>
    <w:rsid w:val="BBFF2078"/>
    <w:rsid w:val="D7F8C575"/>
    <w:rsid w:val="DDFFAC0A"/>
    <w:rsid w:val="EF6F8649"/>
    <w:rsid w:val="FFA57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qFormat/>
    <w:uiPriority w:val="0"/>
    <w:rPr>
      <w:rFonts w:ascii="Segoe UI" w:hAnsi="Segoe UI" w:cs="Segoe UI"/>
      <w:sz w:val="18"/>
      <w:szCs w:val="1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List"/>
    <w:basedOn w:val="7"/>
    <w:qFormat/>
    <w:uiPriority w:val="0"/>
    <w:rPr>
      <w:rFonts w:cs="Droid Sans Devanagari"/>
    </w:rPr>
  </w:style>
  <w:style w:type="table" w:styleId="9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3"/>
    <w:link w:val="5"/>
    <w:qFormat/>
    <w:uiPriority w:val="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3"/>
    <w:qFormat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12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13">
    <w:name w:val="Указатель1"/>
    <w:basedOn w:val="1"/>
    <w:qFormat/>
    <w:uiPriority w:val="0"/>
    <w:pPr>
      <w:suppressLineNumbers/>
    </w:pPr>
    <w:rPr>
      <w:rFonts w:cs="Droid Sans Devanagari"/>
      <w:lang w:val="zh-CN" w:eastAsia="zh-CN" w:bidi="zh-CN"/>
    </w:rPr>
  </w:style>
  <w:style w:type="paragraph" w:styleId="14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15">
    <w:name w:val="Содержимое таблицы"/>
    <w:basedOn w:val="1"/>
    <w:qFormat/>
    <w:uiPriority w:val="0"/>
    <w:pPr>
      <w:suppressLineNumbers/>
      <w:suppressAutoHyphens/>
      <w:spacing w:before="0"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table" w:customStyle="1" w:styleId="16">
    <w:name w:val="Сетка таблиц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2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252</Words>
  <Characters>1890</Characters>
  <Paragraphs>19</Paragraphs>
  <TotalTime>75</TotalTime>
  <ScaleCrop>false</ScaleCrop>
  <LinksUpToDate>false</LinksUpToDate>
  <CharactersWithSpaces>2131</CharactersWithSpaces>
  <Application>WPS Office_11.1.0.11664_F1E327BC-269C-435d-A152-05C5408002CA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2022-01-31T13:56:00Z</dcterms:created>
  <dc:creator>flash</dc:creator>
  <cp:lastModifiedBy>user</cp:lastModifiedBy>
  <cp:lastPrinted>2024-06-23T00:57:00Z</cp:lastPrinted>
  <dcterms:modified xsi:type="dcterms:W3CDTF">2024-10-23T10:06:47Z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