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2C7" w:rsidRDefault="008922C7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32"/>
          <w:lang w:eastAsia="ru-RU"/>
        </w:rPr>
        <w:drawing>
          <wp:inline distT="0" distB="0" distL="0" distR="0">
            <wp:extent cx="4953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193" w:rsidRPr="00B85193" w:rsidRDefault="00B85193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zh-CN"/>
        </w:rPr>
      </w:pPr>
    </w:p>
    <w:p w:rsidR="008922C7" w:rsidRPr="008922C7" w:rsidRDefault="008922C7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 w:rsidRPr="008922C7"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 xml:space="preserve">ТЕРРИТОРИАЛЬНАЯ ИЗБИРАТЕЛЬНАЯ КОМИССИЯ </w:t>
      </w:r>
    </w:p>
    <w:p w:rsidR="008922C7" w:rsidRPr="008922C7" w:rsidRDefault="0042267A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>ТЕРНЕ</w:t>
      </w:r>
      <w:r w:rsidR="008922C7" w:rsidRPr="008922C7"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>ЙСКОГО РАЙОНА</w:t>
      </w:r>
    </w:p>
    <w:p w:rsidR="008922C7" w:rsidRPr="008922C7" w:rsidRDefault="008922C7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</w:p>
    <w:p w:rsidR="008922C7" w:rsidRDefault="008922C7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 w:rsidRPr="008922C7"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>Р Е Ш Е Н И Е</w:t>
      </w:r>
    </w:p>
    <w:p w:rsidR="00B85193" w:rsidRPr="008922C7" w:rsidRDefault="00B85193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</w:p>
    <w:p w:rsidR="008922C7" w:rsidRPr="0042267A" w:rsidRDefault="00EA786F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</w:pPr>
      <w:r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21</w:t>
      </w:r>
      <w:r w:rsidR="00A33FFB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.06</w:t>
      </w:r>
      <w:r w:rsidR="004874EB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.202</w:t>
      </w:r>
      <w:r w:rsidR="00A33FFB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5</w:t>
      </w:r>
      <w:r w:rsidR="008922C7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</w:t>
      </w:r>
      <w:r w:rsidR="008922C7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ab/>
      </w:r>
      <w:r w:rsidR="008922C7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ab/>
        <w:t xml:space="preserve">                </w:t>
      </w:r>
      <w:r w:rsidR="0042267A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       </w:t>
      </w:r>
      <w:r w:rsid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 </w:t>
      </w:r>
      <w:r w:rsidR="0042267A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</w:t>
      </w:r>
      <w:proofErr w:type="spellStart"/>
      <w:r w:rsidR="0042267A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п.Терней</w:t>
      </w:r>
      <w:proofErr w:type="spellEnd"/>
      <w:r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            </w:t>
      </w:r>
      <w:r w:rsid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             </w:t>
      </w:r>
      <w:r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       </w:t>
      </w:r>
      <w:r w:rsidR="008922C7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 xml:space="preserve">    № </w:t>
      </w:r>
      <w:r w:rsidR="0042267A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122</w:t>
      </w:r>
      <w:r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/</w:t>
      </w:r>
      <w:r w:rsidR="0042267A" w:rsidRPr="0042267A">
        <w:rPr>
          <w:rFonts w:ascii="Times New Roman" w:eastAsia="Times New Roman" w:hAnsi="Times New Roman" w:cs="Times New Roman"/>
          <w:bCs/>
          <w:sz w:val="28"/>
          <w:szCs w:val="32"/>
          <w:lang w:eastAsia="zh-CN"/>
        </w:rPr>
        <w:t>328</w:t>
      </w:r>
    </w:p>
    <w:p w:rsidR="008922C7" w:rsidRDefault="008922C7" w:rsidP="008922C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</w:p>
    <w:p w:rsidR="00271B40" w:rsidRPr="008922C7" w:rsidRDefault="00271B40" w:rsidP="00271B40">
      <w:pPr>
        <w:keepNext/>
        <w:numPr>
          <w:ilvl w:val="1"/>
          <w:numId w:val="0"/>
        </w:numPr>
        <w:tabs>
          <w:tab w:val="num" w:pos="0"/>
          <w:tab w:val="left" w:pos="482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</w:p>
    <w:p w:rsidR="008922C7" w:rsidRPr="008922C7" w:rsidRDefault="00495EC0" w:rsidP="0042267A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r w:rsidRPr="00495E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формах и порядке представления списка назначенных наблюдателей при проведении </w:t>
      </w:r>
      <w:r w:rsidR="008922C7" w:rsidRPr="008922C7">
        <w:rPr>
          <w:rFonts w:ascii="Times New Roman" w:eastAsia="Times New Roman" w:hAnsi="Times New Roman" w:cs="Times New Roman"/>
          <w:sz w:val="28"/>
          <w:szCs w:val="20"/>
          <w:lang w:eastAsia="ru-RU"/>
        </w:rPr>
        <w:t>выбор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8922C7" w:rsidRPr="008922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депутатов Думы </w:t>
      </w:r>
      <w:proofErr w:type="spellStart"/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Тернейского</w:t>
      </w:r>
      <w:proofErr w:type="spellEnd"/>
      <w:r w:rsidR="004F600D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</w:t>
      </w:r>
      <w:r w:rsidR="004874EB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</w:t>
      </w:r>
      <w:r w:rsidR="00AE052B" w:rsidRPr="00AE052B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 </w:t>
      </w:r>
      <w:r w:rsidR="00AE052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</w:t>
      </w:r>
      <w:r w:rsidR="00AE052B" w:rsidRPr="00AE052B">
        <w:rPr>
          <w:rFonts w:ascii="Times New Roman" w:eastAsia="Times New Roman" w:hAnsi="Times New Roman" w:cs="Times New Roman"/>
          <w:sz w:val="28"/>
          <w:szCs w:val="28"/>
          <w:lang w:eastAsia="zh-CN"/>
        </w:rPr>
        <w:t>морского края</w:t>
      </w:r>
      <w:r w:rsidR="004874EB">
        <w:rPr>
          <w:rFonts w:ascii="Times New Roman" w:eastAsia="Times New Roman" w:hAnsi="Times New Roman" w:cs="Times New Roman"/>
          <w:sz w:val="28"/>
          <w:szCs w:val="28"/>
          <w:lang w:eastAsia="zh-CN"/>
        </w:rPr>
        <w:t>, назначенных на 1</w:t>
      </w:r>
      <w:r w:rsidR="00A33FFB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4F600D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сентября 20</w:t>
      </w:r>
      <w:r w:rsidR="004874EB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A33FF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4F600D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</w:t>
      </w:r>
    </w:p>
    <w:bookmarkEnd w:id="0"/>
    <w:p w:rsidR="008922C7" w:rsidRDefault="008922C7" w:rsidP="008922C7">
      <w:pPr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zh-CN"/>
        </w:rPr>
      </w:pPr>
    </w:p>
    <w:p w:rsidR="008922C7" w:rsidRPr="008922C7" w:rsidRDefault="00495EC0" w:rsidP="008922C7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</w:pPr>
      <w:r w:rsidRPr="00495EC0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В целях обеспечения гласности в деятельности избирательных комиссий, руководствуясь пунктом 1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2</w:t>
      </w:r>
      <w:r w:rsidRPr="00495EC0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 части 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2</w:t>
      </w:r>
      <w:r w:rsidRPr="00495EC0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 статьи 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27</w:t>
      </w:r>
      <w:r w:rsidRPr="00495EC0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, частью 11 статьи 33 Избирательного кодекса Приморского края </w:t>
      </w:r>
      <w:r w:rsidR="008922C7" w:rsidRPr="008922C7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территориальная из</w:t>
      </w:r>
      <w:r w:rsidR="0042267A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бирательная комиссия </w:t>
      </w:r>
      <w:proofErr w:type="spellStart"/>
      <w:r w:rsidR="0042267A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Тернейского</w:t>
      </w:r>
      <w:proofErr w:type="spellEnd"/>
      <w:r w:rsidR="008922C7" w:rsidRPr="008922C7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 района</w:t>
      </w:r>
    </w:p>
    <w:p w:rsidR="008922C7" w:rsidRPr="008922C7" w:rsidRDefault="008922C7" w:rsidP="008922C7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</w:pPr>
    </w:p>
    <w:p w:rsidR="008922C7" w:rsidRPr="008922C7" w:rsidRDefault="008922C7" w:rsidP="007C58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</w:pPr>
      <w:r w:rsidRPr="008922C7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РЕШИЛА:</w:t>
      </w:r>
    </w:p>
    <w:p w:rsidR="008922C7" w:rsidRPr="008922C7" w:rsidRDefault="008922C7" w:rsidP="008922C7">
      <w:pPr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</w:pPr>
    </w:p>
    <w:p w:rsidR="008922C7" w:rsidRPr="008922C7" w:rsidRDefault="008922C7" w:rsidP="00495EC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22C7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1. </w:t>
      </w:r>
      <w:r w:rsidR="00495EC0" w:rsidRPr="00495EC0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Утвердить Порядок представления списка назначенных наблюдателей при проведении </w:t>
      </w:r>
      <w:r w:rsidR="006F5C05" w:rsidRPr="008922C7">
        <w:rPr>
          <w:rFonts w:ascii="Times New Roman" w:eastAsia="Times New Roman" w:hAnsi="Times New Roman" w:cs="Times New Roman"/>
          <w:sz w:val="28"/>
          <w:szCs w:val="20"/>
          <w:lang w:eastAsia="ru-RU"/>
        </w:rPr>
        <w:t>выбор</w:t>
      </w:r>
      <w:r w:rsidR="00495EC0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6F5C05" w:rsidRPr="008922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депутатов Думы </w:t>
      </w:r>
      <w:proofErr w:type="spellStart"/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Тернейского</w:t>
      </w:r>
      <w:proofErr w:type="spellEnd"/>
      <w:r w:rsidR="006F5C05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</w:t>
      </w:r>
      <w:r w:rsidR="006F5C05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</w:t>
      </w:r>
      <w:r w:rsidR="00A33FFB" w:rsidRPr="00A33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Приморского края</w:t>
      </w:r>
      <w:r w:rsidR="006F5C05">
        <w:rPr>
          <w:rFonts w:ascii="Times New Roman" w:eastAsia="Times New Roman" w:hAnsi="Times New Roman" w:cs="Times New Roman"/>
          <w:sz w:val="28"/>
          <w:szCs w:val="28"/>
          <w:lang w:eastAsia="zh-CN"/>
        </w:rPr>
        <w:t>, назначенных на 1</w:t>
      </w:r>
      <w:r w:rsidR="00A33FFB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6F5C05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сентября 20</w:t>
      </w:r>
      <w:r w:rsidR="006F5C0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A33FF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6F5C05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</w:t>
      </w:r>
      <w:r w:rsidR="006F5C05" w:rsidRPr="00892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922C7">
        <w:rPr>
          <w:rFonts w:ascii="Times New Roman" w:eastAsia="Times New Roman" w:hAnsi="Times New Roman" w:cs="Times New Roman"/>
          <w:sz w:val="28"/>
          <w:szCs w:val="28"/>
          <w:lang w:eastAsia="zh-CN"/>
        </w:rPr>
        <w:t>(Приложение №</w:t>
      </w:r>
      <w:r w:rsidR="0035016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92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1). </w:t>
      </w:r>
    </w:p>
    <w:p w:rsidR="008922C7" w:rsidRDefault="008922C7" w:rsidP="00495EC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2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Утвердить </w:t>
      </w:r>
      <w:r w:rsidR="00495EC0" w:rsidRPr="00495EC0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формы спис</w:t>
      </w:r>
      <w:r w:rsidR="00495E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ка назначенных наблюдателей при </w:t>
      </w:r>
      <w:r w:rsidR="00495EC0" w:rsidRPr="00495E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проведении </w:t>
      </w:r>
      <w:r w:rsidR="006F5C05" w:rsidRPr="008922C7">
        <w:rPr>
          <w:rFonts w:ascii="Times New Roman" w:eastAsia="Times New Roman" w:hAnsi="Times New Roman" w:cs="Times New Roman"/>
          <w:sz w:val="28"/>
          <w:szCs w:val="20"/>
          <w:lang w:eastAsia="ru-RU"/>
        </w:rPr>
        <w:t>выбор</w:t>
      </w:r>
      <w:r w:rsidR="00495EC0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6F5C05" w:rsidRPr="008922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депутатов Думы </w:t>
      </w:r>
      <w:proofErr w:type="spellStart"/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Тернейского</w:t>
      </w:r>
      <w:proofErr w:type="spellEnd"/>
      <w:r w:rsidR="006F5C05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</w:t>
      </w:r>
      <w:r w:rsidR="006F5C05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</w:t>
      </w:r>
      <w:r w:rsidR="00A33FFB" w:rsidRPr="00A33F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Приморского края, назначенных на 14 сентября 2025 </w:t>
      </w:r>
      <w:r w:rsidR="006F5C05" w:rsidRPr="004F600D">
        <w:rPr>
          <w:rFonts w:ascii="Times New Roman" w:eastAsia="Times New Roman" w:hAnsi="Times New Roman" w:cs="Times New Roman"/>
          <w:sz w:val="28"/>
          <w:szCs w:val="28"/>
          <w:lang w:eastAsia="zh-CN"/>
        </w:rPr>
        <w:t>года</w:t>
      </w:r>
      <w:r w:rsidR="006F5C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822AA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495EC0" w:rsidRPr="00495EC0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бумажном носителе и в машиночитае</w:t>
      </w:r>
      <w:r w:rsidR="00495EC0">
        <w:rPr>
          <w:rFonts w:ascii="Times New Roman" w:eastAsia="Times New Roman" w:hAnsi="Times New Roman" w:cs="Times New Roman"/>
          <w:sz w:val="28"/>
          <w:szCs w:val="28"/>
          <w:lang w:eastAsia="zh-CN"/>
        </w:rPr>
        <w:t>мом виде) (П</w:t>
      </w:r>
      <w:r w:rsidR="00495EC0" w:rsidRPr="00495EC0">
        <w:rPr>
          <w:rFonts w:ascii="Times New Roman" w:eastAsia="Times New Roman" w:hAnsi="Times New Roman" w:cs="Times New Roman"/>
          <w:sz w:val="28"/>
          <w:szCs w:val="28"/>
          <w:lang w:eastAsia="zh-CN"/>
        </w:rPr>
        <w:t>риложения № 2, № 3).</w:t>
      </w:r>
    </w:p>
    <w:p w:rsidR="007B5A2F" w:rsidRPr="007B5A2F" w:rsidRDefault="00495EC0" w:rsidP="00495EC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A33FFB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. </w:t>
      </w:r>
      <w:r w:rsidR="00A33FFB" w:rsidRPr="00A33FFB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Направить настоящее решение</w:t>
      </w:r>
      <w:r w:rsidR="00A33FFB" w:rsidRPr="00A33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3FFB" w:rsidRPr="00A33FFB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в Избирательную комиссию </w:t>
      </w:r>
      <w:proofErr w:type="spellStart"/>
      <w:proofErr w:type="gramStart"/>
      <w:r w:rsidR="00A33FFB" w:rsidRPr="00A33FFB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Приморс</w:t>
      </w:r>
      <w:proofErr w:type="spellEnd"/>
      <w:r w:rsidR="009307A3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-</w:t>
      </w:r>
      <w:r w:rsidR="00A33FFB" w:rsidRPr="00A33FFB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кого</w:t>
      </w:r>
      <w:proofErr w:type="gramEnd"/>
      <w:r w:rsidR="00A33FFB" w:rsidRPr="00A33FFB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 края для размещения на официальном сайте Избирательной комиссии Приморского края </w:t>
      </w:r>
      <w:r w:rsidR="007B5A2F" w:rsidRPr="007B5A2F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в информац</w:t>
      </w:r>
      <w:r w:rsidR="009307A3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ионно-телекоммуникационной сети </w:t>
      </w:r>
      <w:r w:rsidR="007B5A2F" w:rsidRPr="007B5A2F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«</w:t>
      </w:r>
      <w:proofErr w:type="spellStart"/>
      <w:r w:rsidR="007B5A2F" w:rsidRPr="007B5A2F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Интер</w:t>
      </w:r>
      <w:proofErr w:type="spellEnd"/>
      <w:r w:rsidR="009307A3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>-</w:t>
      </w:r>
      <w:r w:rsidR="007B5A2F" w:rsidRPr="007B5A2F">
        <w:rPr>
          <w:rFonts w:ascii="Times New Roman" w:eastAsia="Times New Roman" w:hAnsi="Times New Roman" w:cs="Times New Roman"/>
          <w:color w:val="000000"/>
          <w:sz w:val="28"/>
          <w:szCs w:val="26"/>
          <w:lang w:eastAsia="zh-CN"/>
        </w:rPr>
        <w:t xml:space="preserve">нет». </w:t>
      </w:r>
    </w:p>
    <w:p w:rsidR="007B5A2F" w:rsidRPr="007B5A2F" w:rsidRDefault="00495EC0" w:rsidP="00495EC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8922C7" w:rsidRPr="00892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Разместить настоящее решение </w:t>
      </w:r>
      <w:r w:rsidR="008922C7" w:rsidRPr="0089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органов </w:t>
      </w:r>
      <w:proofErr w:type="gramStart"/>
      <w:r w:rsidR="008922C7" w:rsidRPr="008922C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</w:t>
      </w:r>
      <w:r w:rsidR="004226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4226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proofErr w:type="gramEnd"/>
      <w:r w:rsidR="00422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</w:t>
      </w:r>
      <w:proofErr w:type="spellStart"/>
      <w:r w:rsidR="004226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</w:t>
      </w:r>
      <w:proofErr w:type="spellEnd"/>
      <w:r w:rsidR="008922C7" w:rsidRPr="0089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26A9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7B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«Тер</w:t>
      </w:r>
      <w:r w:rsidR="008922C7" w:rsidRPr="008922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="009307A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8922C7" w:rsidRPr="008922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</w:t>
      </w:r>
      <w:r w:rsidR="007B5A2F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иальная</w:t>
      </w:r>
      <w:proofErr w:type="spellEnd"/>
      <w:r w:rsidR="007B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комиссия»</w:t>
      </w:r>
      <w:r w:rsidR="007B5A2F" w:rsidRPr="007B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9307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</w:t>
      </w:r>
      <w:r w:rsidR="007B5A2F" w:rsidRPr="007B5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никацион</w:t>
      </w:r>
      <w:r w:rsidR="009307A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5A2F" w:rsidRPr="007B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сети «Интернет». </w:t>
      </w:r>
    </w:p>
    <w:p w:rsidR="00495EC0" w:rsidRPr="007B5A2F" w:rsidRDefault="00495EC0" w:rsidP="009307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2C7" w:rsidRDefault="008922C7" w:rsidP="00892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</w:pP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>Председатель комиссии</w:t>
      </w: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ab/>
      </w: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ab/>
      </w: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ab/>
      </w: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ab/>
        <w:t xml:space="preserve">      </w:t>
      </w: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ab/>
      </w:r>
      <w:r w:rsidR="0042267A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 xml:space="preserve">              </w:t>
      </w: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 xml:space="preserve">О.В. </w:t>
      </w:r>
      <w:proofErr w:type="spellStart"/>
      <w:r w:rsidR="0042267A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>Тремасова</w:t>
      </w:r>
      <w:proofErr w:type="spellEnd"/>
    </w:p>
    <w:p w:rsidR="00B85193" w:rsidRDefault="00B85193" w:rsidP="00892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</w:pPr>
    </w:p>
    <w:p w:rsidR="008922C7" w:rsidRPr="008922C7" w:rsidRDefault="008922C7" w:rsidP="00892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922C7">
        <w:rPr>
          <w:rFonts w:ascii="Times New Roman" w:eastAsia="Times New Roman" w:hAnsi="Times New Roman" w:cs="Times New Roman"/>
          <w:color w:val="000000"/>
          <w:sz w:val="28"/>
          <w:szCs w:val="20"/>
          <w:lang w:eastAsia="zh-CN"/>
        </w:rPr>
        <w:t>Секретарь комиссии</w:t>
      </w:r>
      <w:r w:rsidRPr="008922C7">
        <w:rPr>
          <w:rFonts w:ascii="Times New Roman" w:eastAsia="Times New Roman" w:hAnsi="Times New Roman" w:cs="Times New Roman"/>
          <w:sz w:val="28"/>
          <w:szCs w:val="26"/>
          <w:lang w:eastAsia="zh-CN"/>
        </w:rPr>
        <w:tab/>
      </w:r>
      <w:r w:rsidRPr="008922C7">
        <w:rPr>
          <w:rFonts w:ascii="Times New Roman" w:eastAsia="Times New Roman" w:hAnsi="Times New Roman" w:cs="Times New Roman"/>
          <w:sz w:val="28"/>
          <w:szCs w:val="26"/>
          <w:lang w:eastAsia="zh-CN"/>
        </w:rPr>
        <w:tab/>
      </w:r>
      <w:r w:rsidRPr="008922C7">
        <w:rPr>
          <w:rFonts w:ascii="Times New Roman" w:eastAsia="Times New Roman" w:hAnsi="Times New Roman" w:cs="Times New Roman"/>
          <w:sz w:val="28"/>
          <w:szCs w:val="26"/>
          <w:lang w:eastAsia="zh-CN"/>
        </w:rPr>
        <w:tab/>
      </w:r>
      <w:r w:rsidRPr="008922C7">
        <w:rPr>
          <w:rFonts w:ascii="Times New Roman" w:eastAsia="Times New Roman" w:hAnsi="Times New Roman" w:cs="Times New Roman"/>
          <w:sz w:val="28"/>
          <w:szCs w:val="26"/>
          <w:lang w:eastAsia="zh-CN"/>
        </w:rPr>
        <w:tab/>
      </w:r>
      <w:r w:rsidRPr="008922C7">
        <w:rPr>
          <w:rFonts w:ascii="Times New Roman" w:eastAsia="Times New Roman" w:hAnsi="Times New Roman" w:cs="Times New Roman"/>
          <w:sz w:val="28"/>
          <w:szCs w:val="26"/>
          <w:lang w:eastAsia="zh-CN"/>
        </w:rPr>
        <w:tab/>
        <w:t xml:space="preserve">                        </w:t>
      </w:r>
      <w:r w:rsidRPr="008922C7">
        <w:rPr>
          <w:rFonts w:ascii="Times New Roman" w:eastAsia="Times New Roman" w:hAnsi="Times New Roman" w:cs="Times New Roman"/>
          <w:sz w:val="28"/>
          <w:szCs w:val="28"/>
          <w:lang w:eastAsia="zh-CN"/>
        </w:rPr>
        <w:t>А.</w:t>
      </w:r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С. </w:t>
      </w:r>
      <w:proofErr w:type="spellStart"/>
      <w:r w:rsid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>Курчинская</w:t>
      </w:r>
      <w:proofErr w:type="spellEnd"/>
      <w:r w:rsidRPr="008922C7">
        <w:rPr>
          <w:rFonts w:ascii="Times New Roman" w:eastAsia="Times New Roman" w:hAnsi="Times New Roman" w:cs="Times New Roman"/>
          <w:sz w:val="28"/>
          <w:szCs w:val="26"/>
          <w:lang w:eastAsia="zh-CN"/>
        </w:rPr>
        <w:tab/>
      </w:r>
      <w:r w:rsidRPr="008922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8922C7" w:rsidRPr="0042267A" w:rsidRDefault="004250AF" w:rsidP="004250AF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lastRenderedPageBreak/>
        <w:t xml:space="preserve">                                                                                                                  </w:t>
      </w:r>
      <w:r w:rsidR="00EA786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</w:t>
      </w:r>
      <w:r w:rsidR="0042267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      </w:t>
      </w:r>
      <w:r w:rsidR="008922C7" w:rsidRPr="0042267A">
        <w:rPr>
          <w:rFonts w:ascii="Times New Roman" w:eastAsia="Times New Roman" w:hAnsi="Times New Roman" w:cs="Times New Roman"/>
          <w:sz w:val="20"/>
          <w:szCs w:val="20"/>
          <w:lang w:eastAsia="zh-CN"/>
        </w:rPr>
        <w:t>Приложение №</w:t>
      </w:r>
      <w:r w:rsidR="00350165" w:rsidRPr="0042267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8922C7" w:rsidRPr="0042267A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</w:p>
    <w:tbl>
      <w:tblPr>
        <w:tblW w:w="4835" w:type="dxa"/>
        <w:tblInd w:w="3984" w:type="dxa"/>
        <w:tblLayout w:type="fixed"/>
        <w:tblLook w:val="0000" w:firstRow="0" w:lastRow="0" w:firstColumn="0" w:lastColumn="0" w:noHBand="0" w:noVBand="0"/>
      </w:tblPr>
      <w:tblGrid>
        <w:gridCol w:w="2372"/>
        <w:gridCol w:w="2463"/>
      </w:tblGrid>
      <w:tr w:rsidR="008922C7" w:rsidRPr="0042267A" w:rsidTr="0042267A">
        <w:trPr>
          <w:trHeight w:val="93"/>
        </w:trPr>
        <w:tc>
          <w:tcPr>
            <w:tcW w:w="2372" w:type="dxa"/>
            <w:shd w:val="clear" w:color="auto" w:fill="auto"/>
          </w:tcPr>
          <w:p w:rsidR="008922C7" w:rsidRPr="0042267A" w:rsidRDefault="008922C7" w:rsidP="008922C7">
            <w:pPr>
              <w:suppressAutoHyphens/>
              <w:snapToGrid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63" w:type="dxa"/>
            <w:shd w:val="clear" w:color="auto" w:fill="auto"/>
          </w:tcPr>
          <w:p w:rsidR="008922C7" w:rsidRPr="0042267A" w:rsidRDefault="008922C7" w:rsidP="008922C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 решению территориальной </w:t>
            </w:r>
          </w:p>
          <w:p w:rsidR="008922C7" w:rsidRPr="0042267A" w:rsidRDefault="008922C7" w:rsidP="008922C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избирательной комиссии </w:t>
            </w:r>
          </w:p>
          <w:p w:rsidR="008922C7" w:rsidRPr="0042267A" w:rsidRDefault="0042267A" w:rsidP="008922C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Терне</w:t>
            </w:r>
            <w:r w:rsidR="008922C7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йского</w:t>
            </w:r>
            <w:proofErr w:type="spellEnd"/>
            <w:r w:rsidR="008922C7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района</w:t>
            </w:r>
          </w:p>
          <w:p w:rsidR="008922C7" w:rsidRPr="0042267A" w:rsidRDefault="008922C7" w:rsidP="0042267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от </w:t>
            </w:r>
            <w:r w:rsidR="00B85193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42267A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F5C05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.0</w:t>
            </w:r>
            <w:r w:rsidR="00A33FFB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="006F5C05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.202</w:t>
            </w:r>
            <w:r w:rsidR="00A33FFB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№</w:t>
            </w:r>
            <w:r w:rsidR="0042267A"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122/328</w:t>
            </w:r>
            <w:r w:rsidRPr="004226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</w:t>
            </w:r>
          </w:p>
        </w:tc>
      </w:tr>
    </w:tbl>
    <w:p w:rsidR="008922C7" w:rsidRPr="008922C7" w:rsidRDefault="008922C7" w:rsidP="008922C7">
      <w:pPr>
        <w:suppressAutoHyphens/>
        <w:spacing w:after="0" w:line="360" w:lineRule="auto"/>
        <w:ind w:left="5760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95EC0" w:rsidRPr="0042267A" w:rsidRDefault="00495EC0" w:rsidP="00495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 представления списка назначенных наблюдателей</w:t>
      </w:r>
    </w:p>
    <w:p w:rsidR="0042267A" w:rsidRPr="0042267A" w:rsidRDefault="00495EC0" w:rsidP="00A33FF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проведении выборов депутатов</w:t>
      </w:r>
      <w:r w:rsidR="006161B4"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6F5C05" w:rsidRPr="0042267A" w:rsidRDefault="0042267A" w:rsidP="00A33FF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Думы </w:t>
      </w:r>
      <w:proofErr w:type="spellStart"/>
      <w:r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Терне</w:t>
      </w:r>
      <w:r w:rsidR="006F5C05"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>йского</w:t>
      </w:r>
      <w:proofErr w:type="spellEnd"/>
      <w:r w:rsidR="006F5C05"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округа</w:t>
      </w:r>
      <w:r w:rsidR="00A33FFB" w:rsidRPr="00422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Приморского края</w:t>
      </w:r>
      <w:r w:rsidR="006F5C05" w:rsidRPr="004226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</w:t>
      </w:r>
    </w:p>
    <w:p w:rsidR="008922C7" w:rsidRPr="0042267A" w:rsidRDefault="006F5C05" w:rsidP="006F5C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26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назначенных на 1</w:t>
      </w:r>
      <w:r w:rsidR="00A33FFB" w:rsidRPr="004226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4226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сентября 202</w:t>
      </w:r>
      <w:r w:rsidR="00A33FFB" w:rsidRPr="004226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4226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года</w:t>
      </w:r>
    </w:p>
    <w:p w:rsidR="009307A3" w:rsidRDefault="009307A3" w:rsidP="009307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307A3" w:rsidRPr="009307A3" w:rsidRDefault="009307A3" w:rsidP="009307A3">
      <w:pPr>
        <w:pStyle w:val="a7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Общие положения</w:t>
      </w:r>
    </w:p>
    <w:p w:rsidR="004F600D" w:rsidRPr="009307A3" w:rsidRDefault="004F600D" w:rsidP="004F60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161B4" w:rsidRPr="006161B4" w:rsidRDefault="008922C7" w:rsidP="009307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6161B4" w:rsidRPr="006161B4">
        <w:rPr>
          <w:rFonts w:ascii="Times New Roman" w:eastAsia="Times New Roman" w:hAnsi="Times New Roman" w:cs="Times New Roman"/>
          <w:sz w:val="28"/>
          <w:szCs w:val="28"/>
        </w:rPr>
        <w:t xml:space="preserve">1.1. Настоящий Порядок </w:t>
      </w:r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</w:t>
      </w:r>
      <w:r w:rsidR="00C0239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редставления списка назначенных </w:t>
      </w:r>
      <w:proofErr w:type="spellStart"/>
      <w:proofErr w:type="gramStart"/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наблюда</w:t>
      </w:r>
      <w:r w:rsidR="00C0239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-</w:t>
      </w:r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телей</w:t>
      </w:r>
      <w:proofErr w:type="spellEnd"/>
      <w:proofErr w:type="gramEnd"/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при проведе</w:t>
      </w:r>
      <w:r w:rsidR="0042267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нии выборов депутатов Думы </w:t>
      </w:r>
      <w:proofErr w:type="spellStart"/>
      <w:r w:rsidR="0042267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Терне</w:t>
      </w:r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йского</w:t>
      </w:r>
      <w:proofErr w:type="spellEnd"/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муниципального округа Приморского края</w:t>
      </w:r>
      <w:r w:rsidR="006161B4" w:rsidRPr="006161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, назначенных на 14 сентября 2025 года</w:t>
      </w:r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</w:t>
      </w:r>
      <w:r w:rsid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(далее -</w:t>
      </w:r>
      <w:r w:rsidR="00C0239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6161B4"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Порядок) разработан на основании части 11 статьи 33 Избирательного кодекса Приморского края</w:t>
      </w:r>
      <w:r w:rsidR="006161B4" w:rsidRPr="006161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2836" w:rsidRDefault="006161B4" w:rsidP="006161B4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1.2. </w:t>
      </w:r>
      <w:r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В соответствии с частью 7 статьи 33 Избирательного кодекса Приморского края </w:t>
      </w:r>
      <w:r w:rsidR="009307A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при проведении выборов в органы местного </w:t>
      </w:r>
      <w:proofErr w:type="spellStart"/>
      <w:proofErr w:type="gramStart"/>
      <w:r w:rsidR="009307A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самоуправ-ления</w:t>
      </w:r>
      <w:proofErr w:type="spellEnd"/>
      <w:proofErr w:type="gramEnd"/>
      <w:r w:rsidR="009307A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наблюдателем может быть гражданин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Российской </w:t>
      </w:r>
      <w:r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Федерации, обладающий активным избирательным правом</w:t>
      </w:r>
      <w:r w:rsidR="009307A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на выборах в органы </w:t>
      </w:r>
      <w:proofErr w:type="spellStart"/>
      <w:r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госу</w:t>
      </w:r>
      <w:proofErr w:type="spellEnd"/>
      <w:r w:rsidR="009307A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-</w:t>
      </w:r>
      <w:r w:rsidRPr="006161B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дарственной власти Приморского края</w:t>
      </w:r>
      <w:r w:rsidR="009307A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9307A3" w:rsidRPr="009307A3" w:rsidRDefault="009307A3" w:rsidP="009307A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. В соответствии с частью 7 статьи 33 Избирательного кодекса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Приморского края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наблюдателями не могут быть назначены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 xml:space="preserve">с правом решающего голоса, за исключением членов избирательных комиссий, полномочия которых были приостановлены в соответствии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с пунктом 7 статьи 29 Федерального закона «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Об основных гарантиях избирательных прав и права на участие в референдуме граждан 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br/>
        <w:t>Российской Федерации»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, частью 7 статьи 32 Избирательного кодекса Приморского края,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9307A3" w:rsidRDefault="009307A3" w:rsidP="009307A3">
      <w:pPr>
        <w:tabs>
          <w:tab w:val="left" w:pos="0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7A3" w:rsidRPr="009307A3" w:rsidRDefault="009307A3" w:rsidP="009307A3">
      <w:pPr>
        <w:tabs>
          <w:tab w:val="left" w:pos="0"/>
        </w:tabs>
        <w:suppressAutoHyphens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7A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Представление списка наблюдателей</w:t>
      </w:r>
    </w:p>
    <w:p w:rsidR="009307A3" w:rsidRPr="009307A3" w:rsidRDefault="009307A3" w:rsidP="009307A3">
      <w:pPr>
        <w:tabs>
          <w:tab w:val="left" w:pos="0"/>
        </w:tabs>
        <w:suppressAutoHyphens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7A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территориальную избирательную комиссию</w:t>
      </w:r>
    </w:p>
    <w:p w:rsidR="009307A3" w:rsidRDefault="009307A3" w:rsidP="009307A3">
      <w:pPr>
        <w:pStyle w:val="a7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5193" w:rsidRDefault="009307A3" w:rsidP="009307A3">
      <w:pPr>
        <w:pStyle w:val="a7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 Зарегистрированный кандидат, избирательное объединение, </w:t>
      </w:r>
      <w:proofErr w:type="spellStart"/>
      <w:proofErr w:type="gramStart"/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выдви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нувшее</w:t>
      </w:r>
      <w:proofErr w:type="spellEnd"/>
      <w:proofErr w:type="gramEnd"/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зарегистрированного кандидата, субъект общественного контроля, назначившие наблюдателей в участковые и территориальн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ую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избирательные </w:t>
      </w:r>
    </w:p>
    <w:p w:rsidR="00B85193" w:rsidRDefault="00B85193" w:rsidP="009307A3">
      <w:pPr>
        <w:pStyle w:val="a7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7A3" w:rsidRPr="009307A3" w:rsidRDefault="009307A3" w:rsidP="00B85193">
      <w:pPr>
        <w:pStyle w:val="a7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комиссии, представляют список назначенных наблюдателей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(далее – список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наблюдателей) в территориальную избирательную комиссию не позднее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чем за три дня до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дня голосования (досрочного голосования). Список </w:t>
      </w:r>
      <w:proofErr w:type="spellStart"/>
      <w:proofErr w:type="gramStart"/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наблю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дателей</w:t>
      </w:r>
      <w:proofErr w:type="spellEnd"/>
      <w:proofErr w:type="gramEnd"/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представляется 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одновременно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бумажном носителе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 в </w:t>
      </w:r>
      <w:proofErr w:type="spellStart"/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машиночи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таемом</w:t>
      </w:r>
      <w:proofErr w:type="spellEnd"/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виде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 формам, утвержденным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территориальной избирательной 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комиссией </w:t>
      </w:r>
      <w:proofErr w:type="spellStart"/>
      <w:r w:rsidR="004226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Терне</w:t>
      </w:r>
      <w:r w:rsidR="00C25B5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йского</w:t>
      </w:r>
      <w:proofErr w:type="spellEnd"/>
      <w:r w:rsidR="00C25B5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района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C25B5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При этом сведения о наблюдателях, указанные в списке наблюдателей, представленном на бумажном носителе и в машиночитаемом виде,</w:t>
      </w:r>
      <w:r w:rsidR="00C25B5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должны совпадать.</w:t>
      </w:r>
    </w:p>
    <w:p w:rsidR="009307A3" w:rsidRPr="009307A3" w:rsidRDefault="009307A3" w:rsidP="009307A3">
      <w:pPr>
        <w:pStyle w:val="a7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2.2. В последний день приема списков</w:t>
      </w:r>
      <w:r w:rsidR="00C25B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наблюдателей</w:t>
      </w:r>
      <w:r w:rsidR="00C25B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он может быть представлен в территориальную избирательную комиссию</w:t>
      </w:r>
      <w:r w:rsidR="00C25B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позднее </w:t>
      </w:r>
      <w:proofErr w:type="spellStart"/>
      <w:proofErr w:type="gramStart"/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време</w:t>
      </w:r>
      <w:proofErr w:type="spellEnd"/>
      <w:r w:rsidR="00C25B50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ни</w:t>
      </w:r>
      <w:proofErr w:type="gramEnd"/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окончания работы комиссии</w:t>
      </w:r>
      <w:r w:rsidR="00C25B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(18 часов</w:t>
      </w:r>
      <w:r w:rsidR="00C25B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307A3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местному времени).</w:t>
      </w:r>
    </w:p>
    <w:p w:rsidR="00C25B50" w:rsidRPr="00C25B50" w:rsidRDefault="00C25B50" w:rsidP="00C023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назначения наблюдателей в участковые избирательные комиссии зарегистрированный кандидат, избирательное объединение, выдвинувшее зарегистрированного кандидата, субъект общественного контроля могут представить,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общий список наблюдателей по всем избирательным участкам, так и несколько указанных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списков по ряду избирательных участков в разное время с учетом предельных сроков осуществления данных действий</w:t>
      </w:r>
      <w:r w:rsidRPr="00C25B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25B50" w:rsidRPr="00C25B50" w:rsidRDefault="00C25B50" w:rsidP="00C02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списке наблюдателей указываются фамилия, имя и отчество каждого наблюдателя, </w:t>
      </w:r>
      <w:r w:rsidRPr="00C25B50">
        <w:rPr>
          <w:rFonts w:ascii="Times New Roman" w:eastAsia="Times New Roman" w:hAnsi="Times New Roman" w:cs="Times New Roman"/>
          <w:bCs/>
          <w:sz w:val="28"/>
          <w:szCs w:val="28"/>
        </w:rPr>
        <w:t xml:space="preserve">дата рождения, серия, номер и дата выдачи паспорта или документа, заменяющего паспорт гражданина,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его места жительства, номер избирательного участка (в случае назначения наблюдателя в участковую избирательную комиссию),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территориальной избирательной комиссии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назначения наблюдателя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территориальную избирательную комиссию), в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которую он направляется,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дата осуществления наблюдения. Также рекомендуется указывать контактный телефон наблюдателя.</w:t>
      </w:r>
    </w:p>
    <w:p w:rsidR="00C25B50" w:rsidRPr="00C25B50" w:rsidRDefault="00C25B50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списке наблюдателей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делается запись, подтверждающая, что наблюдатели, указанные в нем, не подпадают под ограничения, установленные частью 7 статьи 33 Избирательного кодекса Приморского края</w:t>
      </w:r>
      <w:r w:rsidRPr="00C25B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5B50" w:rsidRPr="00C25B50" w:rsidRDefault="00C25B50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2.5. Список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наблюдателей, назначенных избирательным объединением, выдвинувшим зарегистрированного кандидата, субъектом общественного контроля, на бумажном носителе должен быть подписан уполномоченным лицом избирательного объединения, выдвинувшего зарегистрированного кандидата, уполномоченным лицом с</w:t>
      </w:r>
      <w:r w:rsidR="00C0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убъекта общественного контроля </w:t>
      </w: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заверен печатью. </w:t>
      </w:r>
    </w:p>
    <w:p w:rsidR="00C25B50" w:rsidRPr="00C25B50" w:rsidRDefault="00C25B50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наблюдателей, назначенных зарегистрированным кандидатом, на бумажном носителе подписывается указанным кандидатом, заверение печатью не требуется.</w:t>
      </w:r>
    </w:p>
    <w:p w:rsidR="00C25B50" w:rsidRDefault="00C25B50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B50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</w:t>
      </w:r>
      <w:r w:rsidRPr="00C25B50">
        <w:rPr>
          <w:rFonts w:ascii="Times New Roman" w:eastAsia="Times New Roman" w:hAnsi="Times New Roman" w:cs="Times New Roman"/>
          <w:bCs/>
          <w:sz w:val="28"/>
          <w:szCs w:val="28"/>
        </w:rPr>
        <w:t>Список</w:t>
      </w:r>
      <w:r w:rsidR="00C023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25B5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наблюдателей </w:t>
      </w:r>
      <w:r w:rsidRPr="00C25B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25B50">
        <w:rPr>
          <w:rFonts w:ascii="Times New Roman" w:eastAsia="Times New Roman" w:hAnsi="Times New Roman" w:cs="Times New Roman"/>
          <w:bCs/>
          <w:sz w:val="28"/>
          <w:szCs w:val="28"/>
        </w:rPr>
        <w:t>машиночитаемом виде</w:t>
      </w:r>
      <w:r w:rsidRPr="00C25B50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представляется </w:t>
      </w:r>
      <w:r w:rsidRPr="00C25B50">
        <w:rPr>
          <w:rFonts w:ascii="Times New Roman" w:eastAsia="Times New Roman" w:hAnsi="Times New Roman" w:cs="Times New Roman"/>
          <w:sz w:val="28"/>
          <w:szCs w:val="28"/>
        </w:rPr>
        <w:br/>
        <w:t xml:space="preserve">в </w:t>
      </w:r>
      <w:proofErr w:type="gramStart"/>
      <w:r w:rsidRPr="00C25B50">
        <w:rPr>
          <w:rFonts w:ascii="Times New Roman" w:eastAsia="Times New Roman" w:hAnsi="Times New Roman" w:cs="Times New Roman"/>
          <w:sz w:val="28"/>
          <w:szCs w:val="28"/>
        </w:rPr>
        <w:t>формате .</w:t>
      </w:r>
      <w:proofErr w:type="spellStart"/>
      <w:proofErr w:type="gramEnd"/>
      <w:r w:rsidRPr="00C25B50">
        <w:rPr>
          <w:rFonts w:ascii="Times New Roman" w:eastAsia="Times New Roman" w:hAnsi="Times New Roman" w:cs="Times New Roman"/>
          <w:sz w:val="28"/>
          <w:szCs w:val="28"/>
          <w:lang w:val="en-US"/>
        </w:rPr>
        <w:t>xls</w:t>
      </w:r>
      <w:proofErr w:type="spellEnd"/>
      <w:r w:rsidRPr="00C25B50">
        <w:rPr>
          <w:rFonts w:ascii="Times New Roman" w:eastAsia="Times New Roman" w:hAnsi="Times New Roman" w:cs="Times New Roman"/>
          <w:sz w:val="28"/>
          <w:szCs w:val="28"/>
        </w:rPr>
        <w:t>,.doc или .</w:t>
      </w:r>
      <w:r w:rsidRPr="00C25B50">
        <w:rPr>
          <w:rFonts w:ascii="Times New Roman" w:eastAsia="Times New Roman" w:hAnsi="Times New Roman" w:cs="Times New Roman"/>
          <w:sz w:val="28"/>
          <w:szCs w:val="28"/>
          <w:lang w:val="en-US"/>
        </w:rPr>
        <w:t>rtf</w:t>
      </w:r>
      <w:r w:rsidRPr="00C25B50">
        <w:rPr>
          <w:rFonts w:ascii="Times New Roman" w:eastAsia="Times New Roman" w:hAnsi="Times New Roman" w:cs="Times New Roman"/>
          <w:sz w:val="28"/>
          <w:szCs w:val="28"/>
        </w:rPr>
        <w:t xml:space="preserve"> с именем </w:t>
      </w:r>
      <w:proofErr w:type="spellStart"/>
      <w:r w:rsidRPr="00C25B50">
        <w:rPr>
          <w:rFonts w:ascii="Times New Roman" w:eastAsia="Times New Roman" w:hAnsi="Times New Roman" w:cs="Times New Roman"/>
          <w:sz w:val="28"/>
          <w:szCs w:val="28"/>
          <w:lang w:val="en-US"/>
        </w:rPr>
        <w:t>Nabludateli</w:t>
      </w:r>
      <w:proofErr w:type="spellEnd"/>
      <w:r w:rsidRPr="00C25B50">
        <w:rPr>
          <w:rFonts w:ascii="Times New Roman" w:eastAsia="Times New Roman" w:hAnsi="Times New Roman" w:cs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C02397" w:rsidRPr="00C25B50" w:rsidRDefault="00C02397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B50" w:rsidRDefault="00C25B50" w:rsidP="00C25B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2E59">
        <w:rPr>
          <w:rFonts w:ascii="Times New Roman" w:hAnsi="Times New Roman"/>
          <w:b/>
          <w:sz w:val="28"/>
          <w:szCs w:val="28"/>
          <w:lang w:eastAsia="ru-RU"/>
        </w:rPr>
        <w:t>3.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 Работа со </w:t>
      </w: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писком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наблюдателей </w:t>
      </w:r>
    </w:p>
    <w:p w:rsidR="00C25B50" w:rsidRPr="00CC1743" w:rsidRDefault="00C25B50" w:rsidP="00C25B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b/>
          <w:sz w:val="28"/>
          <w:szCs w:val="28"/>
          <w:lang w:eastAsia="ru-RU"/>
        </w:rPr>
        <w:t>территориальной избирательной комиссии</w:t>
      </w:r>
    </w:p>
    <w:p w:rsidR="00C25B50" w:rsidRPr="00CC1743" w:rsidRDefault="00C25B50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3.1. В </w:t>
      </w:r>
      <w:r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C0239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писок </w:t>
      </w:r>
      <w:r>
        <w:rPr>
          <w:rFonts w:ascii="Times New Roman" w:hAnsi="Times New Roman"/>
          <w:sz w:val="28"/>
          <w:szCs w:val="28"/>
          <w:lang w:eastAsia="ru-RU"/>
        </w:rPr>
        <w:t xml:space="preserve">наблюдателей </w:t>
      </w:r>
      <w:r w:rsidRPr="00CC1743">
        <w:rPr>
          <w:rFonts w:ascii="Times New Roman" w:hAnsi="Times New Roman"/>
          <w:sz w:val="28"/>
          <w:szCs w:val="28"/>
          <w:lang w:eastAsia="ru-RU"/>
        </w:rPr>
        <w:t>регистрируется как входящий документ</w:t>
      </w:r>
      <w:r w:rsidR="00C02397">
        <w:rPr>
          <w:rFonts w:ascii="Times New Roman" w:hAnsi="Times New Roman"/>
          <w:sz w:val="28"/>
          <w:szCs w:val="28"/>
          <w:lang w:eastAsia="ru-RU"/>
        </w:rPr>
        <w:t>,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с проставлением даты и времени его приема.</w:t>
      </w:r>
    </w:p>
    <w:p w:rsidR="00C25B50" w:rsidRPr="00CC1743" w:rsidRDefault="00C25B50" w:rsidP="00C023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3.2. При приеме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писка</w:t>
      </w:r>
      <w:r>
        <w:rPr>
          <w:rFonts w:ascii="Times New Roman" w:hAnsi="Times New Roman"/>
          <w:sz w:val="28"/>
          <w:szCs w:val="28"/>
          <w:lang w:eastAsia="ru-RU"/>
        </w:rPr>
        <w:t xml:space="preserve"> наблюдателей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C02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проверяет наличие в нем всех сведений о </w:t>
      </w:r>
      <w:r w:rsidRPr="00342E59">
        <w:rPr>
          <w:rFonts w:ascii="Times New Roman" w:hAnsi="Times New Roman"/>
          <w:sz w:val="28"/>
          <w:szCs w:val="28"/>
          <w:lang w:eastAsia="ru-RU"/>
        </w:rPr>
        <w:t xml:space="preserve">наблюдателях,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предусмотренных законодательством, </w:t>
      </w:r>
      <w:r w:rsidRPr="00342E59">
        <w:rPr>
          <w:rFonts w:ascii="Times New Roman" w:hAnsi="Times New Roman"/>
          <w:sz w:val="28"/>
          <w:szCs w:val="28"/>
          <w:lang w:eastAsia="ru-RU"/>
        </w:rPr>
        <w:t>а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также проверяет соответствие представленного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писка</w:t>
      </w:r>
      <w:r w:rsidR="00C0239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наблюдателей </w:t>
      </w:r>
      <w:r w:rsidRPr="00CC1743">
        <w:rPr>
          <w:rFonts w:ascii="Times New Roman" w:hAnsi="Times New Roman"/>
          <w:sz w:val="28"/>
          <w:szCs w:val="28"/>
          <w:lang w:eastAsia="ru-RU"/>
        </w:rPr>
        <w:t>формам, утвержденным</w:t>
      </w:r>
      <w:r w:rsidR="00C02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2397" w:rsidRPr="00C02397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, и проводит сверку сведений о наблюдателях 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писке</w:t>
      </w:r>
      <w:r>
        <w:rPr>
          <w:rFonts w:ascii="Times New Roman" w:hAnsi="Times New Roman"/>
          <w:sz w:val="28"/>
          <w:szCs w:val="28"/>
          <w:lang w:eastAsia="ru-RU"/>
        </w:rPr>
        <w:t xml:space="preserve"> наблюдателей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, представленном на бумажном носителе и в машиночитаемом виде. В случае </w:t>
      </w:r>
      <w:r w:rsidRPr="00342E59">
        <w:rPr>
          <w:rFonts w:ascii="Times New Roman" w:hAnsi="Times New Roman"/>
          <w:sz w:val="28"/>
          <w:szCs w:val="28"/>
          <w:lang w:eastAsia="ru-RU"/>
        </w:rPr>
        <w:t xml:space="preserve">отсутствия сведений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342E59">
        <w:rPr>
          <w:rFonts w:ascii="Times New Roman" w:hAnsi="Times New Roman"/>
          <w:sz w:val="28"/>
          <w:szCs w:val="28"/>
          <w:lang w:eastAsia="ru-RU"/>
        </w:rPr>
        <w:t>наблюдателях,</w:t>
      </w:r>
      <w:r w:rsidR="00C02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>предусмотренных 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42E59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также в случае обнаружения иных недостатков 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писке</w:t>
      </w:r>
      <w:r>
        <w:rPr>
          <w:rFonts w:ascii="Times New Roman" w:hAnsi="Times New Roman"/>
          <w:sz w:val="28"/>
          <w:szCs w:val="28"/>
          <w:lang w:eastAsia="ru-RU"/>
        </w:rPr>
        <w:t xml:space="preserve"> наблюдателей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зарегистрированный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кандидат, уполномоченное лицо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избирательного объединения, выдвинувшего зарегистрированного кандидата,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писок</w:t>
      </w:r>
      <w:r>
        <w:rPr>
          <w:rFonts w:ascii="Times New Roman" w:hAnsi="Times New Roman"/>
          <w:sz w:val="28"/>
          <w:szCs w:val="28"/>
          <w:lang w:eastAsia="ru-RU"/>
        </w:rPr>
        <w:t xml:space="preserve"> наблюдателей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, уточняют необходимые сведения о наблюдателях и вносят их 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писок</w:t>
      </w:r>
      <w:r w:rsidR="00C02397">
        <w:rPr>
          <w:rFonts w:ascii="Times New Roman" w:hAnsi="Times New Roman"/>
          <w:sz w:val="28"/>
          <w:szCs w:val="28"/>
          <w:lang w:eastAsia="ru-RU"/>
        </w:rPr>
        <w:t xml:space="preserve"> наблюдателей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 учетом предельных сроков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писка</w:t>
      </w:r>
      <w:r>
        <w:rPr>
          <w:rFonts w:ascii="Times New Roman" w:hAnsi="Times New Roman"/>
          <w:sz w:val="28"/>
          <w:szCs w:val="28"/>
          <w:lang w:eastAsia="ru-RU"/>
        </w:rPr>
        <w:t xml:space="preserve"> наблюдателей</w:t>
      </w:r>
      <w:r w:rsidRPr="00CC1743">
        <w:rPr>
          <w:rFonts w:ascii="Times New Roman" w:hAnsi="Times New Roman"/>
          <w:sz w:val="28"/>
          <w:szCs w:val="28"/>
          <w:lang w:eastAsia="ru-RU"/>
        </w:rPr>
        <w:t>.</w:t>
      </w:r>
    </w:p>
    <w:p w:rsidR="00C25B50" w:rsidRPr="00CC1743" w:rsidRDefault="00C25B50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3.3. В случае если после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>
        <w:rPr>
          <w:rFonts w:ascii="Times New Roman" w:hAnsi="Times New Roman"/>
          <w:sz w:val="28"/>
          <w:szCs w:val="28"/>
          <w:lang w:eastAsia="ru-RU"/>
        </w:rPr>
        <w:t xml:space="preserve">наблюдателей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наступили обстоятельства,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в результате которых наблюдатель по уважительной причине (болезнь, командировка и др.) не сможет осуществлять наблюдение в день голосования (досрочного голосования), </w:t>
      </w:r>
      <w:r>
        <w:rPr>
          <w:rFonts w:ascii="Times New Roman" w:hAnsi="Times New Roman"/>
          <w:sz w:val="28"/>
          <w:szCs w:val="28"/>
          <w:lang w:eastAsia="ru-RU"/>
        </w:rPr>
        <w:t xml:space="preserve">зарегистрированный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выдвинувшее зарегистрированного кандидата,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</w:t>
      </w:r>
      <w:r>
        <w:rPr>
          <w:rFonts w:ascii="Times New Roman" w:hAnsi="Times New Roman"/>
          <w:sz w:val="28"/>
          <w:szCs w:val="28"/>
          <w:lang w:eastAsia="ru-RU"/>
        </w:rPr>
        <w:t>до дня голосования (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досрочного голосования) назначить вместо этого наблюдателя другого, письменно уведомив об этом </w:t>
      </w:r>
      <w:r>
        <w:rPr>
          <w:rFonts w:ascii="Times New Roman" w:hAnsi="Times New Roman"/>
          <w:sz w:val="28"/>
          <w:szCs w:val="28"/>
          <w:lang w:eastAsia="ru-RU"/>
        </w:rPr>
        <w:t>территори</w:t>
      </w:r>
      <w:r w:rsidR="00C02397">
        <w:rPr>
          <w:rFonts w:ascii="Times New Roman" w:hAnsi="Times New Roman"/>
          <w:sz w:val="28"/>
          <w:szCs w:val="28"/>
          <w:lang w:eastAsia="ru-RU"/>
        </w:rPr>
        <w:t>альную</w:t>
      </w:r>
      <w:r>
        <w:rPr>
          <w:rFonts w:ascii="Times New Roman" w:hAnsi="Times New Roman"/>
          <w:sz w:val="28"/>
          <w:szCs w:val="28"/>
          <w:lang w:eastAsia="ru-RU"/>
        </w:rPr>
        <w:t xml:space="preserve"> избирательную комиссию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назначенном наблюдателе на бумажном носителе </w:t>
      </w:r>
      <w:r w:rsidRPr="00CC1743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по формам, утвержденным </w:t>
      </w:r>
      <w:r w:rsidR="00C02397" w:rsidRPr="00C02397">
        <w:rPr>
          <w:rFonts w:ascii="Times New Roman" w:hAnsi="Times New Roman"/>
          <w:bCs/>
          <w:sz w:val="28"/>
          <w:szCs w:val="28"/>
        </w:rPr>
        <w:t>территориальн</w:t>
      </w:r>
      <w:r w:rsidR="00C02397">
        <w:rPr>
          <w:rFonts w:ascii="Times New Roman" w:hAnsi="Times New Roman"/>
          <w:bCs/>
          <w:sz w:val="28"/>
          <w:szCs w:val="28"/>
        </w:rPr>
        <w:t>ой</w:t>
      </w:r>
      <w:r w:rsidR="00C02397" w:rsidRPr="00C02397">
        <w:rPr>
          <w:rFonts w:ascii="Times New Roman" w:hAnsi="Times New Roman"/>
          <w:bCs/>
          <w:sz w:val="28"/>
          <w:szCs w:val="28"/>
        </w:rPr>
        <w:t xml:space="preserve"> избирательн</w:t>
      </w:r>
      <w:r w:rsidR="00C02397">
        <w:rPr>
          <w:rFonts w:ascii="Times New Roman" w:hAnsi="Times New Roman"/>
          <w:bCs/>
          <w:sz w:val="28"/>
          <w:szCs w:val="28"/>
        </w:rPr>
        <w:t>ой</w:t>
      </w:r>
      <w:r>
        <w:rPr>
          <w:rFonts w:ascii="Times New Roman" w:hAnsi="Times New Roman"/>
          <w:bCs/>
          <w:sz w:val="28"/>
          <w:szCs w:val="28"/>
        </w:rPr>
        <w:t xml:space="preserve"> комиссией</w:t>
      </w:r>
      <w:r w:rsidR="00C02397">
        <w:rPr>
          <w:rFonts w:ascii="Times New Roman" w:hAnsi="Times New Roman"/>
          <w:bCs/>
          <w:sz w:val="28"/>
          <w:szCs w:val="28"/>
        </w:rPr>
        <w:t>.</w:t>
      </w:r>
    </w:p>
    <w:p w:rsidR="00C25B50" w:rsidRPr="00342E59" w:rsidRDefault="00C25B50" w:rsidP="00C023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4250AF">
        <w:rPr>
          <w:rFonts w:ascii="Times New Roman" w:hAnsi="Times New Roman"/>
          <w:sz w:val="28"/>
          <w:szCs w:val="28"/>
          <w:lang w:eastAsia="ru-RU"/>
        </w:rPr>
        <w:t xml:space="preserve">наблюдателей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статьи 33 </w:t>
      </w:r>
      <w:r w:rsidR="004250AF">
        <w:rPr>
          <w:rFonts w:ascii="Times New Roman" w:hAnsi="Times New Roman"/>
          <w:sz w:val="28"/>
          <w:szCs w:val="28"/>
          <w:lang w:eastAsia="ru-RU"/>
        </w:rPr>
        <w:t xml:space="preserve">Избирательного кодекса </w:t>
      </w:r>
      <w:r>
        <w:rPr>
          <w:rFonts w:ascii="Times New Roman" w:hAnsi="Times New Roman"/>
          <w:sz w:val="28"/>
          <w:szCs w:val="28"/>
          <w:lang w:eastAsia="ru-RU"/>
        </w:rPr>
        <w:t>Приморского края</w:t>
      </w:r>
      <w:r w:rsidRPr="00CC174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зарегистрированный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выдвинувшее зарегистрированного кандидата,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назначенном наблюдателе на бумажном носителе </w:t>
      </w:r>
      <w:r w:rsidRPr="00CC1743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по формам, утвержденным </w:t>
      </w:r>
      <w:r w:rsidR="00C02397" w:rsidRPr="00C02397">
        <w:rPr>
          <w:rFonts w:ascii="Times New Roman" w:hAnsi="Times New Roman"/>
          <w:bCs/>
          <w:sz w:val="28"/>
          <w:szCs w:val="28"/>
        </w:rPr>
        <w:t>территориальной избирательной</w:t>
      </w:r>
      <w:r>
        <w:rPr>
          <w:rFonts w:ascii="Times New Roman" w:hAnsi="Times New Roman"/>
          <w:bCs/>
          <w:sz w:val="28"/>
          <w:szCs w:val="28"/>
        </w:rPr>
        <w:t xml:space="preserve"> комиссией </w:t>
      </w:r>
      <w:r w:rsidRPr="00CC1743">
        <w:rPr>
          <w:rFonts w:ascii="Times New Roman" w:hAnsi="Times New Roman"/>
          <w:sz w:val="28"/>
          <w:szCs w:val="28"/>
          <w:lang w:eastAsia="ru-RU"/>
        </w:rPr>
        <w:t>не позднее чем</w:t>
      </w:r>
      <w:r w:rsidR="00C02397">
        <w:rPr>
          <w:rFonts w:ascii="Times New Roman" w:hAnsi="Times New Roman"/>
          <w:sz w:val="28"/>
          <w:szCs w:val="28"/>
          <w:lang w:eastAsia="ru-RU"/>
        </w:rPr>
        <w:t>,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за три дня до дня голосования (досрочного голосования</w:t>
      </w:r>
      <w:r w:rsidRPr="00342E59">
        <w:rPr>
          <w:rFonts w:ascii="Times New Roman" w:hAnsi="Times New Roman"/>
          <w:sz w:val="28"/>
          <w:szCs w:val="28"/>
          <w:lang w:eastAsia="ru-RU"/>
        </w:rPr>
        <w:t>).</w:t>
      </w:r>
    </w:p>
    <w:p w:rsidR="00B85193" w:rsidRDefault="00C25B50" w:rsidP="0042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3.4. При поступлении в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C0239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писков наблюдателей, назначенных в </w:t>
      </w:r>
      <w:r>
        <w:rPr>
          <w:rFonts w:ascii="Times New Roman" w:hAnsi="Times New Roman"/>
          <w:sz w:val="28"/>
          <w:szCs w:val="28"/>
          <w:lang w:eastAsia="ru-RU"/>
        </w:rPr>
        <w:t>участковые избирательные комиссии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, секретарь или член </w:t>
      </w:r>
      <w:r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, в обязанности которого входит работа с наблюдателями, обеспечивает доведение информации из представленных в комиссию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писков </w:t>
      </w:r>
      <w:r>
        <w:rPr>
          <w:rFonts w:ascii="Times New Roman" w:hAnsi="Times New Roman"/>
          <w:sz w:val="28"/>
          <w:szCs w:val="28"/>
          <w:lang w:eastAsia="ru-RU"/>
        </w:rPr>
        <w:t xml:space="preserve">наблюдателей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до соответствующих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участковых избирательных комиссий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не позднее чем за один день до дня </w:t>
      </w:r>
    </w:p>
    <w:p w:rsidR="00C25B50" w:rsidRPr="00CC1743" w:rsidRDefault="00C25B50" w:rsidP="00B85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>голосования (досрочного голосования). Направление указанной информации рекомендуется осуществлять по форме, приведенной в приложении к Порядку.</w:t>
      </w:r>
    </w:p>
    <w:p w:rsidR="00C25B50" w:rsidRPr="00CC1743" w:rsidRDefault="00C25B50" w:rsidP="004250AF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3.5. В случае поступления в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уведомления, предусмотренного</w:t>
      </w:r>
      <w:r w:rsidR="004250AF">
        <w:rPr>
          <w:rFonts w:ascii="Times New Roman" w:hAnsi="Times New Roman"/>
          <w:sz w:val="28"/>
          <w:szCs w:val="28"/>
          <w:lang w:eastAsia="ru-RU"/>
        </w:rPr>
        <w:t xml:space="preserve"> абзацем первым пункта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3.3 Порядка, </w:t>
      </w:r>
      <w:r>
        <w:rPr>
          <w:rFonts w:ascii="Times New Roman" w:hAnsi="Times New Roman"/>
          <w:sz w:val="28"/>
          <w:szCs w:val="28"/>
          <w:lang w:eastAsia="ru-RU"/>
        </w:rPr>
        <w:t>территориальная избирательная комиссия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незамедлительно информирует об этом </w:t>
      </w:r>
      <w:r>
        <w:rPr>
          <w:rFonts w:ascii="Times New Roman" w:hAnsi="Times New Roman"/>
          <w:sz w:val="28"/>
          <w:szCs w:val="28"/>
          <w:lang w:eastAsia="ru-RU"/>
        </w:rPr>
        <w:t>участковую избирательную комиссию</w:t>
      </w:r>
      <w:r w:rsidRPr="00CC1743">
        <w:rPr>
          <w:rFonts w:ascii="Times New Roman" w:hAnsi="Times New Roman"/>
          <w:sz w:val="28"/>
          <w:szCs w:val="28"/>
          <w:lang w:eastAsia="ru-RU"/>
        </w:rPr>
        <w:t>, направив соответствующие сведения.</w:t>
      </w:r>
    </w:p>
    <w:p w:rsidR="00C25B50" w:rsidRPr="00CC1743" w:rsidRDefault="00C25B50" w:rsidP="0042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lastRenderedPageBreak/>
        <w:t>3.6</w:t>
      </w:r>
      <w:r>
        <w:rPr>
          <w:rFonts w:ascii="Times New Roman" w:hAnsi="Times New Roman"/>
          <w:sz w:val="28"/>
          <w:szCs w:val="28"/>
          <w:lang w:eastAsia="ru-RU"/>
        </w:rPr>
        <w:t>. 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При представлении наблюдателем направления в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участковую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секретарем или членом соответствующей избирательной комиссии с правом решающего голоса,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в обязанности которого входит работа с наблюдателями, в списке </w:t>
      </w:r>
      <w:r>
        <w:rPr>
          <w:rFonts w:ascii="Times New Roman" w:hAnsi="Times New Roman"/>
          <w:sz w:val="28"/>
          <w:szCs w:val="28"/>
          <w:lang w:eastAsia="ru-RU"/>
        </w:rPr>
        <w:t xml:space="preserve">присутствующих </w:t>
      </w:r>
      <w:r w:rsidRPr="00CC1743">
        <w:rPr>
          <w:rFonts w:ascii="Times New Roman" w:hAnsi="Times New Roman"/>
          <w:sz w:val="28"/>
          <w:szCs w:val="28"/>
          <w:lang w:eastAsia="ru-RU"/>
        </w:rPr>
        <w:t>лиц 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C25B50" w:rsidRPr="00CC1743" w:rsidRDefault="00C25B50" w:rsidP="00C25B5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C25B50" w:rsidRPr="00CC1743" w:rsidSect="00B85193">
          <w:pgSz w:w="11906" w:h="16838"/>
          <w:pgMar w:top="1134" w:right="850" w:bottom="426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46"/>
        <w:gridCol w:w="6291"/>
      </w:tblGrid>
      <w:tr w:rsidR="00C25B50" w:rsidRPr="00CC1743" w:rsidTr="000E478B">
        <w:trPr>
          <w:trHeight w:val="1824"/>
        </w:trPr>
        <w:tc>
          <w:tcPr>
            <w:tcW w:w="7946" w:type="dxa"/>
            <w:vAlign w:val="center"/>
          </w:tcPr>
          <w:p w:rsidR="00C25B50" w:rsidRPr="00CC1743" w:rsidRDefault="00C25B50" w:rsidP="000E478B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6291" w:type="dxa"/>
            <w:vAlign w:val="center"/>
          </w:tcPr>
          <w:p w:rsidR="0042267A" w:rsidRPr="0042267A" w:rsidRDefault="00C25B50" w:rsidP="00425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</w:pPr>
            <w:r w:rsidRPr="0042267A"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 xml:space="preserve">Приложение </w:t>
            </w:r>
          </w:p>
          <w:p w:rsidR="00C25B50" w:rsidRPr="0042267A" w:rsidRDefault="00C25B50" w:rsidP="00425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</w:pPr>
            <w:r w:rsidRPr="0042267A"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 xml:space="preserve">к Порядку представления списка назначенных наблюдателей при проведении выборов </w:t>
            </w:r>
            <w:r w:rsidR="0042267A" w:rsidRPr="0042267A"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 xml:space="preserve">депутатов Думы </w:t>
            </w:r>
            <w:proofErr w:type="spellStart"/>
            <w:r w:rsidR="0042267A" w:rsidRPr="0042267A"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Терне</w:t>
            </w:r>
            <w:r w:rsidR="004250AF" w:rsidRPr="0042267A"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йского</w:t>
            </w:r>
            <w:proofErr w:type="spellEnd"/>
            <w:r w:rsidR="004250AF" w:rsidRPr="0042267A"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 xml:space="preserve"> муниципального округа Приморского края, назначенных на 14 сентября 2025 года</w:t>
            </w:r>
          </w:p>
          <w:p w:rsidR="00C25B50" w:rsidRPr="00CC1743" w:rsidRDefault="00C25B50" w:rsidP="000E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  <w:p w:rsidR="00C25B50" w:rsidRPr="00CC1743" w:rsidRDefault="00C25B50" w:rsidP="000E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5B50" w:rsidRPr="004250AF" w:rsidRDefault="004250AF" w:rsidP="00C25B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50AF">
        <w:rPr>
          <w:rFonts w:ascii="Times New Roman" w:hAnsi="Times New Roman"/>
          <w:b/>
          <w:sz w:val="24"/>
          <w:szCs w:val="24"/>
          <w:lang w:eastAsia="ru-RU"/>
        </w:rPr>
        <w:t>ТЕРРИТОРИАЛЬ</w:t>
      </w:r>
      <w:r w:rsidR="0042267A">
        <w:rPr>
          <w:rFonts w:ascii="Times New Roman" w:hAnsi="Times New Roman"/>
          <w:b/>
          <w:sz w:val="24"/>
          <w:szCs w:val="24"/>
          <w:lang w:eastAsia="ru-RU"/>
        </w:rPr>
        <w:t>НАЯ ИЗБИРАТЕЛЬНАЯ КОМИССИЯ ТЕРНЕ</w:t>
      </w:r>
      <w:r w:rsidRPr="004250AF">
        <w:rPr>
          <w:rFonts w:ascii="Times New Roman" w:hAnsi="Times New Roman"/>
          <w:b/>
          <w:sz w:val="24"/>
          <w:szCs w:val="24"/>
          <w:lang w:eastAsia="ru-RU"/>
        </w:rPr>
        <w:t>ЙСКОГО РАЙОНА</w:t>
      </w:r>
    </w:p>
    <w:p w:rsidR="004250AF" w:rsidRDefault="004250AF" w:rsidP="0042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250AF" w:rsidRDefault="004250AF" w:rsidP="0042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C25B50" w:rsidRPr="00CC17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ыборы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депутатов Д</w:t>
      </w:r>
      <w:r w:rsidR="0042267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умы </w:t>
      </w:r>
      <w:proofErr w:type="spellStart"/>
      <w:r w:rsidR="0042267A">
        <w:rPr>
          <w:rFonts w:ascii="Times New Roman" w:hAnsi="Times New Roman"/>
          <w:b/>
          <w:bCs/>
          <w:sz w:val="28"/>
          <w:szCs w:val="28"/>
          <w:lang w:eastAsia="ru-RU"/>
        </w:rPr>
        <w:t>Терне</w:t>
      </w:r>
      <w:r w:rsidRPr="004250AF">
        <w:rPr>
          <w:rFonts w:ascii="Times New Roman" w:hAnsi="Times New Roman"/>
          <w:b/>
          <w:bCs/>
          <w:sz w:val="28"/>
          <w:szCs w:val="28"/>
          <w:lang w:eastAsia="ru-RU"/>
        </w:rPr>
        <w:t>йского</w:t>
      </w:r>
      <w:proofErr w:type="spellEnd"/>
      <w:r w:rsidRPr="004250A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муниципального округа Приморского края </w:t>
      </w:r>
    </w:p>
    <w:p w:rsidR="00C25B50" w:rsidRDefault="004250AF" w:rsidP="0042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14</w:t>
      </w:r>
      <w:r w:rsidR="00C25B50" w:rsidRPr="000177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сентября 202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="00C25B50" w:rsidRPr="000177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4250AF" w:rsidRPr="00017758" w:rsidRDefault="004250AF" w:rsidP="0042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250AF" w:rsidRDefault="00C25B50" w:rsidP="004250A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</w:t>
      </w:r>
      <w:r w:rsidR="004250AF">
        <w:rPr>
          <w:rFonts w:ascii="Times New Roman" w:hAnsi="Times New Roman"/>
          <w:b/>
          <w:sz w:val="28"/>
          <w:szCs w:val="20"/>
          <w:lang w:eastAsia="ru-RU"/>
        </w:rPr>
        <w:t>ПИСОК НАБЛЮДАТЕЛЕЙ,</w:t>
      </w:r>
    </w:p>
    <w:p w:rsidR="004250AF" w:rsidRDefault="00C25B50" w:rsidP="004250A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назначенных</w:t>
      </w:r>
      <w:r w:rsidR="004250AF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0"/>
          <w:lang w:eastAsia="ru-RU"/>
        </w:rPr>
        <w:t>зарегистрированными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 кандидатами, 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объединениями, выдвинувшими</w:t>
      </w:r>
      <w:r w:rsidR="004250AF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</w:p>
    <w:p w:rsidR="004250AF" w:rsidRDefault="00C25B50" w:rsidP="004250A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зарегистрированного кандидата,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контроля </w:t>
      </w:r>
    </w:p>
    <w:p w:rsidR="00C25B50" w:rsidRPr="00CC1743" w:rsidRDefault="00C25B50" w:rsidP="004250A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8"/>
          <w:lang w:eastAsia="ru-RU"/>
        </w:rPr>
        <w:t>в участковую избирательную комиссию избирательного участка № _____</w:t>
      </w:r>
    </w:p>
    <w:p w:rsidR="00C25B50" w:rsidRPr="00CC1743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154"/>
        <w:gridCol w:w="1553"/>
        <w:gridCol w:w="2634"/>
        <w:gridCol w:w="2507"/>
        <w:gridCol w:w="3276"/>
        <w:gridCol w:w="2201"/>
      </w:tblGrid>
      <w:tr w:rsidR="00C25B50" w:rsidRPr="00CC1743" w:rsidTr="000E478B">
        <w:tc>
          <w:tcPr>
            <w:tcW w:w="229" w:type="pct"/>
            <w:hideMark/>
          </w:tcPr>
          <w:p w:rsidR="00C25B50" w:rsidRPr="004250AF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>Фамилия,</w:t>
            </w:r>
          </w:p>
          <w:p w:rsidR="00C25B50" w:rsidRP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имя, отчество</w:t>
            </w:r>
          </w:p>
        </w:tc>
        <w:tc>
          <w:tcPr>
            <w:tcW w:w="517" w:type="pct"/>
          </w:tcPr>
          <w:p w:rsid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  <w:p w:rsidR="00C25B50" w:rsidRP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877" w:type="pct"/>
          </w:tcPr>
          <w:p w:rsidR="00C25B50" w:rsidRPr="004250AF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места </w:t>
            </w:r>
          </w:p>
          <w:p w:rsid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жительства, </w:t>
            </w:r>
          </w:p>
          <w:p w:rsidR="00C25B50" w:rsidRP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контактный телефон*</w:t>
            </w:r>
          </w:p>
        </w:tc>
        <w:tc>
          <w:tcPr>
            <w:tcW w:w="1091" w:type="pct"/>
          </w:tcPr>
          <w:p w:rsid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 назначения </w:t>
            </w:r>
          </w:p>
          <w:p w:rsidR="00C25B50" w:rsidRP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наблюдения </w:t>
            </w:r>
          </w:p>
          <w:p w:rsidR="00C25B50" w:rsidRP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>(кого представляет)</w:t>
            </w:r>
          </w:p>
        </w:tc>
        <w:tc>
          <w:tcPr>
            <w:tcW w:w="733" w:type="pct"/>
          </w:tcPr>
          <w:p w:rsid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  <w:p w:rsidR="00C25B50" w:rsidRPr="004250AF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0AF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осуществления наблюдения</w:t>
            </w:r>
          </w:p>
        </w:tc>
      </w:tr>
      <w:tr w:rsidR="00C25B50" w:rsidRPr="00CC1743" w:rsidTr="000E478B">
        <w:tc>
          <w:tcPr>
            <w:tcW w:w="229" w:type="pct"/>
            <w:vAlign w:val="center"/>
            <w:hideMark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25B50" w:rsidRPr="00CC1743" w:rsidTr="000E478B">
        <w:trPr>
          <w:trHeight w:hRule="exact" w:val="286"/>
        </w:trPr>
        <w:tc>
          <w:tcPr>
            <w:tcW w:w="229" w:type="pct"/>
            <w:vAlign w:val="center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C25B50" w:rsidRPr="00CC1743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5B50" w:rsidRPr="00CC1743" w:rsidRDefault="00C25B50" w:rsidP="00C25B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250AF" w:rsidRDefault="00C25B50" w:rsidP="00C25B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</w:t>
      </w:r>
    </w:p>
    <w:p w:rsidR="00C25B50" w:rsidRPr="00CC1743" w:rsidRDefault="00C25B50" w:rsidP="00C25B5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комиссии </w:t>
      </w:r>
      <w:proofErr w:type="spellStart"/>
      <w:r w:rsidR="0042267A">
        <w:rPr>
          <w:rFonts w:ascii="Times New Roman" w:hAnsi="Times New Roman"/>
          <w:sz w:val="24"/>
          <w:szCs w:val="24"/>
          <w:lang w:eastAsia="ru-RU"/>
        </w:rPr>
        <w:t>Терне</w:t>
      </w:r>
      <w:r w:rsidR="004250AF">
        <w:rPr>
          <w:rFonts w:ascii="Times New Roman" w:hAnsi="Times New Roman"/>
          <w:sz w:val="24"/>
          <w:szCs w:val="24"/>
          <w:lang w:eastAsia="ru-RU"/>
        </w:rPr>
        <w:t>йского</w:t>
      </w:r>
      <w:proofErr w:type="spellEnd"/>
      <w:r w:rsidR="004250AF">
        <w:rPr>
          <w:rFonts w:ascii="Times New Roman" w:hAnsi="Times New Roman"/>
          <w:sz w:val="24"/>
          <w:szCs w:val="24"/>
          <w:lang w:eastAsia="ru-RU"/>
        </w:rPr>
        <w:t xml:space="preserve"> района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</w:t>
      </w:r>
      <w:r w:rsidR="00B8519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                    ________________________________________</w:t>
      </w:r>
    </w:p>
    <w:p w:rsidR="00C25B50" w:rsidRPr="00215131" w:rsidRDefault="004250AF" w:rsidP="00C25B50">
      <w:pPr>
        <w:overflowPunct w:val="0"/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 </w:t>
      </w:r>
      <w:r w:rsidR="00F86C31"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    (</w:t>
      </w:r>
      <w:r w:rsidR="00C25B50" w:rsidRPr="00215131">
        <w:rPr>
          <w:rFonts w:ascii="Times New Roman" w:hAnsi="Times New Roman"/>
          <w:i/>
          <w:sz w:val="20"/>
          <w:szCs w:val="20"/>
          <w:lang w:eastAsia="ru-RU"/>
        </w:rPr>
        <w:t xml:space="preserve">дата, </w:t>
      </w:r>
      <w:proofErr w:type="gramStart"/>
      <w:r w:rsidR="00C25B50" w:rsidRPr="00215131">
        <w:rPr>
          <w:rFonts w:ascii="Times New Roman" w:hAnsi="Times New Roman"/>
          <w:i/>
          <w:sz w:val="20"/>
          <w:szCs w:val="20"/>
          <w:lang w:eastAsia="ru-RU"/>
        </w:rPr>
        <w:t>подпись)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   </w:t>
      </w:r>
      <w:proofErr w:type="gramEnd"/>
      <w:r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</w:t>
      </w:r>
      <w:r w:rsidR="00C25B50" w:rsidRPr="00215131">
        <w:rPr>
          <w:rFonts w:ascii="Times New Roman" w:hAnsi="Times New Roman"/>
          <w:i/>
          <w:sz w:val="20"/>
          <w:szCs w:val="20"/>
          <w:lang w:eastAsia="ru-RU"/>
        </w:rPr>
        <w:t>(инициалы, фамилия)</w:t>
      </w:r>
    </w:p>
    <w:p w:rsidR="00C25B50" w:rsidRDefault="00C25B50" w:rsidP="00C25B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25B50" w:rsidRPr="00CC1743" w:rsidRDefault="00C25B50" w:rsidP="00C25B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C25B50" w:rsidRDefault="00C25B50" w:rsidP="00C25B5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5B50" w:rsidRDefault="00C25B50" w:rsidP="00C25B5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5B50" w:rsidRPr="00CC1743" w:rsidRDefault="00C25B50" w:rsidP="00C25B50">
      <w:pPr>
        <w:spacing w:after="0" w:line="240" w:lineRule="auto"/>
        <w:rPr>
          <w:rFonts w:ascii="Times New Roman" w:hAnsi="Times New Roman"/>
          <w:sz w:val="20"/>
          <w:szCs w:val="20"/>
        </w:rPr>
        <w:sectPr w:rsidR="00C25B50" w:rsidRPr="00CC1743" w:rsidSect="005A0474">
          <w:pgSz w:w="16838" w:h="11906" w:orient="landscape"/>
          <w:pgMar w:top="426" w:right="822" w:bottom="851" w:left="992" w:header="709" w:footer="624" w:gutter="0"/>
          <w:pgNumType w:start="1"/>
          <w:cols w:space="708"/>
          <w:titlePg/>
          <w:docGrid w:linePitch="360"/>
        </w:sect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2"/>
        <w:gridCol w:w="6913"/>
      </w:tblGrid>
      <w:tr w:rsidR="00C25B50" w:rsidRPr="00CC1743" w:rsidTr="00722BA4">
        <w:trPr>
          <w:trHeight w:val="732"/>
        </w:trPr>
        <w:tc>
          <w:tcPr>
            <w:tcW w:w="8328" w:type="dxa"/>
          </w:tcPr>
          <w:p w:rsidR="00C25B50" w:rsidRPr="00CC1743" w:rsidRDefault="00C25B50" w:rsidP="000E478B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13" w:type="dxa"/>
            <w:vAlign w:val="center"/>
          </w:tcPr>
          <w:p w:rsidR="00C25B50" w:rsidRDefault="00C25B50" w:rsidP="000E478B">
            <w:pPr>
              <w:tabs>
                <w:tab w:val="left" w:pos="5200"/>
              </w:tabs>
              <w:ind w:left="-22" w:right="-108"/>
              <w:jc w:val="center"/>
              <w:rPr>
                <w:sz w:val="24"/>
                <w:szCs w:val="24"/>
                <w:lang w:eastAsia="ru-RU"/>
              </w:rPr>
            </w:pPr>
          </w:p>
          <w:p w:rsidR="004250AF" w:rsidRPr="0042267A" w:rsidRDefault="004250AF" w:rsidP="004250AF">
            <w:pPr>
              <w:tabs>
                <w:tab w:val="left" w:pos="5200"/>
              </w:tabs>
              <w:ind w:left="-22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4226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</w:p>
          <w:tbl>
            <w:tblPr>
              <w:tblW w:w="6697" w:type="dxa"/>
              <w:tblLook w:val="0000" w:firstRow="0" w:lastRow="0" w:firstColumn="0" w:lastColumn="0" w:noHBand="0" w:noVBand="0"/>
            </w:tblPr>
            <w:tblGrid>
              <w:gridCol w:w="1594"/>
              <w:gridCol w:w="5103"/>
            </w:tblGrid>
            <w:tr w:rsidR="004250AF" w:rsidRPr="0042267A" w:rsidTr="004250AF">
              <w:tc>
                <w:tcPr>
                  <w:tcW w:w="1594" w:type="dxa"/>
                  <w:shd w:val="clear" w:color="auto" w:fill="auto"/>
                </w:tcPr>
                <w:p w:rsidR="004250AF" w:rsidRPr="0042267A" w:rsidRDefault="004250AF" w:rsidP="004250AF">
                  <w:pPr>
                    <w:tabs>
                      <w:tab w:val="left" w:pos="5200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03" w:type="dxa"/>
                  <w:shd w:val="clear" w:color="auto" w:fill="auto"/>
                </w:tcPr>
                <w:p w:rsidR="004250AF" w:rsidRPr="0042267A" w:rsidRDefault="004250AF" w:rsidP="004250AF">
                  <w:pPr>
                    <w:tabs>
                      <w:tab w:val="left" w:pos="5200"/>
                    </w:tabs>
                    <w:spacing w:after="0" w:line="240" w:lineRule="auto"/>
                    <w:ind w:left="-107" w:right="-108" w:firstLine="8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2267A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 решению территориальной</w:t>
                  </w:r>
                </w:p>
                <w:p w:rsidR="004250AF" w:rsidRPr="0042267A" w:rsidRDefault="004250AF" w:rsidP="004250AF">
                  <w:pPr>
                    <w:tabs>
                      <w:tab w:val="left" w:pos="5200"/>
                    </w:tabs>
                    <w:spacing w:after="0" w:line="240" w:lineRule="auto"/>
                    <w:ind w:left="-22"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2267A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избирательной комиссии</w:t>
                  </w:r>
                </w:p>
                <w:p w:rsidR="004250AF" w:rsidRPr="0042267A" w:rsidRDefault="0042267A" w:rsidP="004250AF">
                  <w:pPr>
                    <w:tabs>
                      <w:tab w:val="left" w:pos="5200"/>
                    </w:tabs>
                    <w:spacing w:after="0" w:line="240" w:lineRule="auto"/>
                    <w:ind w:left="-22"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Терне</w:t>
                  </w:r>
                  <w:r w:rsidR="004250AF" w:rsidRPr="0042267A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йского</w:t>
                  </w:r>
                  <w:proofErr w:type="spellEnd"/>
                  <w:r w:rsidR="004250AF" w:rsidRPr="0042267A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  <w:p w:rsidR="004250AF" w:rsidRPr="0042267A" w:rsidRDefault="0042267A" w:rsidP="0042267A">
                  <w:pPr>
                    <w:tabs>
                      <w:tab w:val="left" w:pos="5200"/>
                    </w:tabs>
                    <w:spacing w:after="0" w:line="240" w:lineRule="auto"/>
                    <w:ind w:left="-22"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от 22</w:t>
                  </w:r>
                  <w:r w:rsidR="004250AF" w:rsidRPr="0042267A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.06.2025 №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122/328</w:t>
                  </w:r>
                </w:p>
              </w:tc>
            </w:tr>
          </w:tbl>
          <w:p w:rsidR="004250AF" w:rsidRPr="004250AF" w:rsidRDefault="004250AF" w:rsidP="004250AF">
            <w:pPr>
              <w:tabs>
                <w:tab w:val="left" w:pos="5200"/>
              </w:tabs>
              <w:ind w:left="-22" w:right="-108"/>
              <w:jc w:val="center"/>
              <w:rPr>
                <w:sz w:val="24"/>
                <w:szCs w:val="24"/>
                <w:lang w:eastAsia="ru-RU"/>
              </w:rPr>
            </w:pPr>
          </w:p>
          <w:p w:rsidR="00C25B50" w:rsidRPr="00722BA4" w:rsidRDefault="004250AF" w:rsidP="004250AF">
            <w:pPr>
              <w:overflowPunct w:val="0"/>
              <w:autoSpaceDE w:val="0"/>
              <w:autoSpaceDN w:val="0"/>
              <w:adjustRightInd w:val="0"/>
              <w:ind w:left="-2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5B50" w:rsidRPr="00722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(обязательная форма на бумажном носителе)</w:t>
            </w:r>
          </w:p>
        </w:tc>
      </w:tr>
    </w:tbl>
    <w:p w:rsidR="00722BA4" w:rsidRDefault="00722BA4" w:rsidP="00722B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2BA4" w:rsidRPr="00722BA4" w:rsidRDefault="00722BA4" w:rsidP="00722B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2BA4">
        <w:rPr>
          <w:rFonts w:ascii="Times New Roman" w:hAnsi="Times New Roman"/>
          <w:b/>
          <w:sz w:val="24"/>
          <w:szCs w:val="24"/>
          <w:lang w:eastAsia="ru-RU"/>
        </w:rPr>
        <w:t>ТЕРРИТОРИАЛЬ</w:t>
      </w:r>
      <w:r w:rsidR="00642D29">
        <w:rPr>
          <w:rFonts w:ascii="Times New Roman" w:hAnsi="Times New Roman"/>
          <w:b/>
          <w:sz w:val="24"/>
          <w:szCs w:val="24"/>
          <w:lang w:eastAsia="ru-RU"/>
        </w:rPr>
        <w:t>НАЯ ИЗБИРАТЕЛЬНАЯ КОМИССИЯ ТЕРНЕ</w:t>
      </w:r>
      <w:r w:rsidRPr="00722BA4">
        <w:rPr>
          <w:rFonts w:ascii="Times New Roman" w:hAnsi="Times New Roman"/>
          <w:b/>
          <w:sz w:val="24"/>
          <w:szCs w:val="24"/>
          <w:lang w:eastAsia="ru-RU"/>
        </w:rPr>
        <w:t>ЙСКОГО РАЙОНА</w:t>
      </w:r>
    </w:p>
    <w:p w:rsidR="00C25B50" w:rsidRPr="00A61AC9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6"/>
          <w:szCs w:val="20"/>
          <w:u w:val="single"/>
          <w:lang w:eastAsia="ru-RU"/>
        </w:rPr>
      </w:pPr>
    </w:p>
    <w:p w:rsidR="00722BA4" w:rsidRPr="00722BA4" w:rsidRDefault="00642D29" w:rsidP="00722B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Выборы депутатов Думы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Терне</w:t>
      </w:r>
      <w:r w:rsidR="00722BA4" w:rsidRPr="00722BA4">
        <w:rPr>
          <w:rFonts w:ascii="Times New Roman" w:hAnsi="Times New Roman"/>
          <w:b/>
          <w:bCs/>
          <w:sz w:val="28"/>
          <w:szCs w:val="28"/>
          <w:lang w:eastAsia="ru-RU"/>
        </w:rPr>
        <w:t>йского</w:t>
      </w:r>
      <w:proofErr w:type="spellEnd"/>
      <w:r w:rsidR="00722BA4" w:rsidRPr="00722B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муниципального округа Приморского края </w:t>
      </w:r>
    </w:p>
    <w:p w:rsidR="00722BA4" w:rsidRPr="00722BA4" w:rsidRDefault="00722BA4" w:rsidP="00722B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22BA4">
        <w:rPr>
          <w:rFonts w:ascii="Times New Roman" w:hAnsi="Times New Roman"/>
          <w:b/>
          <w:bCs/>
          <w:sz w:val="28"/>
          <w:szCs w:val="28"/>
          <w:lang w:eastAsia="ru-RU"/>
        </w:rPr>
        <w:t>14 сентября 2025 года</w:t>
      </w:r>
    </w:p>
    <w:p w:rsidR="00C25B50" w:rsidRPr="002C1630" w:rsidRDefault="00C25B50" w:rsidP="00C25B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lang w:eastAsia="ru-RU"/>
        </w:rPr>
      </w:pPr>
    </w:p>
    <w:p w:rsidR="00C25B50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СПИСОК </w:t>
      </w:r>
      <w:proofErr w:type="gramStart"/>
      <w:r w:rsidRPr="00CC1743">
        <w:rPr>
          <w:rFonts w:ascii="Times New Roman" w:hAnsi="Times New Roman"/>
          <w:b/>
          <w:sz w:val="28"/>
          <w:szCs w:val="20"/>
          <w:lang w:eastAsia="ru-RU"/>
        </w:rPr>
        <w:t>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</w:t>
      </w:r>
      <w:proofErr w:type="gramEnd"/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 зарегистрированным кандидатом/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объединением, выдвинувшим</w:t>
      </w:r>
    </w:p>
    <w:p w:rsidR="00C25B50" w:rsidRPr="00CC1743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зарегистрированного кандидата/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C25B50" w:rsidRDefault="00C25B50" w:rsidP="00C25B5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(фамилия, имя, отчество кандидата/наименование </w:t>
      </w:r>
      <w:r w:rsidRPr="00064E62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объединения, выдвинувшего зарегистрированного кандидата</w:t>
      </w:r>
      <w:r>
        <w:rPr>
          <w:rFonts w:ascii="Times New Roman" w:hAnsi="Times New Roman"/>
          <w:i/>
          <w:sz w:val="20"/>
          <w:szCs w:val="20"/>
          <w:lang w:eastAsia="ru-RU"/>
        </w:rPr>
        <w:t>/</w:t>
      </w:r>
    </w:p>
    <w:p w:rsidR="00C25B50" w:rsidRPr="00CC1743" w:rsidRDefault="00C25B50" w:rsidP="00C25B5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307"/>
        <w:gridCol w:w="1418"/>
        <w:gridCol w:w="1841"/>
        <w:gridCol w:w="2129"/>
        <w:gridCol w:w="4535"/>
        <w:gridCol w:w="2120"/>
      </w:tblGrid>
      <w:tr w:rsidR="00C25B50" w:rsidRPr="00CC1743" w:rsidTr="000E478B">
        <w:tc>
          <w:tcPr>
            <w:tcW w:w="221" w:type="pct"/>
            <w:hideMark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>№</w:t>
            </w:r>
            <w:r w:rsidRPr="00722BA4">
              <w:rPr>
                <w:rFonts w:ascii="Times New Roman" w:hAnsi="Times New Roman"/>
                <w:lang w:eastAsia="ru-RU"/>
              </w:rPr>
              <w:br/>
              <w:t>п/п</w:t>
            </w:r>
          </w:p>
        </w:tc>
        <w:tc>
          <w:tcPr>
            <w:tcW w:w="768" w:type="pct"/>
            <w:hideMark/>
          </w:tcPr>
          <w:p w:rsidR="00722BA4" w:rsidRP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722BA4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>Фамилия,</w:t>
            </w:r>
          </w:p>
          <w:p w:rsidR="00C25B50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 имя, отчество</w:t>
            </w:r>
          </w:p>
        </w:tc>
        <w:tc>
          <w:tcPr>
            <w:tcW w:w="472" w:type="pct"/>
          </w:tcPr>
          <w:p w:rsidR="00722BA4" w:rsidRP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722BA4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Дата </w:t>
            </w:r>
          </w:p>
          <w:p w:rsidR="00C25B50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>рождения</w:t>
            </w:r>
          </w:p>
        </w:tc>
        <w:tc>
          <w:tcPr>
            <w:tcW w:w="613" w:type="pct"/>
          </w:tcPr>
          <w:p w:rsidR="00722BA4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Серия, номер </w:t>
            </w:r>
            <w:r w:rsidRPr="00722BA4">
              <w:rPr>
                <w:rFonts w:ascii="Times New Roman" w:hAnsi="Times New Roman"/>
                <w:lang w:eastAsia="ru-RU"/>
              </w:rPr>
              <w:br/>
              <w:t xml:space="preserve">и дата выдачи паспорта или документа, </w:t>
            </w:r>
          </w:p>
          <w:p w:rsid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заменяющего паспорт </w:t>
            </w:r>
          </w:p>
          <w:p w:rsidR="00C25B50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>гражданина</w:t>
            </w:r>
          </w:p>
        </w:tc>
        <w:tc>
          <w:tcPr>
            <w:tcW w:w="709" w:type="pct"/>
            <w:hideMark/>
          </w:tcPr>
          <w:p w:rsidR="00722BA4" w:rsidRP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Адрес места </w:t>
            </w:r>
            <w:r w:rsidR="00722BA4" w:rsidRPr="00722BA4">
              <w:rPr>
                <w:rFonts w:ascii="Times New Roman" w:hAnsi="Times New Roman"/>
                <w:lang w:eastAsia="ru-RU"/>
              </w:rPr>
              <w:t xml:space="preserve">    </w:t>
            </w:r>
          </w:p>
          <w:p w:rsidR="00722BA4" w:rsidRP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="00C25B50" w:rsidRPr="00722BA4">
              <w:rPr>
                <w:rFonts w:ascii="Times New Roman" w:hAnsi="Times New Roman"/>
                <w:lang w:eastAsia="ru-RU"/>
              </w:rPr>
              <w:t>жительства,</w:t>
            </w:r>
            <w:r w:rsidRPr="00722BA4">
              <w:rPr>
                <w:rFonts w:ascii="Times New Roman" w:hAnsi="Times New Roman"/>
                <w:lang w:eastAsia="ru-RU"/>
              </w:rPr>
              <w:t xml:space="preserve">   </w:t>
            </w:r>
            <w:proofErr w:type="gramEnd"/>
            <w:r w:rsidRPr="00722BA4">
              <w:rPr>
                <w:rFonts w:ascii="Times New Roman" w:hAnsi="Times New Roman"/>
                <w:lang w:eastAsia="ru-RU"/>
              </w:rPr>
              <w:t xml:space="preserve">  </w:t>
            </w:r>
            <w:r w:rsidR="00C25B50" w:rsidRPr="00722BA4">
              <w:rPr>
                <w:rFonts w:ascii="Times New Roman" w:hAnsi="Times New Roman"/>
                <w:lang w:eastAsia="ru-RU"/>
              </w:rPr>
              <w:t xml:space="preserve"> контактный </w:t>
            </w:r>
            <w:r w:rsidRPr="00722BA4">
              <w:rPr>
                <w:rFonts w:ascii="Times New Roman" w:hAnsi="Times New Roman"/>
                <w:lang w:eastAsia="ru-RU"/>
              </w:rPr>
              <w:t xml:space="preserve">   </w:t>
            </w:r>
          </w:p>
          <w:p w:rsidR="00C25B50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>телефон**</w:t>
            </w:r>
          </w:p>
        </w:tc>
        <w:tc>
          <w:tcPr>
            <w:tcW w:w="1510" w:type="pct"/>
          </w:tcPr>
          <w:p w:rsidR="00175AF6" w:rsidRDefault="00175AF6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722BA4" w:rsidRPr="00722BA4" w:rsidRDefault="00C25B50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>Наименование избирательной комиссии</w:t>
            </w:r>
            <w:r w:rsidR="00722BA4" w:rsidRPr="00722BA4">
              <w:rPr>
                <w:rFonts w:ascii="Times New Roman" w:hAnsi="Times New Roman"/>
                <w:lang w:eastAsia="ru-RU"/>
              </w:rPr>
              <w:t>, в которую направляется наблюда</w:t>
            </w:r>
            <w:r w:rsidRPr="00722BA4">
              <w:rPr>
                <w:rFonts w:ascii="Times New Roman" w:hAnsi="Times New Roman"/>
                <w:lang w:eastAsia="ru-RU"/>
              </w:rPr>
              <w:t xml:space="preserve">тель/номер </w:t>
            </w:r>
          </w:p>
          <w:p w:rsidR="00722BA4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избирательного участка </w:t>
            </w:r>
          </w:p>
          <w:p w:rsidR="00722BA4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br/>
            </w:r>
            <w:r w:rsidRPr="00722BA4">
              <w:rPr>
                <w:rFonts w:ascii="Times New Roman" w:hAnsi="Times New Roman"/>
                <w:i/>
                <w:lang w:eastAsia="ru-RU"/>
              </w:rPr>
              <w:t xml:space="preserve">(для назначенных в участковую </w:t>
            </w:r>
          </w:p>
          <w:p w:rsidR="00C25B50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i/>
                <w:lang w:eastAsia="ru-RU"/>
              </w:rPr>
              <w:t>избирательную комиссию)</w:t>
            </w:r>
          </w:p>
        </w:tc>
        <w:tc>
          <w:tcPr>
            <w:tcW w:w="706" w:type="pct"/>
          </w:tcPr>
          <w:p w:rsidR="00722BA4" w:rsidRPr="00722BA4" w:rsidRDefault="00722BA4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722BA4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 xml:space="preserve">Дата </w:t>
            </w:r>
          </w:p>
          <w:p w:rsidR="00C25B50" w:rsidRPr="00722BA4" w:rsidRDefault="00C25B50" w:rsidP="00722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722BA4">
              <w:rPr>
                <w:rFonts w:ascii="Times New Roman" w:hAnsi="Times New Roman"/>
                <w:lang w:eastAsia="ru-RU"/>
              </w:rPr>
              <w:t>осуществления наблюдения</w:t>
            </w:r>
          </w:p>
        </w:tc>
      </w:tr>
      <w:tr w:rsidR="00C25B50" w:rsidRPr="00CC1743" w:rsidTr="000E478B">
        <w:tc>
          <w:tcPr>
            <w:tcW w:w="221" w:type="pct"/>
            <w:vAlign w:val="center"/>
            <w:hideMark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pct"/>
            <w:vAlign w:val="center"/>
            <w:hideMark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pct"/>
            <w:vAlign w:val="center"/>
            <w:hideMark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0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6" w:type="pct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2BA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25B50" w:rsidRPr="00CC1743" w:rsidTr="000E478B">
        <w:trPr>
          <w:trHeight w:hRule="exact" w:val="253"/>
        </w:trPr>
        <w:tc>
          <w:tcPr>
            <w:tcW w:w="221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pct"/>
            <w:vAlign w:val="center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</w:tcPr>
          <w:p w:rsidR="00C25B50" w:rsidRPr="00722BA4" w:rsidRDefault="00C25B50" w:rsidP="000E478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25B50" w:rsidRPr="00CC1743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CC1743">
        <w:rPr>
          <w:rFonts w:ascii="Times New Roman" w:hAnsi="Times New Roman"/>
          <w:sz w:val="24"/>
          <w:szCs w:val="24"/>
          <w:lang w:eastAsia="ru-RU"/>
        </w:rPr>
        <w:t xml:space="preserve"> статьи 33 </w:t>
      </w:r>
      <w:r>
        <w:rPr>
          <w:rFonts w:ascii="Times New Roman" w:hAnsi="Times New Roman"/>
          <w:sz w:val="24"/>
          <w:szCs w:val="24"/>
          <w:lang w:eastAsia="ru-RU"/>
        </w:rPr>
        <w:t>Избирательного кодекса Приморского края</w:t>
      </w:r>
    </w:p>
    <w:p w:rsidR="00C25B50" w:rsidRPr="002C1630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6"/>
          <w:szCs w:val="20"/>
          <w:lang w:eastAsia="ru-RU"/>
        </w:rPr>
      </w:pPr>
    </w:p>
    <w:p w:rsidR="00C25B50" w:rsidRPr="00CC1743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C25B50" w:rsidRDefault="00C25B50" w:rsidP="00C25B50">
      <w:pPr>
        <w:overflowPunct w:val="0"/>
        <w:autoSpaceDE w:val="0"/>
        <w:autoSpaceDN w:val="0"/>
        <w:adjustRightInd w:val="0"/>
        <w:spacing w:after="0" w:line="192" w:lineRule="auto"/>
        <w:ind w:left="7371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Pr="0062003B">
        <w:rPr>
          <w:rFonts w:ascii="Times New Roman" w:hAnsi="Times New Roman"/>
          <w:i/>
          <w:sz w:val="20"/>
          <w:szCs w:val="20"/>
          <w:lang w:eastAsia="ru-RU"/>
        </w:rPr>
        <w:t>ФИО,</w:t>
      </w:r>
      <w:r w:rsidR="00722BA4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подпись кандидата/уполномоченного лица</w:t>
      </w:r>
      <w:r w:rsidR="00722BA4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  <w:r w:rsidRPr="00064E62">
        <w:rPr>
          <w:rFonts w:ascii="Times New Roman" w:hAnsi="Times New Roman"/>
          <w:i/>
          <w:sz w:val="20"/>
          <w:szCs w:val="20"/>
          <w:lang w:eastAsia="ru-RU"/>
        </w:rPr>
        <w:t>избирательного</w:t>
      </w:r>
    </w:p>
    <w:p w:rsidR="00C25B50" w:rsidRDefault="00C25B50" w:rsidP="00C25B50">
      <w:pPr>
        <w:overflowPunct w:val="0"/>
        <w:autoSpaceDE w:val="0"/>
        <w:autoSpaceDN w:val="0"/>
        <w:adjustRightInd w:val="0"/>
        <w:spacing w:after="0" w:line="192" w:lineRule="auto"/>
        <w:ind w:left="7371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064E62">
        <w:rPr>
          <w:rFonts w:ascii="Times New Roman" w:hAnsi="Times New Roman"/>
          <w:i/>
          <w:sz w:val="20"/>
          <w:szCs w:val="20"/>
          <w:lang w:eastAsia="ru-RU"/>
        </w:rPr>
        <w:t>объединения, выдвинувшего зарегистрированного кандидата</w:t>
      </w:r>
    </w:p>
    <w:p w:rsidR="00C25B50" w:rsidRPr="00CC1743" w:rsidRDefault="00C25B50" w:rsidP="00C25B50">
      <w:pPr>
        <w:overflowPunct w:val="0"/>
        <w:autoSpaceDE w:val="0"/>
        <w:autoSpaceDN w:val="0"/>
        <w:adjustRightInd w:val="0"/>
        <w:spacing w:after="0" w:line="192" w:lineRule="auto"/>
        <w:ind w:left="7371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уполномоченного лица</w:t>
      </w:r>
      <w:r w:rsidR="00722BA4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общественного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контроля, дата) </w:t>
      </w:r>
    </w:p>
    <w:p w:rsidR="00C25B50" w:rsidRPr="002C1630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20"/>
          <w:lang w:eastAsia="ru-RU"/>
        </w:rPr>
      </w:pPr>
    </w:p>
    <w:p w:rsidR="00C25B50" w:rsidRPr="00FB10FC" w:rsidRDefault="00C25B50" w:rsidP="00C25B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*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="00722BA4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рекомендуется </w:t>
      </w:r>
      <w:r w:rsidRPr="00FB10FC">
        <w:rPr>
          <w:rFonts w:ascii="Times New Roman" w:hAnsi="Times New Roman"/>
          <w:sz w:val="20"/>
          <w:szCs w:val="20"/>
        </w:rPr>
        <w:t>набира</w:t>
      </w:r>
      <w:r>
        <w:rPr>
          <w:rFonts w:ascii="Times New Roman" w:hAnsi="Times New Roman"/>
          <w:sz w:val="20"/>
          <w:szCs w:val="20"/>
        </w:rPr>
        <w:t>ть</w:t>
      </w:r>
      <w:r w:rsidRPr="00FB10FC">
        <w:rPr>
          <w:rFonts w:ascii="Times New Roman" w:hAnsi="Times New Roman"/>
          <w:sz w:val="20"/>
          <w:szCs w:val="20"/>
        </w:rPr>
        <w:t xml:space="preserve">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:rsidR="00C25B50" w:rsidRPr="00FB10FC" w:rsidRDefault="00C25B50" w:rsidP="00C25B50">
      <w:pPr>
        <w:pStyle w:val="aa"/>
        <w:ind w:firstLine="0"/>
      </w:pPr>
      <w:r>
        <w:t>**</w:t>
      </w:r>
      <w:r w:rsidRPr="00FB10FC">
        <w:t xml:space="preserve">Контактный телефон указывается по желанию. </w:t>
      </w:r>
    </w:p>
    <w:p w:rsidR="00C25B50" w:rsidRPr="00FB10FC" w:rsidRDefault="00C25B50" w:rsidP="00C25B50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***Печать не проставляется в случае представления списка зарегистрированным кандидатом.</w:t>
      </w:r>
    </w:p>
    <w:tbl>
      <w:tblPr>
        <w:tblpPr w:leftFromText="180" w:rightFromText="180" w:horzAnchor="margin" w:tblpY="-258"/>
        <w:tblW w:w="15945" w:type="dxa"/>
        <w:tblLook w:val="04A0" w:firstRow="1" w:lastRow="0" w:firstColumn="1" w:lastColumn="0" w:noHBand="0" w:noVBand="1"/>
      </w:tblPr>
      <w:tblGrid>
        <w:gridCol w:w="9032"/>
        <w:gridCol w:w="6913"/>
      </w:tblGrid>
      <w:tr w:rsidR="00065649" w:rsidRPr="00CC1743" w:rsidTr="00065649">
        <w:trPr>
          <w:trHeight w:val="1122"/>
        </w:trPr>
        <w:tc>
          <w:tcPr>
            <w:tcW w:w="9889" w:type="dxa"/>
            <w:vAlign w:val="center"/>
          </w:tcPr>
          <w:p w:rsidR="00065649" w:rsidRPr="00CC1743" w:rsidRDefault="00065649" w:rsidP="00007C3A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6" w:type="dxa"/>
            <w:vAlign w:val="center"/>
          </w:tcPr>
          <w:p w:rsidR="00065649" w:rsidRPr="00065649" w:rsidRDefault="00065649" w:rsidP="00007C3A">
            <w:pPr>
              <w:tabs>
                <w:tab w:val="left" w:pos="5200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5193" w:rsidRDefault="00B85193" w:rsidP="00B85193">
            <w:pPr>
              <w:tabs>
                <w:tab w:val="left" w:pos="5200"/>
              </w:tabs>
              <w:ind w:left="-22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  <w:p w:rsidR="00B85193" w:rsidRPr="00642D29" w:rsidRDefault="00B85193" w:rsidP="00B85193">
            <w:pPr>
              <w:tabs>
                <w:tab w:val="left" w:pos="5200"/>
              </w:tabs>
              <w:spacing w:after="0"/>
              <w:ind w:left="-22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642D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</w:p>
          <w:tbl>
            <w:tblPr>
              <w:tblW w:w="6697" w:type="dxa"/>
              <w:tblLook w:val="0000" w:firstRow="0" w:lastRow="0" w:firstColumn="0" w:lastColumn="0" w:noHBand="0" w:noVBand="0"/>
            </w:tblPr>
            <w:tblGrid>
              <w:gridCol w:w="1594"/>
              <w:gridCol w:w="5103"/>
            </w:tblGrid>
            <w:tr w:rsidR="00B85193" w:rsidRPr="00642D29" w:rsidTr="00EF1BC7">
              <w:tc>
                <w:tcPr>
                  <w:tcW w:w="1594" w:type="dxa"/>
                  <w:shd w:val="clear" w:color="auto" w:fill="auto"/>
                </w:tcPr>
                <w:p w:rsidR="00B85193" w:rsidRPr="00642D29" w:rsidRDefault="00B85193" w:rsidP="0042267A">
                  <w:pPr>
                    <w:framePr w:hSpace="180" w:wrap="around" w:hAnchor="margin" w:y="-258"/>
                    <w:tabs>
                      <w:tab w:val="left" w:pos="5200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03" w:type="dxa"/>
                  <w:shd w:val="clear" w:color="auto" w:fill="auto"/>
                </w:tcPr>
                <w:p w:rsidR="00B85193" w:rsidRPr="00642D29" w:rsidRDefault="00B85193" w:rsidP="0042267A">
                  <w:pPr>
                    <w:framePr w:hSpace="180" w:wrap="around" w:hAnchor="margin" w:y="-258"/>
                    <w:tabs>
                      <w:tab w:val="left" w:pos="5200"/>
                    </w:tabs>
                    <w:spacing w:after="0" w:line="240" w:lineRule="auto"/>
                    <w:ind w:left="-107" w:right="-108" w:firstLine="8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42D29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 решению территориальной</w:t>
                  </w:r>
                </w:p>
                <w:p w:rsidR="00B85193" w:rsidRPr="00642D29" w:rsidRDefault="00B85193" w:rsidP="0042267A">
                  <w:pPr>
                    <w:framePr w:hSpace="180" w:wrap="around" w:hAnchor="margin" w:y="-258"/>
                    <w:tabs>
                      <w:tab w:val="left" w:pos="5200"/>
                    </w:tabs>
                    <w:spacing w:after="0" w:line="240" w:lineRule="auto"/>
                    <w:ind w:left="-22"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42D29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избирательной комиссии</w:t>
                  </w:r>
                </w:p>
                <w:p w:rsidR="00B85193" w:rsidRPr="00642D29" w:rsidRDefault="00642D29" w:rsidP="0042267A">
                  <w:pPr>
                    <w:framePr w:hSpace="180" w:wrap="around" w:hAnchor="margin" w:y="-258"/>
                    <w:tabs>
                      <w:tab w:val="left" w:pos="5200"/>
                    </w:tabs>
                    <w:spacing w:after="0" w:line="240" w:lineRule="auto"/>
                    <w:ind w:left="-22"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Терне</w:t>
                  </w:r>
                  <w:r w:rsidR="00B85193" w:rsidRPr="00642D29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йского</w:t>
                  </w:r>
                  <w:proofErr w:type="spellEnd"/>
                  <w:r w:rsidR="00B85193" w:rsidRPr="00642D29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  <w:p w:rsidR="00B85193" w:rsidRPr="00642D29" w:rsidRDefault="00B85193" w:rsidP="0042267A">
                  <w:pPr>
                    <w:framePr w:hSpace="180" w:wrap="around" w:hAnchor="margin" w:y="-258"/>
                    <w:tabs>
                      <w:tab w:val="left" w:pos="5200"/>
                    </w:tabs>
                    <w:spacing w:after="0" w:line="240" w:lineRule="auto"/>
                    <w:ind w:left="-22"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42D29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 21.06.2025 № </w:t>
                  </w:r>
                  <w:r w:rsidR="00642D29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122/328</w:t>
                  </w:r>
                </w:p>
                <w:p w:rsidR="00B85193" w:rsidRPr="00642D29" w:rsidRDefault="00B85193" w:rsidP="0042267A">
                  <w:pPr>
                    <w:framePr w:hSpace="180" w:wrap="around" w:hAnchor="margin" w:y="-258"/>
                    <w:tabs>
                      <w:tab w:val="left" w:pos="5200"/>
                    </w:tabs>
                    <w:spacing w:after="0" w:line="240" w:lineRule="auto"/>
                    <w:ind w:left="-22" w:right="-10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65649" w:rsidRPr="00065649" w:rsidRDefault="00065649" w:rsidP="00B851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5193">
              <w:rPr>
                <w:rFonts w:ascii="Times New Roman" w:hAnsi="Times New Roman"/>
                <w:sz w:val="24"/>
                <w:szCs w:val="24"/>
                <w:lang w:eastAsia="ru-RU"/>
              </w:rPr>
              <w:t>(машиночитаемый вид, обязательная форма)</w:t>
            </w:r>
          </w:p>
        </w:tc>
      </w:tr>
    </w:tbl>
    <w:p w:rsidR="00065649" w:rsidRDefault="00065649" w:rsidP="000656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42D29" w:rsidRDefault="00642D29" w:rsidP="000656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42D29" w:rsidRDefault="00642D29" w:rsidP="000656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65649" w:rsidRPr="00065649" w:rsidRDefault="00065649" w:rsidP="000656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65649">
        <w:rPr>
          <w:rFonts w:ascii="Times New Roman" w:hAnsi="Times New Roman"/>
          <w:b/>
          <w:sz w:val="24"/>
          <w:szCs w:val="24"/>
          <w:lang w:eastAsia="ru-RU"/>
        </w:rPr>
        <w:t>ТЕРРИТОРИАЛЬ</w:t>
      </w:r>
      <w:r w:rsidR="00642D29">
        <w:rPr>
          <w:rFonts w:ascii="Times New Roman" w:hAnsi="Times New Roman"/>
          <w:b/>
          <w:sz w:val="24"/>
          <w:szCs w:val="24"/>
          <w:lang w:eastAsia="ru-RU"/>
        </w:rPr>
        <w:t>НАЯ ИЗБИРАТЕЛЬНАЯ КОМИССИЯ ТЕРНЕ</w:t>
      </w:r>
      <w:r w:rsidRPr="00065649">
        <w:rPr>
          <w:rFonts w:ascii="Times New Roman" w:hAnsi="Times New Roman"/>
          <w:b/>
          <w:sz w:val="24"/>
          <w:szCs w:val="24"/>
          <w:lang w:eastAsia="ru-RU"/>
        </w:rPr>
        <w:t>ЙСКОГО РАЙОНА</w:t>
      </w:r>
    </w:p>
    <w:p w:rsidR="00065649" w:rsidRPr="00065649" w:rsidRDefault="00065649" w:rsidP="000656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</w:p>
    <w:p w:rsidR="00065649" w:rsidRPr="00065649" w:rsidRDefault="00642D29" w:rsidP="000656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Выборы депутатов Думы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Терне</w:t>
      </w:r>
      <w:r w:rsidR="00065649" w:rsidRPr="00065649">
        <w:rPr>
          <w:rFonts w:ascii="Times New Roman" w:hAnsi="Times New Roman"/>
          <w:b/>
          <w:bCs/>
          <w:sz w:val="28"/>
          <w:szCs w:val="28"/>
          <w:lang w:eastAsia="ru-RU"/>
        </w:rPr>
        <w:t>йского</w:t>
      </w:r>
      <w:proofErr w:type="spellEnd"/>
      <w:r w:rsidR="00065649" w:rsidRPr="0006564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муниципального округа Приморского края </w:t>
      </w:r>
    </w:p>
    <w:p w:rsidR="00065649" w:rsidRPr="00065649" w:rsidRDefault="00065649" w:rsidP="000656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5649">
        <w:rPr>
          <w:rFonts w:ascii="Times New Roman" w:hAnsi="Times New Roman"/>
          <w:b/>
          <w:bCs/>
          <w:sz w:val="28"/>
          <w:szCs w:val="28"/>
          <w:lang w:eastAsia="ru-RU"/>
        </w:rPr>
        <w:t>14 сентября 2025 года</w:t>
      </w:r>
    </w:p>
    <w:p w:rsidR="00065649" w:rsidRPr="00CC1743" w:rsidRDefault="00065649" w:rsidP="000656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175AF6" w:rsidRDefault="00175AF6" w:rsidP="000656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</w:p>
    <w:p w:rsidR="00065649" w:rsidRPr="00CC1743" w:rsidRDefault="00065649" w:rsidP="000656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назначенных зарегистрированным кандидатом/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объединением, выдвинувшим зарегистрированного кандидата/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</w:t>
      </w:r>
      <w:r w:rsidRPr="009D4F98">
        <w:rPr>
          <w:rFonts w:ascii="Times New Roman" w:hAnsi="Times New Roman"/>
          <w:b/>
          <w:sz w:val="28"/>
          <w:szCs w:val="20"/>
          <w:lang w:eastAsia="ru-RU"/>
        </w:rPr>
        <w:t>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065649" w:rsidRDefault="00065649" w:rsidP="00065649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(фамилия, имя, отчество кандидата/наименование </w:t>
      </w:r>
      <w:r w:rsidRPr="00064E62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объединения, выдвинувшего зарегистрированного кандидата</w:t>
      </w:r>
      <w:r>
        <w:rPr>
          <w:rFonts w:ascii="Times New Roman" w:hAnsi="Times New Roman"/>
          <w:i/>
          <w:sz w:val="20"/>
          <w:szCs w:val="20"/>
          <w:lang w:eastAsia="ru-RU"/>
        </w:rPr>
        <w:t>/</w:t>
      </w:r>
    </w:p>
    <w:p w:rsidR="00065649" w:rsidRPr="00CC1743" w:rsidRDefault="00065649" w:rsidP="00065649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348"/>
        <w:gridCol w:w="1360"/>
        <w:gridCol w:w="1922"/>
        <w:gridCol w:w="2147"/>
        <w:gridCol w:w="4459"/>
        <w:gridCol w:w="2093"/>
      </w:tblGrid>
      <w:tr w:rsidR="00065649" w:rsidRPr="00CC1743" w:rsidTr="00007C3A">
        <w:tc>
          <w:tcPr>
            <w:tcW w:w="228" w:type="pct"/>
            <w:hideMark/>
          </w:tcPr>
          <w:p w:rsidR="00065649" w:rsidRPr="00175AF6" w:rsidRDefault="00065649" w:rsidP="00007C3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>№</w:t>
            </w:r>
            <w:r w:rsidRPr="00175AF6">
              <w:rPr>
                <w:rFonts w:ascii="Times New Roman" w:hAnsi="Times New Roman"/>
                <w:lang w:eastAsia="ru-RU"/>
              </w:rPr>
              <w:br/>
              <w:t>п/п</w:t>
            </w:r>
          </w:p>
        </w:tc>
        <w:tc>
          <w:tcPr>
            <w:tcW w:w="782" w:type="pct"/>
            <w:hideMark/>
          </w:tcPr>
          <w:p w:rsidR="00175AF6" w:rsidRDefault="00175AF6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Фамилия, </w:t>
            </w:r>
          </w:p>
          <w:p w:rsidR="00065649" w:rsidRP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>имя, отчество</w:t>
            </w:r>
          </w:p>
        </w:tc>
        <w:tc>
          <w:tcPr>
            <w:tcW w:w="453" w:type="pct"/>
          </w:tcPr>
          <w:p w:rsidR="00175AF6" w:rsidRDefault="00175AF6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Дата </w:t>
            </w:r>
          </w:p>
          <w:p w:rsidR="00065649" w:rsidRP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>рождения</w:t>
            </w:r>
          </w:p>
        </w:tc>
        <w:tc>
          <w:tcPr>
            <w:tcW w:w="640" w:type="pct"/>
          </w:tcPr>
          <w:p w:rsidR="00065649" w:rsidRPr="00175AF6" w:rsidRDefault="00065649" w:rsidP="00007C3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Серия, номер </w:t>
            </w:r>
            <w:r w:rsidRPr="00175AF6">
              <w:rPr>
                <w:rFonts w:ascii="Times New Roman" w:hAnsi="Times New Roman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15" w:type="pct"/>
            <w:hideMark/>
          </w:tcPr>
          <w:p w:rsidR="00175AF6" w:rsidRDefault="00175AF6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Адрес места </w:t>
            </w: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жительства, </w:t>
            </w: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контактный </w:t>
            </w:r>
          </w:p>
          <w:p w:rsidR="00065649" w:rsidRP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>телефон**</w:t>
            </w:r>
          </w:p>
        </w:tc>
        <w:tc>
          <w:tcPr>
            <w:tcW w:w="1485" w:type="pct"/>
          </w:tcPr>
          <w:p w:rsidR="00175AF6" w:rsidRDefault="00175AF6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>Наименование избирательной комиссии, в которую</w:t>
            </w:r>
            <w:r w:rsidR="00175AF6">
              <w:rPr>
                <w:rFonts w:ascii="Times New Roman" w:hAnsi="Times New Roman"/>
                <w:lang w:eastAsia="ru-RU"/>
              </w:rPr>
              <w:t xml:space="preserve"> </w:t>
            </w:r>
            <w:r w:rsidRPr="00175AF6">
              <w:rPr>
                <w:rFonts w:ascii="Times New Roman" w:hAnsi="Times New Roman"/>
                <w:lang w:eastAsia="ru-RU"/>
              </w:rPr>
              <w:t xml:space="preserve">направляется наблюдатель/номер </w:t>
            </w: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избирательного участка </w:t>
            </w: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br/>
            </w:r>
            <w:r w:rsidRPr="00175AF6">
              <w:rPr>
                <w:rFonts w:ascii="Times New Roman" w:hAnsi="Times New Roman"/>
                <w:i/>
                <w:lang w:eastAsia="ru-RU"/>
              </w:rPr>
              <w:t>(для назначенных в участковую</w:t>
            </w:r>
          </w:p>
          <w:p w:rsidR="00065649" w:rsidRP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i/>
                <w:lang w:eastAsia="ru-RU"/>
              </w:rPr>
              <w:t xml:space="preserve"> избирательную комиссию)</w:t>
            </w:r>
          </w:p>
        </w:tc>
        <w:tc>
          <w:tcPr>
            <w:tcW w:w="697" w:type="pct"/>
          </w:tcPr>
          <w:p w:rsidR="00175AF6" w:rsidRDefault="00175AF6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</w:p>
          <w:p w:rsid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 xml:space="preserve">Дата </w:t>
            </w:r>
          </w:p>
          <w:p w:rsidR="00065649" w:rsidRPr="00175AF6" w:rsidRDefault="00065649" w:rsidP="00175A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lang w:eastAsia="ru-RU"/>
              </w:rPr>
            </w:pPr>
            <w:r w:rsidRPr="00175AF6">
              <w:rPr>
                <w:rFonts w:ascii="Times New Roman" w:hAnsi="Times New Roman"/>
                <w:lang w:eastAsia="ru-RU"/>
              </w:rPr>
              <w:t>осуществления наблюдения</w:t>
            </w:r>
          </w:p>
        </w:tc>
      </w:tr>
    </w:tbl>
    <w:p w:rsidR="00175AF6" w:rsidRDefault="00175AF6" w:rsidP="00C25B50">
      <w:pPr>
        <w:pStyle w:val="aa"/>
        <w:ind w:firstLine="487"/>
        <w:rPr>
          <w:sz w:val="28"/>
          <w:szCs w:val="28"/>
          <w:highlight w:val="yellow"/>
        </w:rPr>
      </w:pPr>
    </w:p>
    <w:p w:rsidR="00175AF6" w:rsidRPr="00FB10FC" w:rsidRDefault="00175AF6" w:rsidP="00175AF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*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рекомендуется </w:t>
      </w:r>
      <w:r w:rsidRPr="00FB10FC">
        <w:rPr>
          <w:rFonts w:ascii="Times New Roman" w:hAnsi="Times New Roman"/>
          <w:sz w:val="20"/>
          <w:szCs w:val="20"/>
        </w:rPr>
        <w:t>набира</w:t>
      </w:r>
      <w:r>
        <w:rPr>
          <w:rFonts w:ascii="Times New Roman" w:hAnsi="Times New Roman"/>
          <w:sz w:val="20"/>
          <w:szCs w:val="20"/>
        </w:rPr>
        <w:t>ть</w:t>
      </w:r>
      <w:r w:rsidRPr="00FB10FC">
        <w:rPr>
          <w:rFonts w:ascii="Times New Roman" w:hAnsi="Times New Roman"/>
          <w:sz w:val="20"/>
          <w:szCs w:val="20"/>
        </w:rPr>
        <w:t xml:space="preserve">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:rsidR="00065649" w:rsidRPr="00642D29" w:rsidRDefault="00175AF6" w:rsidP="00642D29">
      <w:pPr>
        <w:pStyle w:val="aa"/>
        <w:ind w:firstLine="0"/>
        <w:sectPr w:rsidR="00065649" w:rsidRPr="00642D29" w:rsidSect="004455DA">
          <w:pgSz w:w="16838" w:h="11906" w:orient="landscape"/>
          <w:pgMar w:top="426" w:right="820" w:bottom="851" w:left="993" w:header="709" w:footer="624" w:gutter="0"/>
          <w:pgNumType w:start="1"/>
          <w:cols w:space="708"/>
          <w:titlePg/>
          <w:docGrid w:linePitch="360"/>
        </w:sectPr>
      </w:pPr>
      <w:r>
        <w:t>**</w:t>
      </w:r>
      <w:r w:rsidRPr="00FB10FC">
        <w:t xml:space="preserve">Контактный телефон указывается по желанию. </w:t>
      </w:r>
    </w:p>
    <w:p w:rsidR="009307A3" w:rsidRPr="00175AF6" w:rsidRDefault="009307A3" w:rsidP="00B8519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9307A3" w:rsidRPr="00175AF6" w:rsidSect="009307A3">
      <w:pgSz w:w="11906" w:h="16838"/>
      <w:pgMar w:top="1135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750F0F"/>
    <w:multiLevelType w:val="hybridMultilevel"/>
    <w:tmpl w:val="2A6E1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988"/>
    <w:rsid w:val="00036D21"/>
    <w:rsid w:val="0005707C"/>
    <w:rsid w:val="00064901"/>
    <w:rsid w:val="00065649"/>
    <w:rsid w:val="00085B79"/>
    <w:rsid w:val="00132836"/>
    <w:rsid w:val="00175AF6"/>
    <w:rsid w:val="00226A93"/>
    <w:rsid w:val="00271B40"/>
    <w:rsid w:val="0029208C"/>
    <w:rsid w:val="00330748"/>
    <w:rsid w:val="00350165"/>
    <w:rsid w:val="00374988"/>
    <w:rsid w:val="003822AA"/>
    <w:rsid w:val="003B14AB"/>
    <w:rsid w:val="0042267A"/>
    <w:rsid w:val="004250AF"/>
    <w:rsid w:val="004874EB"/>
    <w:rsid w:val="00495EC0"/>
    <w:rsid w:val="004F600D"/>
    <w:rsid w:val="005225D7"/>
    <w:rsid w:val="00611C99"/>
    <w:rsid w:val="006161B4"/>
    <w:rsid w:val="00634AA9"/>
    <w:rsid w:val="00642D29"/>
    <w:rsid w:val="006F5C05"/>
    <w:rsid w:val="00712B21"/>
    <w:rsid w:val="00722BA4"/>
    <w:rsid w:val="007B5A2F"/>
    <w:rsid w:val="007C5855"/>
    <w:rsid w:val="008922C7"/>
    <w:rsid w:val="008B19A8"/>
    <w:rsid w:val="008C73DD"/>
    <w:rsid w:val="008E5759"/>
    <w:rsid w:val="009307A3"/>
    <w:rsid w:val="009C5DE8"/>
    <w:rsid w:val="00A33FFB"/>
    <w:rsid w:val="00A6505A"/>
    <w:rsid w:val="00AE052B"/>
    <w:rsid w:val="00B22F1A"/>
    <w:rsid w:val="00B32163"/>
    <w:rsid w:val="00B85193"/>
    <w:rsid w:val="00C02397"/>
    <w:rsid w:val="00C25B50"/>
    <w:rsid w:val="00CD264C"/>
    <w:rsid w:val="00DB408C"/>
    <w:rsid w:val="00E053D0"/>
    <w:rsid w:val="00EA786F"/>
    <w:rsid w:val="00F04C01"/>
    <w:rsid w:val="00F16087"/>
    <w:rsid w:val="00F8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94EE3-4C77-466D-B6DC-E26D8C68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2C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82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E57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307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07A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9307A3"/>
    <w:rPr>
      <w:rFonts w:ascii="Calibri" w:eastAsia="Times New Roman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25B5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25B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743AE-71AB-4B80-A80C-D94EEDDF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2025-06-21T01:04:00Z</cp:lastPrinted>
  <dcterms:created xsi:type="dcterms:W3CDTF">2025-06-25T04:34:00Z</dcterms:created>
  <dcterms:modified xsi:type="dcterms:W3CDTF">2025-06-25T05:22:00Z</dcterms:modified>
</cp:coreProperties>
</file>