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24A" w:rsidRPr="0090324A" w:rsidRDefault="0090324A" w:rsidP="0090324A">
      <w:pPr>
        <w:suppressAutoHyphens w:val="0"/>
        <w:jc w:val="center"/>
        <w:rPr>
          <w:rFonts w:eastAsia="SimSun"/>
          <w:b/>
          <w:sz w:val="32"/>
        </w:rPr>
      </w:pPr>
      <w:r w:rsidRPr="0090324A">
        <w:rPr>
          <w:rFonts w:eastAsia="SimSun"/>
          <w:b/>
          <w:noProof/>
          <w:sz w:val="25"/>
          <w:szCs w:val="25"/>
        </w:rPr>
        <w:drawing>
          <wp:inline distT="0" distB="0" distL="0" distR="0">
            <wp:extent cx="742950" cy="7905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24A" w:rsidRPr="0090324A" w:rsidRDefault="0090324A" w:rsidP="0090324A">
      <w:pPr>
        <w:suppressAutoHyphens w:val="0"/>
        <w:jc w:val="center"/>
        <w:rPr>
          <w:rFonts w:eastAsia="SimSun"/>
          <w:b/>
          <w:sz w:val="32"/>
        </w:rPr>
      </w:pPr>
    </w:p>
    <w:p w:rsidR="0090324A" w:rsidRPr="0090324A" w:rsidRDefault="0090324A" w:rsidP="0090324A">
      <w:pPr>
        <w:keepNext/>
        <w:suppressAutoHyphens w:val="0"/>
        <w:autoSpaceDE w:val="0"/>
        <w:autoSpaceDN w:val="0"/>
        <w:jc w:val="center"/>
        <w:outlineLvl w:val="0"/>
        <w:rPr>
          <w:rFonts w:eastAsia="SimSun"/>
          <w:b/>
          <w:caps/>
          <w:sz w:val="26"/>
          <w:szCs w:val="26"/>
        </w:rPr>
      </w:pPr>
      <w:r w:rsidRPr="0090324A">
        <w:rPr>
          <w:rFonts w:eastAsia="SimSun"/>
          <w:b/>
          <w:caps/>
          <w:sz w:val="26"/>
          <w:szCs w:val="26"/>
        </w:rPr>
        <w:t xml:space="preserve">Администрация </w:t>
      </w:r>
    </w:p>
    <w:p w:rsidR="0090324A" w:rsidRPr="0090324A" w:rsidRDefault="0090324A" w:rsidP="0090324A">
      <w:pPr>
        <w:keepNext/>
        <w:suppressAutoHyphens w:val="0"/>
        <w:autoSpaceDE w:val="0"/>
        <w:autoSpaceDN w:val="0"/>
        <w:jc w:val="center"/>
        <w:outlineLvl w:val="0"/>
        <w:rPr>
          <w:rFonts w:eastAsia="SimSun"/>
          <w:b/>
          <w:sz w:val="26"/>
          <w:szCs w:val="26"/>
        </w:rPr>
      </w:pPr>
      <w:r w:rsidRPr="0090324A">
        <w:rPr>
          <w:rFonts w:eastAsia="SimSun"/>
          <w:b/>
          <w:caps/>
          <w:sz w:val="26"/>
          <w:szCs w:val="26"/>
        </w:rPr>
        <w:t>Тернейского муниципального округа</w:t>
      </w:r>
      <w:r w:rsidRPr="0090324A">
        <w:rPr>
          <w:rFonts w:eastAsia="SimSun"/>
          <w:b/>
          <w:sz w:val="26"/>
          <w:szCs w:val="26"/>
        </w:rPr>
        <w:t xml:space="preserve"> </w:t>
      </w:r>
    </w:p>
    <w:p w:rsidR="0090324A" w:rsidRPr="0090324A" w:rsidRDefault="0090324A" w:rsidP="0090324A">
      <w:pPr>
        <w:suppressAutoHyphens w:val="0"/>
        <w:jc w:val="center"/>
        <w:rPr>
          <w:rFonts w:eastAsia="SimSun"/>
          <w:b/>
          <w:bCs/>
          <w:sz w:val="26"/>
          <w:szCs w:val="26"/>
        </w:rPr>
      </w:pPr>
      <w:r w:rsidRPr="0090324A">
        <w:rPr>
          <w:rFonts w:eastAsia="SimSun"/>
          <w:b/>
          <w:bCs/>
          <w:sz w:val="26"/>
          <w:szCs w:val="26"/>
        </w:rPr>
        <w:t>ПРИМОРСКОГО КРАЯ</w:t>
      </w:r>
    </w:p>
    <w:p w:rsidR="0090324A" w:rsidRPr="0090324A" w:rsidRDefault="0090324A" w:rsidP="0090324A">
      <w:pPr>
        <w:suppressAutoHyphens w:val="0"/>
        <w:jc w:val="center"/>
        <w:rPr>
          <w:rFonts w:eastAsia="SimSun"/>
          <w:b/>
          <w:bCs/>
          <w:sz w:val="26"/>
          <w:szCs w:val="26"/>
        </w:rPr>
      </w:pPr>
    </w:p>
    <w:p w:rsidR="0090324A" w:rsidRPr="0090324A" w:rsidRDefault="0090324A" w:rsidP="0090324A">
      <w:pPr>
        <w:keepNext/>
        <w:suppressAutoHyphens w:val="0"/>
        <w:jc w:val="center"/>
        <w:outlineLvl w:val="0"/>
        <w:rPr>
          <w:rFonts w:eastAsia="SimSun"/>
          <w:b/>
          <w:sz w:val="26"/>
          <w:szCs w:val="26"/>
        </w:rPr>
      </w:pPr>
      <w:r w:rsidRPr="0090324A">
        <w:rPr>
          <w:rFonts w:eastAsia="SimSun"/>
          <w:b/>
          <w:sz w:val="26"/>
          <w:szCs w:val="26"/>
        </w:rPr>
        <w:t>ПОСТАНОВЛЕНИЕ</w:t>
      </w:r>
    </w:p>
    <w:p w:rsidR="0090324A" w:rsidRPr="0090324A" w:rsidRDefault="0090324A" w:rsidP="0090324A">
      <w:pPr>
        <w:suppressAutoHyphens w:val="0"/>
        <w:rPr>
          <w:rFonts w:eastAsia="SimSun"/>
        </w:rPr>
      </w:pPr>
    </w:p>
    <w:p w:rsidR="0090324A" w:rsidRPr="0090324A" w:rsidRDefault="0090324A" w:rsidP="0090324A">
      <w:pPr>
        <w:suppressAutoHyphens w:val="0"/>
        <w:jc w:val="center"/>
        <w:rPr>
          <w:rFonts w:eastAsia="SimSun"/>
          <w:sz w:val="26"/>
          <w:szCs w:val="26"/>
        </w:rPr>
      </w:pPr>
      <w:r w:rsidRPr="0090324A">
        <w:rPr>
          <w:rFonts w:eastAsia="SimSun"/>
          <w:sz w:val="26"/>
          <w:szCs w:val="26"/>
        </w:rPr>
        <w:t>2</w:t>
      </w:r>
      <w:r w:rsidR="00C019FF">
        <w:rPr>
          <w:rFonts w:eastAsia="SimSun"/>
          <w:sz w:val="26"/>
          <w:szCs w:val="26"/>
        </w:rPr>
        <w:t>3</w:t>
      </w:r>
      <w:r w:rsidRPr="0090324A">
        <w:rPr>
          <w:rFonts w:eastAsia="SimSun"/>
          <w:sz w:val="26"/>
          <w:szCs w:val="26"/>
        </w:rPr>
        <w:t xml:space="preserve"> сентября 2024 г.                               </w:t>
      </w:r>
      <w:proofErr w:type="spellStart"/>
      <w:r w:rsidRPr="0090324A">
        <w:rPr>
          <w:rFonts w:eastAsia="SimSun"/>
          <w:sz w:val="26"/>
          <w:szCs w:val="26"/>
        </w:rPr>
        <w:t>пгт.Терней</w:t>
      </w:r>
      <w:proofErr w:type="spellEnd"/>
      <w:r w:rsidRPr="0090324A">
        <w:rPr>
          <w:rFonts w:eastAsia="SimSun"/>
          <w:sz w:val="26"/>
          <w:szCs w:val="26"/>
        </w:rPr>
        <w:t xml:space="preserve">                                                 № 86</w:t>
      </w:r>
      <w:r w:rsidR="00C019FF">
        <w:rPr>
          <w:rFonts w:eastAsia="SimSun"/>
          <w:sz w:val="26"/>
          <w:szCs w:val="26"/>
        </w:rPr>
        <w:t>6</w:t>
      </w:r>
    </w:p>
    <w:p w:rsidR="000D0EB7" w:rsidRDefault="000D0EB7">
      <w:pPr>
        <w:widowControl w:val="0"/>
        <w:tabs>
          <w:tab w:val="left" w:pos="540"/>
        </w:tabs>
        <w:jc w:val="center"/>
        <w:rPr>
          <w:color w:val="000000"/>
          <w:sz w:val="26"/>
          <w:szCs w:val="26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0D0EB7" w:rsidTr="00C019FF">
        <w:tc>
          <w:tcPr>
            <w:tcW w:w="10173" w:type="dxa"/>
            <w:shd w:val="clear" w:color="auto" w:fill="auto"/>
          </w:tcPr>
          <w:p w:rsidR="000D0EB7" w:rsidRDefault="0090324A" w:rsidP="00C019F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 утверждении муниципальной программы «Развитие комплексной системы защиты прав потребителей в Тернейском муниципальном округе» на 2025-2029 годы»</w:t>
            </w:r>
          </w:p>
        </w:tc>
      </w:tr>
    </w:tbl>
    <w:p w:rsidR="000D0EB7" w:rsidRDefault="000D0EB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D0EB7" w:rsidRDefault="0090324A" w:rsidP="00C019FF">
      <w:pPr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руководствуясь статьей 44 Закона Российской Федерации от 07 февраля 1992 года № 2300-1 «О защите прав потребителей», Уставом Тернейского муниципального округа,</w:t>
      </w:r>
      <w:r w:rsidR="00C019FF">
        <w:rPr>
          <w:sz w:val="26"/>
          <w:szCs w:val="26"/>
        </w:rPr>
        <w:t xml:space="preserve"> </w:t>
      </w:r>
      <w:r>
        <w:rPr>
          <w:sz w:val="26"/>
          <w:szCs w:val="26"/>
        </w:rPr>
        <w:t>в целях дальнейшего развития и укрепления системы защиты прав потребителей в Тернейском муниципальном округе, повышения социальной защищенности граждан, администрация Тернейского муниципального округа</w:t>
      </w:r>
    </w:p>
    <w:p w:rsidR="00C019FF" w:rsidRDefault="00C019FF">
      <w:pPr>
        <w:ind w:firstLine="479"/>
        <w:jc w:val="both"/>
        <w:rPr>
          <w:b/>
          <w:bCs/>
          <w:sz w:val="26"/>
          <w:szCs w:val="26"/>
        </w:rPr>
      </w:pPr>
    </w:p>
    <w:p w:rsidR="000D0EB7" w:rsidRDefault="0090324A">
      <w:pPr>
        <w:ind w:firstLine="47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ПОСТАНОВЛЯЕТ</w:t>
      </w:r>
      <w:r>
        <w:rPr>
          <w:sz w:val="26"/>
          <w:szCs w:val="26"/>
        </w:rPr>
        <w:t>:</w:t>
      </w:r>
    </w:p>
    <w:p w:rsidR="00C019FF" w:rsidRDefault="00C019FF">
      <w:pPr>
        <w:ind w:firstLine="479"/>
        <w:jc w:val="both"/>
        <w:rPr>
          <w:sz w:val="26"/>
          <w:szCs w:val="26"/>
        </w:rPr>
      </w:pPr>
    </w:p>
    <w:p w:rsidR="000D0EB7" w:rsidRDefault="0090324A">
      <w:pPr>
        <w:ind w:firstLine="709"/>
        <w:contextualSpacing/>
        <w:jc w:val="both"/>
        <w:rPr>
          <w:rFonts w:eastAsia="SimSun"/>
          <w:sz w:val="26"/>
          <w:szCs w:val="26"/>
          <w:lang w:eastAsia="zh-CN"/>
        </w:rPr>
      </w:pPr>
      <w:r>
        <w:rPr>
          <w:sz w:val="26"/>
          <w:szCs w:val="26"/>
        </w:rPr>
        <w:t xml:space="preserve">1. Утвердить муниципальную </w:t>
      </w:r>
      <w:hyperlink r:id="rId9">
        <w:r>
          <w:rPr>
            <w:sz w:val="26"/>
            <w:szCs w:val="26"/>
          </w:rPr>
          <w:t>программу</w:t>
        </w:r>
      </w:hyperlink>
      <w:r>
        <w:rPr>
          <w:sz w:val="26"/>
          <w:szCs w:val="26"/>
        </w:rPr>
        <w:t xml:space="preserve"> "</w:t>
      </w:r>
      <w:r>
        <w:rPr>
          <w:rFonts w:eastAsia="SimSun"/>
          <w:sz w:val="26"/>
          <w:szCs w:val="26"/>
          <w:lang w:eastAsia="zh-CN"/>
        </w:rPr>
        <w:t xml:space="preserve">Развитие комплексной системы защиты прав потребителей в Тернейском муниципальном округе" на 2025 - 2029 годы и Перечень программных мероприятий к программе «Развитие комплексной системы защиты прав потребителей в Тернейском муниципальном округе» на 2025-2029 </w:t>
      </w:r>
      <w:proofErr w:type="gramStart"/>
      <w:r>
        <w:rPr>
          <w:rFonts w:eastAsia="SimSun"/>
          <w:sz w:val="26"/>
          <w:szCs w:val="26"/>
          <w:lang w:eastAsia="zh-CN"/>
        </w:rPr>
        <w:t>годы.(</w:t>
      </w:r>
      <w:proofErr w:type="gramEnd"/>
      <w:r>
        <w:rPr>
          <w:rFonts w:eastAsia="SimSun"/>
          <w:sz w:val="26"/>
          <w:szCs w:val="26"/>
          <w:lang w:eastAsia="zh-CN"/>
        </w:rPr>
        <w:t>прилагается)</w:t>
      </w:r>
    </w:p>
    <w:p w:rsidR="000D0EB7" w:rsidRDefault="0090324A">
      <w:pPr>
        <w:ind w:firstLine="709"/>
        <w:jc w:val="both"/>
        <w:rPr>
          <w:kern w:val="2"/>
          <w:sz w:val="26"/>
          <w:szCs w:val="26"/>
          <w:lang w:eastAsia="hi-IN" w:bidi="hi-IN"/>
        </w:rPr>
      </w:pPr>
      <w:r>
        <w:rPr>
          <w:kern w:val="2"/>
          <w:sz w:val="26"/>
          <w:szCs w:val="26"/>
          <w:lang w:eastAsia="hi-IN" w:bidi="hi-IN"/>
        </w:rPr>
        <w:t xml:space="preserve">2. Контроль за исполнением настоящего постановления возложить на первого заместителя главы Тернейского муниципального округа Горбаченко Н.В. </w:t>
      </w:r>
    </w:p>
    <w:p w:rsidR="000D0EB7" w:rsidRDefault="0090324A">
      <w:pPr>
        <w:ind w:firstLine="709"/>
        <w:jc w:val="both"/>
        <w:rPr>
          <w:kern w:val="2"/>
          <w:sz w:val="26"/>
          <w:szCs w:val="26"/>
          <w:lang w:eastAsia="hi-IN" w:bidi="hi-IN"/>
        </w:rPr>
      </w:pPr>
      <w:r>
        <w:rPr>
          <w:kern w:val="2"/>
          <w:sz w:val="26"/>
          <w:szCs w:val="26"/>
          <w:lang w:eastAsia="hi-IN" w:bidi="hi-IN"/>
        </w:rPr>
        <w:t>3.МКУ «Хозяйственное управление Тернейского муниципального округа» (Василенко) обеспечить:</w:t>
      </w:r>
    </w:p>
    <w:p w:rsidR="000D0EB7" w:rsidRDefault="0090324A">
      <w:pPr>
        <w:ind w:firstLine="709"/>
        <w:jc w:val="both"/>
        <w:rPr>
          <w:sz w:val="26"/>
          <w:szCs w:val="26"/>
        </w:rPr>
      </w:pPr>
      <w:r>
        <w:rPr>
          <w:kern w:val="2"/>
          <w:sz w:val="26"/>
          <w:szCs w:val="26"/>
          <w:lang w:eastAsia="hi-IN" w:bidi="hi-IN"/>
        </w:rPr>
        <w:t xml:space="preserve">3.1. обнародование настоящего муниципального правового акта путём </w:t>
      </w:r>
      <w:proofErr w:type="spellStart"/>
      <w:r>
        <w:rPr>
          <w:kern w:val="2"/>
          <w:sz w:val="26"/>
          <w:szCs w:val="26"/>
          <w:lang w:eastAsia="hi-IN" w:bidi="hi-IN"/>
        </w:rPr>
        <w:t>го</w:t>
      </w:r>
      <w:proofErr w:type="spellEnd"/>
      <w:r>
        <w:rPr>
          <w:kern w:val="2"/>
          <w:sz w:val="26"/>
          <w:szCs w:val="26"/>
          <w:lang w:eastAsia="hi-IN" w:bidi="hi-IN"/>
        </w:rPr>
        <w:t xml:space="preserve"> размещения </w:t>
      </w:r>
      <w:r>
        <w:rPr>
          <w:sz w:val="26"/>
          <w:szCs w:val="26"/>
        </w:rPr>
        <w:t>на официальном сайте Тернейского муниципального округа в информационно- телекоммуникационной сети Интернет и рассылки в МКУ «Центральная районная библиотека» Тернейского муниципального</w:t>
      </w:r>
      <w:r w:rsidR="00C019FF">
        <w:rPr>
          <w:sz w:val="26"/>
          <w:szCs w:val="26"/>
        </w:rPr>
        <w:t xml:space="preserve"> </w:t>
      </w:r>
      <w:r>
        <w:rPr>
          <w:sz w:val="26"/>
          <w:szCs w:val="26"/>
        </w:rPr>
        <w:t>округа и населенные пункты, входящие в состав территории Тернейского муниципального</w:t>
      </w:r>
      <w:r w:rsidR="00C019FF">
        <w:rPr>
          <w:sz w:val="26"/>
          <w:szCs w:val="26"/>
        </w:rPr>
        <w:t xml:space="preserve"> </w:t>
      </w:r>
      <w:r>
        <w:rPr>
          <w:sz w:val="26"/>
          <w:szCs w:val="26"/>
        </w:rPr>
        <w:t>округа;</w:t>
      </w:r>
    </w:p>
    <w:p w:rsidR="000D0EB7" w:rsidRDefault="0090324A">
      <w:pPr>
        <w:widowControl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 опубликование в газете «Вестник Тернея» информационного сообщения о принятии настоящего постановления и способе его обнародования.</w:t>
      </w:r>
    </w:p>
    <w:p w:rsidR="000D0EB7" w:rsidRDefault="0090324A">
      <w:pPr>
        <w:ind w:firstLine="709"/>
        <w:jc w:val="both"/>
        <w:rPr>
          <w:sz w:val="26"/>
          <w:szCs w:val="26"/>
        </w:rPr>
      </w:pPr>
      <w:r>
        <w:rPr>
          <w:kern w:val="2"/>
          <w:sz w:val="26"/>
          <w:szCs w:val="26"/>
          <w:lang w:eastAsia="hi-IN" w:bidi="hi-IN"/>
        </w:rPr>
        <w:t>4. Настоящее постановление вступает в силу со дня его публикации в газете «Вестник Тернея» информационного сообщения, указанного в пункте 2.2 настоящего постановления.</w:t>
      </w:r>
    </w:p>
    <w:p w:rsidR="000D0EB7" w:rsidRDefault="000D0EB7">
      <w:pPr>
        <w:ind w:firstLine="709"/>
        <w:jc w:val="both"/>
        <w:rPr>
          <w:sz w:val="26"/>
          <w:szCs w:val="26"/>
        </w:rPr>
      </w:pPr>
    </w:p>
    <w:p w:rsidR="000D0EB7" w:rsidRDefault="000D0EB7">
      <w:pPr>
        <w:ind w:firstLine="709"/>
        <w:jc w:val="both"/>
        <w:rPr>
          <w:sz w:val="26"/>
          <w:szCs w:val="26"/>
        </w:rPr>
      </w:pPr>
    </w:p>
    <w:p w:rsidR="000D0EB7" w:rsidRPr="00C019FF" w:rsidRDefault="0090324A" w:rsidP="00C019FF">
      <w:pPr>
        <w:tabs>
          <w:tab w:val="left" w:pos="675"/>
        </w:tabs>
        <w:jc w:val="both"/>
        <w:rPr>
          <w:sz w:val="26"/>
          <w:szCs w:val="26"/>
        </w:rPr>
      </w:pPr>
      <w:r>
        <w:rPr>
          <w:kern w:val="2"/>
          <w:sz w:val="26"/>
          <w:szCs w:val="26"/>
          <w:lang w:eastAsia="hi-IN" w:bidi="hi-IN"/>
        </w:rPr>
        <w:t>Глава Тернейского</w:t>
      </w:r>
      <w:r w:rsidR="00C019FF">
        <w:rPr>
          <w:sz w:val="26"/>
          <w:szCs w:val="26"/>
        </w:rPr>
        <w:t xml:space="preserve"> </w:t>
      </w:r>
      <w:r>
        <w:rPr>
          <w:kern w:val="2"/>
          <w:sz w:val="26"/>
          <w:szCs w:val="26"/>
          <w:lang w:eastAsia="hi-IN" w:bidi="hi-IN"/>
        </w:rPr>
        <w:t xml:space="preserve">муниципального округа                                             </w:t>
      </w:r>
      <w:r w:rsidR="00C019FF">
        <w:rPr>
          <w:kern w:val="2"/>
          <w:sz w:val="26"/>
          <w:szCs w:val="26"/>
          <w:lang w:eastAsia="hi-IN" w:bidi="hi-IN"/>
        </w:rPr>
        <w:t xml:space="preserve">         </w:t>
      </w:r>
      <w:r>
        <w:rPr>
          <w:kern w:val="2"/>
          <w:sz w:val="26"/>
          <w:szCs w:val="26"/>
          <w:lang w:eastAsia="hi-IN" w:bidi="hi-IN"/>
        </w:rPr>
        <w:t xml:space="preserve">С.Н. </w:t>
      </w:r>
      <w:proofErr w:type="spellStart"/>
      <w:r>
        <w:rPr>
          <w:kern w:val="2"/>
          <w:sz w:val="26"/>
          <w:szCs w:val="26"/>
          <w:lang w:eastAsia="hi-IN" w:bidi="hi-IN"/>
        </w:rPr>
        <w:t>Наумкин</w:t>
      </w:r>
      <w:proofErr w:type="spellEnd"/>
      <w:r>
        <w:br w:type="page"/>
      </w:r>
    </w:p>
    <w:p w:rsidR="000D0EB7" w:rsidRPr="00C019FF" w:rsidRDefault="0090324A">
      <w:pPr>
        <w:jc w:val="right"/>
      </w:pPr>
      <w:r w:rsidRPr="00C019FF">
        <w:lastRenderedPageBreak/>
        <w:t>Приложение</w:t>
      </w:r>
      <w:r w:rsidR="00C019FF">
        <w:t xml:space="preserve"> 1</w:t>
      </w:r>
    </w:p>
    <w:p w:rsidR="000D0EB7" w:rsidRPr="00C019FF" w:rsidRDefault="0090324A">
      <w:pPr>
        <w:jc w:val="right"/>
      </w:pPr>
      <w:r w:rsidRPr="00C019FF">
        <w:t xml:space="preserve">к постановлению администрации </w:t>
      </w:r>
    </w:p>
    <w:p w:rsidR="000D0EB7" w:rsidRPr="00C019FF" w:rsidRDefault="0090324A">
      <w:pPr>
        <w:jc w:val="right"/>
      </w:pPr>
      <w:r w:rsidRPr="00C019FF">
        <w:t xml:space="preserve">Тернейского муниципального округа </w:t>
      </w:r>
    </w:p>
    <w:p w:rsidR="000D0EB7" w:rsidRPr="00C019FF" w:rsidRDefault="0090324A">
      <w:pPr>
        <w:widowControl w:val="0"/>
        <w:spacing w:line="100" w:lineRule="atLeast"/>
        <w:jc w:val="right"/>
      </w:pPr>
      <w:r w:rsidRPr="00C019FF">
        <w:t xml:space="preserve">от </w:t>
      </w:r>
      <w:r w:rsidR="00C019FF" w:rsidRPr="00C019FF">
        <w:t xml:space="preserve">23.09.2024 </w:t>
      </w:r>
      <w:r w:rsidRPr="00C019FF">
        <w:t>№</w:t>
      </w:r>
      <w:r w:rsidR="00C019FF" w:rsidRPr="00C019FF">
        <w:t xml:space="preserve"> 866</w:t>
      </w:r>
      <w:r w:rsidRPr="00C019FF">
        <w:t xml:space="preserve"> </w:t>
      </w:r>
    </w:p>
    <w:p w:rsidR="000D0EB7" w:rsidRDefault="000D0EB7">
      <w:pPr>
        <w:widowControl w:val="0"/>
        <w:spacing w:line="100" w:lineRule="atLeast"/>
        <w:jc w:val="center"/>
        <w:rPr>
          <w:sz w:val="26"/>
          <w:szCs w:val="26"/>
        </w:rPr>
      </w:pPr>
    </w:p>
    <w:p w:rsidR="000D0EB7" w:rsidRDefault="0090324A">
      <w:pPr>
        <w:widowControl w:val="0"/>
        <w:spacing w:line="100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Программа </w:t>
      </w:r>
    </w:p>
    <w:p w:rsidR="000D0EB7" w:rsidRDefault="0090324A">
      <w:pPr>
        <w:widowControl w:val="0"/>
        <w:spacing w:line="100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«Развитие комплексной системы защиты прав потребителей </w:t>
      </w:r>
    </w:p>
    <w:p w:rsidR="000D0EB7" w:rsidRDefault="0090324A">
      <w:pPr>
        <w:widowControl w:val="0"/>
        <w:spacing w:line="100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Тернейском муниципальном округе» на 2025-2029 годы</w:t>
      </w:r>
    </w:p>
    <w:p w:rsidR="000D0EB7" w:rsidRDefault="000D0EB7" w:rsidP="00C019FF">
      <w:pPr>
        <w:widowControl w:val="0"/>
        <w:spacing w:line="100" w:lineRule="atLeast"/>
        <w:rPr>
          <w:sz w:val="26"/>
          <w:szCs w:val="26"/>
        </w:rPr>
      </w:pPr>
    </w:p>
    <w:p w:rsidR="000D0EB7" w:rsidRDefault="0090324A">
      <w:pPr>
        <w:widowControl w:val="0"/>
        <w:spacing w:line="10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Паспорт программы </w:t>
      </w:r>
    </w:p>
    <w:p w:rsidR="000D0EB7" w:rsidRDefault="0090324A">
      <w:pPr>
        <w:widowControl w:val="0"/>
        <w:spacing w:line="10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«Развитие комплексной системы защиты прав потребителей </w:t>
      </w:r>
    </w:p>
    <w:p w:rsidR="000D0EB7" w:rsidRDefault="0090324A">
      <w:pPr>
        <w:widowControl w:val="0"/>
        <w:spacing w:line="10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>в Тернейском муниципальном округе» на 2025-2029 годы</w:t>
      </w:r>
    </w:p>
    <w:p w:rsidR="000D0EB7" w:rsidRDefault="000D0EB7">
      <w:pPr>
        <w:pStyle w:val="ConsPlusCell"/>
        <w:rPr>
          <w:rFonts w:ascii="Courier New" w:hAnsi="Courier New" w:cs="Courier New"/>
          <w:sz w:val="26"/>
          <w:szCs w:val="26"/>
        </w:rPr>
      </w:pPr>
    </w:p>
    <w:p w:rsidR="000D0EB7" w:rsidRDefault="000D0EB7">
      <w:pPr>
        <w:pStyle w:val="ConsPlusCell"/>
        <w:rPr>
          <w:rFonts w:ascii="Courier New" w:hAnsi="Courier New" w:cs="Courier New"/>
          <w:sz w:val="26"/>
          <w:szCs w:val="26"/>
        </w:rPr>
      </w:pPr>
    </w:p>
    <w:tbl>
      <w:tblPr>
        <w:tblW w:w="10124" w:type="dxa"/>
        <w:tblLayout w:type="fixed"/>
        <w:tblLook w:val="04A0" w:firstRow="1" w:lastRow="0" w:firstColumn="1" w:lastColumn="0" w:noHBand="0" w:noVBand="1"/>
      </w:tblPr>
      <w:tblGrid>
        <w:gridCol w:w="2495"/>
        <w:gridCol w:w="7629"/>
      </w:tblGrid>
      <w:tr w:rsidR="000D0EB7"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комплексной системы защиты прав потребителей в Тернейском муниципальном округе на 2025-2029 годы (далее - Программа) </w:t>
            </w:r>
          </w:p>
        </w:tc>
      </w:tr>
      <w:tr w:rsidR="000D0EB7"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принятия и решения о разработке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сентября 2024 года</w:t>
            </w:r>
          </w:p>
        </w:tc>
      </w:tr>
      <w:tr w:rsidR="000D0EB7"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заказчик программы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Тернейского муниципального округа</w:t>
            </w:r>
          </w:p>
        </w:tc>
      </w:tr>
      <w:tr w:rsidR="000D0EB7"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Координатор </w:t>
            </w:r>
          </w:p>
          <w:p w:rsidR="000D0EB7" w:rsidRDefault="0090324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Программы 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Первый заместитель главы администрации Тернейского муниципального округа Горбаченко Н.В. </w:t>
            </w:r>
          </w:p>
        </w:tc>
      </w:tr>
      <w:tr w:rsidR="000D0EB7"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Разработчики Программы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экономики и планирования администрации Тернейского муниципального округа;</w:t>
            </w:r>
          </w:p>
        </w:tc>
      </w:tr>
      <w:tr w:rsidR="000D0EB7"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Участники Программы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Отдел экономики и планирования администрации Тернейского муниципального округа; </w:t>
            </w:r>
          </w:p>
          <w:p w:rsidR="000D0EB7" w:rsidRDefault="0090324A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Отдел жизнеобеспечения и развития инфраструктуры администрации Тернейского муниципального округа;</w:t>
            </w:r>
          </w:p>
          <w:p w:rsidR="000D0EB7" w:rsidRDefault="0090324A">
            <w:pPr>
              <w:pStyle w:val="2"/>
              <w:spacing w:before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Территориальный отдел Управления </w:t>
            </w:r>
            <w:proofErr w:type="spellStart"/>
            <w:r>
              <w:rPr>
                <w:sz w:val="26"/>
                <w:szCs w:val="26"/>
              </w:rPr>
              <w:t>Роспотребнадзора</w:t>
            </w:r>
            <w:proofErr w:type="spellEnd"/>
            <w:r>
              <w:rPr>
                <w:sz w:val="26"/>
                <w:szCs w:val="26"/>
              </w:rPr>
              <w:t xml:space="preserve"> по Приморскому краю в </w:t>
            </w:r>
            <w:proofErr w:type="spellStart"/>
            <w:r>
              <w:rPr>
                <w:sz w:val="26"/>
                <w:szCs w:val="26"/>
              </w:rPr>
              <w:t>г.Дальнегорске</w:t>
            </w:r>
            <w:proofErr w:type="spellEnd"/>
            <w:r>
              <w:rPr>
                <w:sz w:val="26"/>
                <w:szCs w:val="26"/>
              </w:rPr>
              <w:t xml:space="preserve">(по согласованию), филиал ФБУЗ «Центр гигиены и эпидемиологии в Приморском крае в </w:t>
            </w:r>
            <w:proofErr w:type="spellStart"/>
            <w:r>
              <w:rPr>
                <w:sz w:val="26"/>
                <w:szCs w:val="26"/>
              </w:rPr>
              <w:t>г.Дальнегорске</w:t>
            </w:r>
            <w:proofErr w:type="spellEnd"/>
            <w:r>
              <w:rPr>
                <w:sz w:val="26"/>
                <w:szCs w:val="26"/>
              </w:rPr>
              <w:t>» (консультационный центр для потребителей);</w:t>
            </w:r>
          </w:p>
          <w:p w:rsidR="000D0EB7" w:rsidRDefault="0090324A">
            <w:pPr>
              <w:pStyle w:val="2"/>
              <w:spacing w:before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образования администрации Тернейского муниципального округа.</w:t>
            </w:r>
          </w:p>
        </w:tc>
      </w:tr>
      <w:tr w:rsidR="000D0EB7"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Цели Программы 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ind w:firstLineChars="50" w:firstLine="1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Развитие системы обеспечения прав потребителей в Тернейском муниципальном округе, направленное на минимизацию рисков нарушения законных прав и интересов потребителей и обеспечение необходимых условий для их эффективной защиты потребителями;</w:t>
            </w:r>
          </w:p>
          <w:p w:rsidR="000D0EB7" w:rsidRDefault="0090324A">
            <w:pPr>
              <w:ind w:firstLineChars="50" w:firstLine="1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повышение уровня правовой грамотности и информированности по вопросам защиты прав потребителей населения и хозяйствующих субъектов, работающих на потребительском рынке Тернейского муниципального </w:t>
            </w:r>
            <w:proofErr w:type="gramStart"/>
            <w:r>
              <w:rPr>
                <w:sz w:val="26"/>
                <w:szCs w:val="26"/>
              </w:rPr>
              <w:t>округа ;</w:t>
            </w:r>
            <w:proofErr w:type="gramEnd"/>
          </w:p>
          <w:p w:rsidR="000D0EB7" w:rsidRDefault="0090324A">
            <w:pPr>
              <w:pStyle w:val="ConsPlusCell"/>
              <w:ind w:firstLineChars="50" w:firstLine="1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соблюдение требований законодательства о защите прав потребителей.</w:t>
            </w:r>
          </w:p>
        </w:tc>
      </w:tr>
      <w:tr w:rsidR="000D0EB7"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Cell"/>
              <w:ind w:firstLineChars="50" w:firstLine="1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Дальнейшее формирование и обеспечение функционирования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системы защиты прав потребителей в Тернейском муниципальном округе;</w:t>
            </w:r>
          </w:p>
          <w:p w:rsidR="000D0EB7" w:rsidRDefault="0090324A">
            <w:pPr>
              <w:spacing w:line="10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координация деятельности всех участников по достижению целей Программы;</w:t>
            </w:r>
          </w:p>
          <w:p w:rsidR="000D0EB7" w:rsidRDefault="0090324A">
            <w:pPr>
              <w:spacing w:line="100" w:lineRule="atLeast"/>
              <w:ind w:firstLineChars="50" w:firstLine="1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повышение доступности правовой и экспертной помощи для потребителей, в первую очередь для их наиболее уязвимых категорий;</w:t>
            </w:r>
          </w:p>
          <w:p w:rsidR="000D0EB7" w:rsidRDefault="0090324A">
            <w:pPr>
              <w:spacing w:line="100" w:lineRule="atLeast"/>
              <w:ind w:firstLineChars="50" w:firstLine="1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системная оценка состояния потребительского рынка и системы защиты прав потребителей;</w:t>
            </w:r>
          </w:p>
          <w:p w:rsidR="000D0EB7" w:rsidRDefault="0090324A">
            <w:pPr>
              <w:spacing w:line="10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защиты прав потребителей наиболее уязвимых категорий потребителей;</w:t>
            </w:r>
          </w:p>
          <w:p w:rsidR="000D0EB7" w:rsidRDefault="0090324A">
            <w:pPr>
              <w:spacing w:line="100" w:lineRule="atLeast"/>
              <w:ind w:firstLineChars="50" w:firstLine="13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развитие волонтерского движения для вовлечения населения в активное участие в различных мероприятиях Программы;</w:t>
            </w:r>
          </w:p>
          <w:p w:rsidR="000D0EB7" w:rsidRDefault="0090324A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у населения навыков рационального потребительского поведения; </w:t>
            </w:r>
          </w:p>
          <w:p w:rsidR="000D0EB7" w:rsidRDefault="0090324A">
            <w:pPr>
              <w:pStyle w:val="ConsPlusCell"/>
              <w:ind w:firstLineChars="50" w:firstLine="1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повышение правовой грамотности населения Тернейского муниципального округа в сфере защиты прав потребителей путем регулярного и системного информирования; </w:t>
            </w:r>
          </w:p>
          <w:p w:rsidR="000D0EB7" w:rsidRDefault="0090324A">
            <w:pPr>
              <w:pStyle w:val="ConsPlusCell"/>
              <w:ind w:firstLineChars="50" w:firstLine="1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правовое просвещение хозяйствующих субъектов, осуществляющих деятельность на потребительском рынке Тернейского муниципального образования; </w:t>
            </w:r>
          </w:p>
          <w:p w:rsidR="000D0EB7" w:rsidRDefault="0090324A">
            <w:pPr>
              <w:pStyle w:val="ConsPlusCell"/>
              <w:ind w:firstLineChars="50" w:firstLine="130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стимулирование повышения качества товаров, работ, услуг, представляемых на потребительском рынке Тернейского муниципального округа.</w:t>
            </w:r>
          </w:p>
        </w:tc>
      </w:tr>
      <w:tr w:rsidR="000D0EB7"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Сроки и этапы реализации программы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Cell"/>
              <w:ind w:firstLineChars="50" w:firstLine="1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2025-2029 годы</w:t>
            </w:r>
          </w:p>
        </w:tc>
      </w:tr>
      <w:tr w:rsidR="000D0EB7"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 w:rsidP="00C019F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Объемы и источники финансирования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 финансирования</w:t>
            </w:r>
          </w:p>
        </w:tc>
      </w:tr>
      <w:tr w:rsidR="000D0EB7"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Целевые индикаторы 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консультаций в сфере защиты прав потребителей на 10 тыс. населения Тернейского муниципального округа Приморского края: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 – 5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 – 8;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2027год – 11;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2028 год – 14;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2029 год – 17;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распространенных печатных информационных материалов (буклетов, памяток, брошюр, плакатов и др.), направленных на повышение потребительской грамотности, на 10 тыс. населения Тернейского муниципального округа Приморского края:</w:t>
            </w:r>
          </w:p>
          <w:p w:rsidR="000D0EB7" w:rsidRDefault="0090324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 – 20;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 – 30;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 – 40;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2028 год – 50;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2029 год – 60;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публикаций и сообщений в средствах массовой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информации, социальных сетях, направленных на повышение потребительской грамотности, на 10 тыс. населения Тернейского муниципального округа Приморского края: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 – 5;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 – 8;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 – 8;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2028 год – 8;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2029 год – 8;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потребителей, на 10 тыс. населения Тернейского муниципального округа Приморского края: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год – 10;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 год – 15;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2027 год – 20;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2028 год – 25;</w:t>
            </w:r>
          </w:p>
          <w:p w:rsidR="000D0EB7" w:rsidRDefault="0090324A">
            <w:pPr>
              <w:pStyle w:val="ConsPlusCel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2029 год – 30.</w:t>
            </w:r>
          </w:p>
        </w:tc>
      </w:tr>
      <w:tr w:rsidR="000D0EB7"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ind w:firstLineChars="50" w:firstLine="13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Обеспечение соблюдения прав граждан на доступ к безопасным товарам и услугам;</w:t>
            </w:r>
          </w:p>
          <w:p w:rsidR="000D0EB7" w:rsidRDefault="0090324A">
            <w:pPr>
              <w:pStyle w:val="ConsPlusNormal"/>
              <w:ind w:firstLineChars="50" w:firstLine="13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защита интересов потребителей всех слоев населения при обеспечении им равного доступа к товарам и услугам с учетом акцентирования внимания на социально уязвимые группы населения;</w:t>
            </w:r>
          </w:p>
          <w:p w:rsidR="000D0EB7" w:rsidRDefault="0090324A">
            <w:pPr>
              <w:pStyle w:val="ConsPlusNormal"/>
              <w:ind w:firstLineChars="50" w:firstLine="13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повышение уровня доступности информации о правах потребителя и механизмах их защиты, установленных законодательством Российской Федерации;</w:t>
            </w:r>
          </w:p>
          <w:p w:rsidR="000D0EB7" w:rsidRDefault="0090324A">
            <w:pPr>
              <w:pStyle w:val="ConsPlusNormal"/>
              <w:ind w:firstLineChars="50" w:firstLine="13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повышение правовой грамотности населения за счет увеличения доли мероприятий информационно-просветительского характера, направленных на просвещение и информирование потребителей;</w:t>
            </w:r>
          </w:p>
          <w:p w:rsidR="000D0EB7" w:rsidRDefault="0090324A">
            <w:pPr>
              <w:pStyle w:val="ConsPlusNormal"/>
              <w:ind w:firstLineChars="50" w:firstLine="13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снижение количества нарушений законодательства в сфере потребительского рынка;</w:t>
            </w:r>
          </w:p>
          <w:p w:rsidR="000D0EB7" w:rsidRDefault="0090324A">
            <w:pPr>
              <w:pStyle w:val="ConsPlusNormal"/>
              <w:ind w:firstLineChars="50" w:firstLine="13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увеличение количества фактов добровольного удовлетворения законных требований потребителей продавцами (исполнителями).</w:t>
            </w:r>
          </w:p>
          <w:p w:rsidR="000D0EB7" w:rsidRDefault="0090324A">
            <w:pPr>
              <w:pStyle w:val="ConsPlusCell"/>
              <w:ind w:firstLineChars="50" w:firstLine="1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повышение уровня защищенности потребителей от действий недобросовестных продавцов, производителей товаров, исполнителей услуг (работ) посредством комплекса мер, направленных на предупреждение нарушений прав потребителей.</w:t>
            </w:r>
          </w:p>
        </w:tc>
      </w:tr>
    </w:tbl>
    <w:p w:rsidR="000D0EB7" w:rsidRDefault="000D0EB7">
      <w:pPr>
        <w:keepNext/>
        <w:keepLines/>
        <w:ind w:left="1080"/>
        <w:jc w:val="center"/>
        <w:rPr>
          <w:rStyle w:val="11"/>
          <w:rFonts w:eastAsia="SimSun"/>
          <w:bCs w:val="0"/>
          <w:sz w:val="26"/>
          <w:szCs w:val="26"/>
        </w:rPr>
      </w:pPr>
    </w:p>
    <w:p w:rsidR="000D0EB7" w:rsidRDefault="0090324A">
      <w:pPr>
        <w:keepNext/>
        <w:keepLines/>
        <w:numPr>
          <w:ilvl w:val="0"/>
          <w:numId w:val="1"/>
        </w:numPr>
        <w:ind w:left="1080"/>
        <w:jc w:val="center"/>
        <w:rPr>
          <w:rStyle w:val="11"/>
          <w:rFonts w:eastAsia="SimSun"/>
          <w:bCs w:val="0"/>
          <w:sz w:val="26"/>
          <w:szCs w:val="26"/>
        </w:rPr>
      </w:pPr>
      <w:r>
        <w:rPr>
          <w:rStyle w:val="11"/>
          <w:rFonts w:eastAsia="SimSun"/>
          <w:bCs w:val="0"/>
          <w:sz w:val="26"/>
          <w:szCs w:val="26"/>
        </w:rPr>
        <w:t>Содержание проблемы и обоснование необходимости ее решения программными методами.</w:t>
      </w:r>
    </w:p>
    <w:p w:rsidR="000D0EB7" w:rsidRDefault="000D0EB7">
      <w:pPr>
        <w:keepNext/>
        <w:keepLines/>
        <w:ind w:left="720"/>
        <w:rPr>
          <w:rStyle w:val="11"/>
          <w:rFonts w:eastAsia="SimSun"/>
          <w:b w:val="0"/>
          <w:sz w:val="26"/>
          <w:szCs w:val="26"/>
        </w:rPr>
      </w:pPr>
    </w:p>
    <w:p w:rsidR="000D0EB7" w:rsidRDefault="0090324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Потребительский рынок занимает существенное место в экономике Тернейского</w:t>
      </w:r>
      <w:r w:rsidRPr="0090324A">
        <w:rPr>
          <w:sz w:val="26"/>
          <w:szCs w:val="26"/>
        </w:rPr>
        <w:t xml:space="preserve"> муниципального</w:t>
      </w:r>
      <w:r>
        <w:rPr>
          <w:sz w:val="26"/>
          <w:szCs w:val="26"/>
        </w:rPr>
        <w:t xml:space="preserve"> округа и отражает уровень благосостояния населения. </w:t>
      </w:r>
    </w:p>
    <w:p w:rsidR="000D0EB7" w:rsidRDefault="0090324A">
      <w:pPr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Стационарная торговая сеть </w:t>
      </w:r>
      <w:r>
        <w:rPr>
          <w:sz w:val="26"/>
          <w:szCs w:val="26"/>
        </w:rPr>
        <w:t>Тернейского</w:t>
      </w:r>
      <w:r w:rsidRPr="0090324A">
        <w:rPr>
          <w:sz w:val="26"/>
          <w:szCs w:val="26"/>
        </w:rPr>
        <w:t xml:space="preserve"> муниципального</w:t>
      </w:r>
      <w:r>
        <w:rPr>
          <w:sz w:val="26"/>
          <w:szCs w:val="26"/>
        </w:rPr>
        <w:t xml:space="preserve"> округа</w:t>
      </w:r>
      <w:r>
        <w:rPr>
          <w:rFonts w:eastAsia="Calibri"/>
          <w:sz w:val="26"/>
          <w:szCs w:val="26"/>
        </w:rPr>
        <w:t xml:space="preserve"> представлена 163 магазинами, из которых </w:t>
      </w:r>
      <w:proofErr w:type="spellStart"/>
      <w:r>
        <w:rPr>
          <w:rFonts w:eastAsia="Calibri"/>
          <w:sz w:val="26"/>
          <w:szCs w:val="26"/>
        </w:rPr>
        <w:t>минимаркеты</w:t>
      </w:r>
      <w:proofErr w:type="spellEnd"/>
      <w:r>
        <w:rPr>
          <w:rFonts w:eastAsia="Calibri"/>
          <w:sz w:val="26"/>
          <w:szCs w:val="26"/>
        </w:rPr>
        <w:t xml:space="preserve"> 106 магазина, специализированные непродовольственных - 28, смешанных товаров – 29. </w:t>
      </w:r>
    </w:p>
    <w:p w:rsidR="000D0EB7" w:rsidRDefault="0090324A">
      <w:pPr>
        <w:pStyle w:val="3"/>
        <w:shd w:val="clear" w:color="auto" w:fill="FFFFFF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 округе оказываются услуги по строительству, ремонту и реконструкции жилья, ремонту и пошиву швейных изделий, парикмахерские услуги, фото - услуги, ритуальные </w:t>
      </w:r>
      <w:r>
        <w:rPr>
          <w:sz w:val="26"/>
          <w:szCs w:val="26"/>
        </w:rPr>
        <w:lastRenderedPageBreak/>
        <w:t xml:space="preserve">услуги. Имеются специалисты по ремонту обуви и мастера по ремонту и обслуживанию автотранспортных средств. </w:t>
      </w:r>
    </w:p>
    <w:p w:rsidR="000D0EB7" w:rsidRDefault="0090324A">
      <w:pPr>
        <w:ind w:left="20" w:firstLine="68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Программа представляет собой комплекс целевых ориентиров, направленных на создание в Тернейском муниципальном округе условий для эффективной защиты, установленных законодательством Российской Федерации прав потребителей, снижение социальной напряженности на потребительском рынке.</w:t>
      </w:r>
    </w:p>
    <w:p w:rsidR="000D0EB7" w:rsidRDefault="0090324A">
      <w:pPr>
        <w:spacing w:line="270" w:lineRule="atLeast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Национальная политика в сфере защиты прав потребителей призвана способствовать достижению стратегической цели социально-экономического курса Президента Российской Федерации и Правительства Российской Федерации - повышению уровня жизни населения, усилению государственных гарантий защиты прав потребителей в Российской Федерации.</w:t>
      </w:r>
    </w:p>
    <w:p w:rsidR="000D0EB7" w:rsidRDefault="0090324A">
      <w:pPr>
        <w:spacing w:line="270" w:lineRule="atLeast"/>
        <w:ind w:firstLine="6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настоящее время законодательство о защите прав потребителей предоставляет ряд преференций потребителю как экономически более слабому звену. Однако в связи с тем, что технический прогресс несколько опережает принятие соответствующих правовых актов, актуальным вопросом остается минимизация рисков для потребителей.</w:t>
      </w:r>
    </w:p>
    <w:p w:rsidR="000D0EB7" w:rsidRDefault="0090324A">
      <w:pPr>
        <w:ind w:firstLine="6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Правительство Российской Федерации регулярно уделяет внимание совершенствованию государственного регулирования сферы потребительских отношений, поскольку равная и реальная защита интересов потребителей может быть обеспечена только при соответствующем комплексном и системном подходе.</w:t>
      </w:r>
    </w:p>
    <w:p w:rsidR="000D0EB7" w:rsidRDefault="0090324A">
      <w:pPr>
        <w:pStyle w:val="2"/>
        <w:spacing w:before="0" w:line="240" w:lineRule="auto"/>
        <w:ind w:left="20" w:right="30" w:firstLine="70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Правовой основой защиты прав потребителей в Российской Федерации является принятие Закона Российской Федерации от 07.02.92 № 2300-1 «О защите прав потребителей» и других нормативных правовых актов, регулирующих отношения в области защиты прав потребителей.</w:t>
      </w:r>
    </w:p>
    <w:p w:rsidR="000D0EB7" w:rsidRDefault="0090324A">
      <w:pPr>
        <w:pStyle w:val="2"/>
        <w:spacing w:before="0" w:line="240" w:lineRule="auto"/>
        <w:ind w:left="20" w:right="30" w:firstLine="700"/>
        <w:rPr>
          <w:sz w:val="26"/>
          <w:szCs w:val="26"/>
        </w:rPr>
      </w:pPr>
      <w:r>
        <w:rPr>
          <w:color w:val="000000"/>
          <w:sz w:val="26"/>
          <w:szCs w:val="26"/>
        </w:rPr>
        <w:t>Стратегической целью национальной политики в сфере защиты прав потребителей является создание равных и реальных условий для реализации гражданами-потребителями своих законных интересов и прав повсеместно на территории Российской Федерации. При этом перед государством стоит задача об</w:t>
      </w:r>
      <w:r>
        <w:rPr>
          <w:sz w:val="26"/>
          <w:szCs w:val="26"/>
        </w:rPr>
        <w:t>еспечить наличие правовых и организационных основ, позволяющих адекватно уровню развития экономики и общества формировать и реализовывать все многообразие направлений национальной политики в сфере защиты прав потребителей.</w:t>
      </w:r>
    </w:p>
    <w:p w:rsidR="000D0EB7" w:rsidRDefault="0090324A">
      <w:pPr>
        <w:pStyle w:val="2"/>
        <w:spacing w:before="0" w:line="240" w:lineRule="auto"/>
        <w:ind w:left="20" w:right="30" w:firstLine="700"/>
        <w:rPr>
          <w:sz w:val="26"/>
          <w:szCs w:val="26"/>
        </w:rPr>
      </w:pPr>
      <w:r>
        <w:rPr>
          <w:sz w:val="26"/>
          <w:szCs w:val="26"/>
        </w:rPr>
        <w:t>Под национальной системой защиты прав потребителей принято понимать совокупность федеральных органов исполнительной власти, органов исполнительной власти субъекта Российской Федерации, органов местного самоуправления, общественных объединений потребителей.</w:t>
      </w:r>
    </w:p>
    <w:p w:rsidR="000D0EB7" w:rsidRDefault="0090324A">
      <w:pPr>
        <w:pStyle w:val="2"/>
        <w:spacing w:before="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В Тернейском муниципальном округе Приморского края система защиты прав потребителей включает в себя:</w:t>
      </w:r>
    </w:p>
    <w:p w:rsidR="000D0EB7" w:rsidRDefault="0090324A">
      <w:pPr>
        <w:pStyle w:val="2"/>
        <w:spacing w:before="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Территориальный отдел Управления </w:t>
      </w:r>
      <w:proofErr w:type="spellStart"/>
      <w:r>
        <w:rPr>
          <w:sz w:val="26"/>
          <w:szCs w:val="26"/>
        </w:rPr>
        <w:t>Роспотребнадзора</w:t>
      </w:r>
      <w:proofErr w:type="spellEnd"/>
      <w:r>
        <w:rPr>
          <w:sz w:val="26"/>
          <w:szCs w:val="26"/>
        </w:rPr>
        <w:t xml:space="preserve"> по Приморскому краю в </w:t>
      </w:r>
      <w:proofErr w:type="spellStart"/>
      <w:r>
        <w:rPr>
          <w:sz w:val="26"/>
          <w:szCs w:val="26"/>
        </w:rPr>
        <w:t>г.Дальнегорск</w:t>
      </w:r>
      <w:proofErr w:type="spellEnd"/>
      <w:r>
        <w:rPr>
          <w:sz w:val="26"/>
          <w:szCs w:val="26"/>
        </w:rPr>
        <w:t>;</w:t>
      </w:r>
    </w:p>
    <w:p w:rsidR="000D0EB7" w:rsidRDefault="0090324A">
      <w:pPr>
        <w:pStyle w:val="2"/>
        <w:spacing w:before="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ФБУЗ «Центр гигиены и эпидемиологии по Приморскому краю в </w:t>
      </w:r>
      <w:proofErr w:type="spellStart"/>
      <w:r>
        <w:rPr>
          <w:sz w:val="26"/>
          <w:szCs w:val="26"/>
        </w:rPr>
        <w:t>г.Дальнегорск</w:t>
      </w:r>
      <w:proofErr w:type="spellEnd"/>
      <w:r>
        <w:rPr>
          <w:sz w:val="26"/>
          <w:szCs w:val="26"/>
        </w:rPr>
        <w:t>» (консультационный центр для потребителей);</w:t>
      </w:r>
    </w:p>
    <w:p w:rsidR="000D0EB7" w:rsidRDefault="0090324A">
      <w:pPr>
        <w:pStyle w:val="2"/>
        <w:spacing w:before="0" w:line="240" w:lineRule="auto"/>
        <w:ind w:firstLine="689"/>
        <w:rPr>
          <w:sz w:val="26"/>
          <w:szCs w:val="26"/>
        </w:rPr>
      </w:pPr>
      <w:r>
        <w:rPr>
          <w:sz w:val="26"/>
          <w:szCs w:val="26"/>
        </w:rPr>
        <w:t>Отдел экономики и планирования администрации Тернейского муниципального округа;</w:t>
      </w:r>
    </w:p>
    <w:p w:rsidR="000D0EB7" w:rsidRDefault="0090324A">
      <w:pPr>
        <w:pStyle w:val="2"/>
        <w:spacing w:before="0" w:line="240" w:lineRule="auto"/>
        <w:ind w:firstLine="689"/>
        <w:rPr>
          <w:sz w:val="26"/>
          <w:szCs w:val="26"/>
        </w:rPr>
      </w:pPr>
      <w:r>
        <w:rPr>
          <w:sz w:val="26"/>
          <w:szCs w:val="26"/>
        </w:rPr>
        <w:t>Отдел жизнеобеспечения и развития инфраструктуры администрации Тернейского муниципального округа;</w:t>
      </w:r>
    </w:p>
    <w:p w:rsidR="000D0EB7" w:rsidRDefault="0090324A">
      <w:pPr>
        <w:pStyle w:val="2"/>
        <w:spacing w:before="0" w:line="240" w:lineRule="auto"/>
        <w:ind w:firstLine="689"/>
        <w:rPr>
          <w:sz w:val="26"/>
          <w:szCs w:val="26"/>
        </w:rPr>
      </w:pPr>
      <w:r>
        <w:rPr>
          <w:sz w:val="26"/>
          <w:szCs w:val="26"/>
        </w:rPr>
        <w:t>Управление образования администрации Тернейского муниципального округа.</w:t>
      </w:r>
    </w:p>
    <w:p w:rsidR="000D0EB7" w:rsidRDefault="000D0EB7">
      <w:pPr>
        <w:pStyle w:val="2"/>
        <w:spacing w:before="0" w:line="240" w:lineRule="auto"/>
        <w:ind w:firstLine="709"/>
        <w:rPr>
          <w:rStyle w:val="12"/>
          <w:sz w:val="26"/>
          <w:szCs w:val="26"/>
        </w:rPr>
      </w:pPr>
    </w:p>
    <w:p w:rsidR="000D0EB7" w:rsidRDefault="0090324A">
      <w:pPr>
        <w:pStyle w:val="2"/>
        <w:spacing w:before="0" w:line="240" w:lineRule="auto"/>
        <w:ind w:firstLine="709"/>
        <w:rPr>
          <w:rStyle w:val="12"/>
          <w:b/>
          <w:bCs/>
          <w:sz w:val="26"/>
          <w:szCs w:val="26"/>
        </w:rPr>
      </w:pPr>
      <w:r>
        <w:rPr>
          <w:rStyle w:val="12"/>
          <w:sz w:val="26"/>
          <w:szCs w:val="26"/>
        </w:rPr>
        <w:t>На 2025-2029 годы определены следующие приоритеты:</w:t>
      </w:r>
    </w:p>
    <w:p w:rsidR="000D0EB7" w:rsidRDefault="0090324A">
      <w:pPr>
        <w:pStyle w:val="2"/>
        <w:tabs>
          <w:tab w:val="left" w:pos="974"/>
        </w:tabs>
        <w:spacing w:before="0" w:line="240" w:lineRule="auto"/>
        <w:ind w:firstLine="719"/>
        <w:rPr>
          <w:rStyle w:val="12"/>
          <w:sz w:val="26"/>
          <w:szCs w:val="26"/>
        </w:rPr>
      </w:pPr>
      <w:r>
        <w:rPr>
          <w:rStyle w:val="12"/>
          <w:bCs/>
          <w:sz w:val="26"/>
          <w:szCs w:val="26"/>
        </w:rPr>
        <w:t>1.Дальнейшее развитие и совершенствование системы защиты прав потребителей</w:t>
      </w:r>
      <w:r>
        <w:rPr>
          <w:bCs/>
          <w:sz w:val="26"/>
          <w:szCs w:val="26"/>
        </w:rPr>
        <w:t xml:space="preserve"> </w:t>
      </w:r>
      <w:r>
        <w:rPr>
          <w:rStyle w:val="12"/>
          <w:bCs/>
          <w:sz w:val="26"/>
          <w:szCs w:val="26"/>
        </w:rPr>
        <w:t>на территории Тернейского муниципального округа:</w:t>
      </w:r>
    </w:p>
    <w:p w:rsidR="000D0EB7" w:rsidRDefault="0090324A">
      <w:pPr>
        <w:pStyle w:val="2"/>
        <w:tabs>
          <w:tab w:val="left" w:pos="0"/>
          <w:tab w:val="left" w:pos="703"/>
        </w:tabs>
        <w:spacing w:before="0" w:line="240" w:lineRule="auto"/>
        <w:ind w:right="20" w:firstLine="966"/>
        <w:rPr>
          <w:rStyle w:val="12"/>
          <w:sz w:val="26"/>
          <w:szCs w:val="26"/>
        </w:rPr>
      </w:pPr>
      <w:r>
        <w:rPr>
          <w:rStyle w:val="12"/>
          <w:sz w:val="26"/>
          <w:szCs w:val="26"/>
        </w:rPr>
        <w:t xml:space="preserve">- дальнейшее развитие взаимодействия между Территориальным Управлением </w:t>
      </w:r>
      <w:proofErr w:type="spellStart"/>
      <w:r>
        <w:rPr>
          <w:rStyle w:val="12"/>
          <w:sz w:val="26"/>
          <w:szCs w:val="26"/>
        </w:rPr>
        <w:t>Роспотребнадзора</w:t>
      </w:r>
      <w:proofErr w:type="spellEnd"/>
      <w:r>
        <w:rPr>
          <w:rStyle w:val="12"/>
          <w:sz w:val="26"/>
          <w:szCs w:val="26"/>
        </w:rPr>
        <w:t xml:space="preserve"> по Приморскому краю в </w:t>
      </w:r>
      <w:proofErr w:type="spellStart"/>
      <w:r>
        <w:rPr>
          <w:rStyle w:val="12"/>
          <w:sz w:val="26"/>
          <w:szCs w:val="26"/>
        </w:rPr>
        <w:t>г.Дальнегорске</w:t>
      </w:r>
      <w:proofErr w:type="spellEnd"/>
      <w:r>
        <w:rPr>
          <w:rStyle w:val="12"/>
          <w:sz w:val="26"/>
          <w:szCs w:val="26"/>
        </w:rPr>
        <w:t xml:space="preserve"> и отделом экономики и планирования </w:t>
      </w:r>
      <w:r>
        <w:rPr>
          <w:sz w:val="26"/>
          <w:szCs w:val="26"/>
        </w:rPr>
        <w:t>администрации</w:t>
      </w:r>
      <w:r>
        <w:rPr>
          <w:rStyle w:val="12"/>
          <w:sz w:val="26"/>
          <w:szCs w:val="26"/>
        </w:rPr>
        <w:t xml:space="preserve"> Тернейского муниципального округа, в том числе в рамках работы межведомственного координационного совета по защите прав потребителей в Тернейском муниципальном округе и программы «Развитие комплексной системы защиты прав потребителей в Тернейском муниципальном округе»;</w:t>
      </w:r>
    </w:p>
    <w:p w:rsidR="000D0EB7" w:rsidRDefault="0090324A">
      <w:pPr>
        <w:pStyle w:val="2"/>
        <w:tabs>
          <w:tab w:val="left" w:pos="0"/>
          <w:tab w:val="left" w:pos="703"/>
        </w:tabs>
        <w:spacing w:before="0" w:line="240" w:lineRule="auto"/>
        <w:ind w:right="20" w:firstLine="966"/>
        <w:rPr>
          <w:rStyle w:val="12"/>
          <w:sz w:val="26"/>
          <w:szCs w:val="26"/>
        </w:rPr>
      </w:pPr>
      <w:r>
        <w:rPr>
          <w:rStyle w:val="12"/>
          <w:sz w:val="26"/>
          <w:szCs w:val="26"/>
        </w:rPr>
        <w:t>- организация различных форм информирования и консультирования граждан;</w:t>
      </w:r>
    </w:p>
    <w:p w:rsidR="000D0EB7" w:rsidRDefault="0090324A">
      <w:pPr>
        <w:pStyle w:val="2"/>
        <w:tabs>
          <w:tab w:val="left" w:pos="703"/>
        </w:tabs>
        <w:spacing w:before="0" w:line="240" w:lineRule="auto"/>
        <w:ind w:right="20" w:firstLine="966"/>
        <w:rPr>
          <w:rStyle w:val="12"/>
          <w:sz w:val="26"/>
          <w:szCs w:val="26"/>
        </w:rPr>
      </w:pPr>
      <w:r>
        <w:rPr>
          <w:rStyle w:val="12"/>
          <w:sz w:val="26"/>
          <w:szCs w:val="26"/>
        </w:rPr>
        <w:t>- действенное функционирование муниципальных межведомственных координационных советов по защите прав потребителей;</w:t>
      </w:r>
    </w:p>
    <w:p w:rsidR="000D0EB7" w:rsidRDefault="0090324A">
      <w:pPr>
        <w:pStyle w:val="2"/>
        <w:tabs>
          <w:tab w:val="left" w:pos="703"/>
        </w:tabs>
        <w:spacing w:before="0" w:line="240" w:lineRule="auto"/>
        <w:ind w:right="20" w:firstLine="966"/>
        <w:rPr>
          <w:rStyle w:val="12"/>
          <w:sz w:val="26"/>
          <w:szCs w:val="26"/>
        </w:rPr>
      </w:pPr>
      <w:r>
        <w:rPr>
          <w:rStyle w:val="12"/>
          <w:sz w:val="26"/>
          <w:szCs w:val="26"/>
        </w:rPr>
        <w:t>- разработка и принятие муниципальных программ развития комплексной защиты прав потребителей.</w:t>
      </w:r>
    </w:p>
    <w:p w:rsidR="000D0EB7" w:rsidRDefault="0090324A">
      <w:pPr>
        <w:pStyle w:val="2"/>
        <w:tabs>
          <w:tab w:val="left" w:pos="703"/>
        </w:tabs>
        <w:spacing w:before="0" w:line="240" w:lineRule="auto"/>
        <w:ind w:right="20" w:firstLine="709"/>
        <w:rPr>
          <w:rStyle w:val="12"/>
          <w:sz w:val="26"/>
          <w:szCs w:val="26"/>
        </w:rPr>
      </w:pPr>
      <w:r>
        <w:rPr>
          <w:rStyle w:val="12"/>
          <w:sz w:val="26"/>
          <w:szCs w:val="26"/>
        </w:rPr>
        <w:t xml:space="preserve">Органы местного самоуправления ближе всего находятся к потребителю, поэтому Законом Российской Федерации от 07.02.92 № 2300-1 «О защите прав потребителей» на них возложен ряд функций: рассмотрение жалоб потребителей, их консультирование, предъявление исков в суд по собственной инициативе, по поручению отдельного потребителя либо неопределенного круга потребителей, эффективное выполнение которых в конечном итоге позволило бы повысить уровень правовой защищенности потребителя. </w:t>
      </w:r>
    </w:p>
    <w:p w:rsidR="000D0EB7" w:rsidRDefault="0090324A">
      <w:pPr>
        <w:pStyle w:val="2"/>
        <w:tabs>
          <w:tab w:val="left" w:pos="703"/>
        </w:tabs>
        <w:spacing w:before="0" w:line="240" w:lineRule="auto"/>
        <w:ind w:right="20" w:firstLine="709"/>
        <w:rPr>
          <w:rStyle w:val="12"/>
          <w:sz w:val="26"/>
          <w:szCs w:val="26"/>
        </w:rPr>
      </w:pPr>
      <w:r>
        <w:rPr>
          <w:rStyle w:val="12"/>
          <w:sz w:val="26"/>
          <w:szCs w:val="26"/>
        </w:rPr>
        <w:t>2. Повышение эффективности и результативности осуществления государственного контроля (надзора), в том числе в наиболее проблемных сферах потребительского рынка.</w:t>
      </w:r>
    </w:p>
    <w:p w:rsidR="000D0EB7" w:rsidRDefault="0090324A">
      <w:pPr>
        <w:pStyle w:val="2"/>
        <w:tabs>
          <w:tab w:val="left" w:pos="703"/>
        </w:tabs>
        <w:spacing w:before="0" w:line="240" w:lineRule="auto"/>
        <w:ind w:right="20" w:firstLine="709"/>
        <w:rPr>
          <w:rStyle w:val="12"/>
          <w:sz w:val="26"/>
          <w:szCs w:val="26"/>
        </w:rPr>
      </w:pPr>
      <w:r>
        <w:rPr>
          <w:rStyle w:val="12"/>
          <w:sz w:val="26"/>
          <w:szCs w:val="26"/>
        </w:rPr>
        <w:t>3. Совершенствование методов работы по рассмотрению обращений граждан о нарушении прав потребителей.</w:t>
      </w:r>
    </w:p>
    <w:p w:rsidR="000D0EB7" w:rsidRDefault="0090324A">
      <w:pPr>
        <w:pStyle w:val="2"/>
        <w:tabs>
          <w:tab w:val="left" w:pos="703"/>
        </w:tabs>
        <w:spacing w:before="0" w:line="240" w:lineRule="auto"/>
        <w:ind w:right="20" w:firstLine="709"/>
        <w:rPr>
          <w:rStyle w:val="12"/>
          <w:sz w:val="26"/>
          <w:szCs w:val="26"/>
        </w:rPr>
      </w:pPr>
      <w:r>
        <w:rPr>
          <w:rStyle w:val="12"/>
          <w:sz w:val="26"/>
          <w:szCs w:val="26"/>
        </w:rPr>
        <w:t>4. Наращивание информационно-просветительской деятельности в сфере защиты прав потребителей, прежде всего в сфере финансовых услуг, услуг связи, дистанционной торговли.</w:t>
      </w:r>
    </w:p>
    <w:p w:rsidR="000D0EB7" w:rsidRDefault="0090324A">
      <w:pPr>
        <w:pStyle w:val="2"/>
        <w:tabs>
          <w:tab w:val="left" w:pos="703"/>
        </w:tabs>
        <w:spacing w:before="0" w:line="240" w:lineRule="auto"/>
        <w:ind w:right="20" w:firstLine="709"/>
        <w:rPr>
          <w:rStyle w:val="12"/>
          <w:sz w:val="26"/>
          <w:szCs w:val="26"/>
        </w:rPr>
      </w:pPr>
      <w:r>
        <w:rPr>
          <w:rStyle w:val="12"/>
          <w:sz w:val="26"/>
          <w:szCs w:val="26"/>
        </w:rPr>
        <w:t>Выполнение перечисленных задач определяет высокий уровень требований к организации работы всех ветвей системы защиты прав потребителей - это защита соответствующих прав конкретного гражданина.</w:t>
      </w:r>
    </w:p>
    <w:p w:rsidR="000D0EB7" w:rsidRDefault="0090324A">
      <w:pPr>
        <w:pStyle w:val="2"/>
        <w:spacing w:before="0" w:line="240" w:lineRule="auto"/>
        <w:ind w:right="20" w:firstLine="700"/>
        <w:rPr>
          <w:sz w:val="26"/>
          <w:szCs w:val="26"/>
        </w:rPr>
      </w:pPr>
      <w:r>
        <w:rPr>
          <w:sz w:val="26"/>
          <w:szCs w:val="26"/>
          <w:highlight w:val="white"/>
        </w:rPr>
        <w:t xml:space="preserve">Растет количество обращений граждан о нарушениях их прав вследствие приобретения некачественных товаров, услуг, отсутствия в необходимых объемах информации о товаре или услуге. </w:t>
      </w:r>
      <w:r>
        <w:rPr>
          <w:sz w:val="26"/>
          <w:szCs w:val="26"/>
        </w:rPr>
        <w:t>В связи с внедрением новых подходов к осуществлению государственного контроля (надзора) необходимо применение новых форм и методов к обеспечению условий для формирования у населения навыков самостоятельного и грамотного поведения на потребительском рынке.</w:t>
      </w:r>
    </w:p>
    <w:p w:rsidR="000D0EB7" w:rsidRDefault="0090324A">
      <w:pPr>
        <w:pStyle w:val="2"/>
        <w:spacing w:before="0" w:line="240" w:lineRule="auto"/>
        <w:ind w:right="20" w:firstLine="700"/>
        <w:rPr>
          <w:sz w:val="26"/>
          <w:szCs w:val="26"/>
        </w:rPr>
      </w:pPr>
      <w:r>
        <w:rPr>
          <w:sz w:val="26"/>
          <w:szCs w:val="26"/>
        </w:rPr>
        <w:t xml:space="preserve">Действующее законодательство позволяет защищать права потребителей как в досудебном (претензионном), так и в судебном порядке. </w:t>
      </w:r>
    </w:p>
    <w:p w:rsidR="000D0EB7" w:rsidRDefault="0090324A">
      <w:pPr>
        <w:pStyle w:val="2"/>
        <w:spacing w:before="0" w:line="240" w:lineRule="auto"/>
        <w:ind w:right="20" w:firstLine="700"/>
        <w:rPr>
          <w:sz w:val="26"/>
          <w:szCs w:val="26"/>
        </w:rPr>
      </w:pPr>
      <w:r>
        <w:rPr>
          <w:sz w:val="26"/>
          <w:szCs w:val="26"/>
        </w:rPr>
        <w:t>Однако на практике реализация данных механизмов сдерживается низкой правовой грамотностью населения в вопросах защиты своих прав на получение качественных товаров, работ и услуг.</w:t>
      </w:r>
    </w:p>
    <w:p w:rsidR="000D0EB7" w:rsidRDefault="0090324A">
      <w:pPr>
        <w:pStyle w:val="2"/>
        <w:spacing w:before="0" w:line="240" w:lineRule="auto"/>
        <w:ind w:right="20" w:firstLine="700"/>
        <w:rPr>
          <w:sz w:val="26"/>
          <w:szCs w:val="26"/>
        </w:rPr>
      </w:pPr>
      <w:r>
        <w:rPr>
          <w:sz w:val="26"/>
          <w:szCs w:val="26"/>
        </w:rPr>
        <w:t>В связи с этим все большую значимость для реализации государственной потребительской политики приобретает организация системы правового образования потребителей и предпринимателей, усиление профилактических мер в области защиты прав потребителей.</w:t>
      </w:r>
    </w:p>
    <w:p w:rsidR="000D0EB7" w:rsidRDefault="0090324A">
      <w:pPr>
        <w:pStyle w:val="2"/>
        <w:spacing w:before="0" w:line="240" w:lineRule="auto"/>
        <w:ind w:right="20" w:firstLine="700"/>
        <w:rPr>
          <w:sz w:val="26"/>
          <w:szCs w:val="26"/>
        </w:rPr>
      </w:pPr>
      <w:r>
        <w:rPr>
          <w:sz w:val="26"/>
          <w:szCs w:val="26"/>
        </w:rPr>
        <w:t>Решение выше обозначенных проблем и задач в целях обеспечения государственных гарантий защиты прав потребителей, а также обеспечения баланса интересов потребителей и добросовестных предпринимателей на территории Тернейского муниципального округа предполагается в рамках реализации настоящей Программы.</w:t>
      </w:r>
    </w:p>
    <w:p w:rsidR="000D0EB7" w:rsidRDefault="0090324A">
      <w:pPr>
        <w:pStyle w:val="2"/>
        <w:spacing w:before="0" w:line="240" w:lineRule="auto"/>
        <w:ind w:right="20" w:firstLine="700"/>
        <w:rPr>
          <w:sz w:val="26"/>
          <w:szCs w:val="26"/>
        </w:rPr>
      </w:pPr>
      <w:r>
        <w:rPr>
          <w:sz w:val="26"/>
          <w:szCs w:val="26"/>
        </w:rPr>
        <w:t>Программа представляет собой комплекс мероприятий в рамках системы защиты прав потребителей, направленных на создание условий для эффективной защиты прав граждан, установленных законодательством Российской Федерации.</w:t>
      </w:r>
    </w:p>
    <w:p w:rsidR="000D0EB7" w:rsidRDefault="0090324A">
      <w:pPr>
        <w:pStyle w:val="2"/>
        <w:tabs>
          <w:tab w:val="left" w:pos="577"/>
        </w:tabs>
        <w:spacing w:before="0" w:line="240" w:lineRule="auto"/>
        <w:ind w:left="57" w:firstLine="652"/>
        <w:rPr>
          <w:sz w:val="26"/>
          <w:szCs w:val="26"/>
        </w:rPr>
      </w:pPr>
      <w:r>
        <w:rPr>
          <w:sz w:val="26"/>
          <w:szCs w:val="26"/>
        </w:rPr>
        <w:t>Основным направлением в вопросах защиты прав потребителей должно стать создание на территории Тернейского муниципального округа необходимых условий для реализации потребителями своих законных прав, а также обеспечения их соблюдения. Наиболее эффективным методом борьбы с правонарушениями на потребительском рынке, в большей степени отвечающим интересам жителей, является не защита уже нарушенных прав, а предупреждение и профилактика нарушений.</w:t>
      </w:r>
    </w:p>
    <w:p w:rsidR="000D0EB7" w:rsidRDefault="0090324A">
      <w:pPr>
        <w:pStyle w:val="2"/>
        <w:spacing w:before="0" w:line="240" w:lineRule="auto"/>
        <w:ind w:right="20" w:firstLine="700"/>
        <w:rPr>
          <w:sz w:val="26"/>
          <w:szCs w:val="26"/>
        </w:rPr>
      </w:pPr>
      <w:r>
        <w:rPr>
          <w:sz w:val="26"/>
          <w:szCs w:val="26"/>
        </w:rPr>
        <w:t>Для достижения положительного эффекта такая работа должна вестись не только с потребителями, но и с производителями, предпринимателями, работающими на потребительском рынке Тернейского муниципального округа.</w:t>
      </w:r>
    </w:p>
    <w:p w:rsidR="000D0EB7" w:rsidRDefault="0090324A">
      <w:pPr>
        <w:pStyle w:val="2"/>
        <w:spacing w:before="0" w:line="240" w:lineRule="auto"/>
        <w:ind w:right="20" w:firstLine="700"/>
        <w:rPr>
          <w:sz w:val="26"/>
          <w:szCs w:val="26"/>
        </w:rPr>
      </w:pPr>
      <w:r>
        <w:rPr>
          <w:sz w:val="26"/>
          <w:szCs w:val="26"/>
        </w:rPr>
        <w:t>Работа с потребителями должна быть направлена в первую очередь на их просвещение, ознакомление с предоставленными законодательством правами, гарантиями и способами защиты. Прежде всего, это включает проведение открытых уроков в школах, семинаров в организациях, распространение разъяснительных брошюр, оформление информационных стендов в местах реализации потребителям товаров (работ, услуг), информирование потребителей через средства массовой информации и т.п. Другой важной составляющей такой работы является информирование потребителей об имеющихся на рынке качественных товарах (работах, услугах). В первую очередь это касается реформируемых секторов потребительского рынка (жилищно-коммунальное хозяйство, медицина, сфера образования и др.), поскольку ход реформирования во многом зависит от полной и объективной информированности потребителей и изменения сложившихся у них стереотипов.</w:t>
      </w:r>
    </w:p>
    <w:p w:rsidR="000D0EB7" w:rsidRDefault="0090324A">
      <w:pPr>
        <w:pStyle w:val="2"/>
        <w:spacing w:before="0" w:line="240" w:lineRule="auto"/>
        <w:ind w:right="20" w:firstLine="700"/>
        <w:rPr>
          <w:sz w:val="26"/>
          <w:szCs w:val="26"/>
        </w:rPr>
      </w:pPr>
      <w:r>
        <w:rPr>
          <w:sz w:val="26"/>
          <w:szCs w:val="26"/>
        </w:rPr>
        <w:t>Работа с индивидуальными предпринимателями и юридическими лицами (производителями, исполнителями работ, услуг) должна быть направлена в первую очередь на информирование индивидуальных предпринимателей и юридических лиц о нормах действующего федерального и регионального законодательства, а также санкциях за их нарушение, облегчение доступа к нормативным правовым актам, создание условий, способствующих соблюдению всех требований законодательства при работе на потребительском рынке.</w:t>
      </w:r>
    </w:p>
    <w:p w:rsidR="000D0EB7" w:rsidRDefault="0090324A">
      <w:pPr>
        <w:pStyle w:val="2"/>
        <w:spacing w:before="0" w:line="240" w:lineRule="auto"/>
        <w:ind w:right="20" w:firstLine="700"/>
        <w:rPr>
          <w:sz w:val="26"/>
          <w:szCs w:val="26"/>
        </w:rPr>
      </w:pPr>
      <w:r>
        <w:rPr>
          <w:sz w:val="26"/>
          <w:szCs w:val="26"/>
        </w:rPr>
        <w:t>Защита нарушенных прав наряду с мерами по реализации и обеспечению прав потребителей остается одним из основных направлений государственной социальной политики. При этом особое значение имеет защита прав неопределенного круга потребителей, затрагивающая интересы большого числа граждан.</w:t>
      </w:r>
    </w:p>
    <w:p w:rsidR="000D0EB7" w:rsidRDefault="0090324A">
      <w:pPr>
        <w:pStyle w:val="2"/>
        <w:spacing w:before="0" w:line="240" w:lineRule="auto"/>
        <w:ind w:right="20" w:firstLine="700"/>
        <w:rPr>
          <w:sz w:val="26"/>
          <w:szCs w:val="26"/>
        </w:rPr>
      </w:pPr>
      <w:r>
        <w:rPr>
          <w:sz w:val="26"/>
          <w:szCs w:val="26"/>
        </w:rPr>
        <w:t xml:space="preserve">Функции по контролю за исполнением требований законодательства по защите прав потребителей осуществляет Территориальный отдел Управления </w:t>
      </w:r>
      <w:proofErr w:type="spellStart"/>
      <w:r>
        <w:rPr>
          <w:sz w:val="26"/>
          <w:szCs w:val="26"/>
        </w:rPr>
        <w:t>Роспотребнадзора</w:t>
      </w:r>
      <w:proofErr w:type="spellEnd"/>
      <w:r>
        <w:rPr>
          <w:sz w:val="26"/>
          <w:szCs w:val="26"/>
        </w:rPr>
        <w:t xml:space="preserve"> по Приморскому краю в </w:t>
      </w:r>
      <w:proofErr w:type="spellStart"/>
      <w:r>
        <w:rPr>
          <w:sz w:val="26"/>
          <w:szCs w:val="26"/>
        </w:rPr>
        <w:t>г.Дальнегорск</w:t>
      </w:r>
      <w:proofErr w:type="spellEnd"/>
      <w:r>
        <w:rPr>
          <w:sz w:val="26"/>
          <w:szCs w:val="26"/>
        </w:rPr>
        <w:t>.</w:t>
      </w:r>
    </w:p>
    <w:p w:rsidR="000D0EB7" w:rsidRDefault="0090324A">
      <w:pPr>
        <w:pStyle w:val="2"/>
        <w:spacing w:before="0" w:line="240" w:lineRule="auto"/>
        <w:ind w:right="20" w:firstLine="700"/>
        <w:rPr>
          <w:sz w:val="26"/>
          <w:szCs w:val="26"/>
        </w:rPr>
      </w:pPr>
      <w:r>
        <w:rPr>
          <w:sz w:val="26"/>
          <w:szCs w:val="26"/>
        </w:rPr>
        <w:t>Решение актуальных задач защиты прав потребителей должно осуществляться в рамках настоящей Программы совместными действиями федеральных и региональных органов исполнительной власти, общественных объединений потребителей.</w:t>
      </w:r>
    </w:p>
    <w:p w:rsidR="000D0EB7" w:rsidRDefault="000D0EB7">
      <w:pPr>
        <w:widowControl w:val="0"/>
        <w:jc w:val="center"/>
        <w:rPr>
          <w:sz w:val="26"/>
          <w:szCs w:val="26"/>
        </w:rPr>
      </w:pPr>
    </w:p>
    <w:p w:rsidR="000D0EB7" w:rsidRDefault="0090324A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Цели</w:t>
      </w:r>
      <w:r w:rsidR="00C019FF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 задачи Программы</w:t>
      </w:r>
    </w:p>
    <w:p w:rsidR="000D0EB7" w:rsidRDefault="000D0EB7">
      <w:pPr>
        <w:widowControl w:val="0"/>
        <w:ind w:firstLine="540"/>
        <w:jc w:val="both"/>
        <w:rPr>
          <w:sz w:val="26"/>
          <w:szCs w:val="26"/>
        </w:rPr>
      </w:pPr>
    </w:p>
    <w:p w:rsidR="000D0EB7" w:rsidRDefault="0090324A">
      <w:pPr>
        <w:pStyle w:val="2"/>
        <w:tabs>
          <w:tab w:val="left" w:pos="1923"/>
          <w:tab w:val="left" w:pos="4208"/>
          <w:tab w:val="right" w:pos="7321"/>
          <w:tab w:val="right" w:pos="9366"/>
        </w:tabs>
        <w:spacing w:before="0" w:line="240" w:lineRule="auto"/>
        <w:ind w:right="20" w:firstLine="709"/>
        <w:rPr>
          <w:rStyle w:val="12"/>
          <w:sz w:val="26"/>
          <w:szCs w:val="26"/>
        </w:rPr>
      </w:pPr>
      <w:r>
        <w:rPr>
          <w:rStyle w:val="12"/>
          <w:sz w:val="26"/>
          <w:szCs w:val="26"/>
        </w:rPr>
        <w:t>Целями Программы является создание необходимых условий для максимальной реализации потребителями своих</w:t>
      </w:r>
      <w:r>
        <w:rPr>
          <w:sz w:val="26"/>
          <w:szCs w:val="26"/>
        </w:rPr>
        <w:t xml:space="preserve"> </w:t>
      </w:r>
      <w:r>
        <w:rPr>
          <w:rStyle w:val="12"/>
          <w:sz w:val="26"/>
          <w:szCs w:val="26"/>
        </w:rPr>
        <w:t>законных прав и интересов, а именно:</w:t>
      </w:r>
    </w:p>
    <w:p w:rsidR="000D0EB7" w:rsidRDefault="0090324A">
      <w:pPr>
        <w:pStyle w:val="2"/>
        <w:tabs>
          <w:tab w:val="left" w:pos="1923"/>
          <w:tab w:val="left" w:pos="4208"/>
          <w:tab w:val="right" w:pos="7321"/>
          <w:tab w:val="right" w:pos="9366"/>
        </w:tabs>
        <w:spacing w:before="0" w:line="240" w:lineRule="auto"/>
        <w:ind w:right="20" w:firstLineChars="369" w:firstLine="959"/>
        <w:rPr>
          <w:rStyle w:val="12"/>
          <w:sz w:val="26"/>
          <w:szCs w:val="26"/>
        </w:rPr>
      </w:pPr>
      <w:r>
        <w:rPr>
          <w:rStyle w:val="12"/>
          <w:sz w:val="26"/>
          <w:szCs w:val="26"/>
        </w:rPr>
        <w:t>- развитие системы обеспечения прав потребителей в Тернейском муниципальном округе, направленное на минимизацию рисков нарушения законных прав и интересов потребителей и обеспечение необходимых условий для их эффективной защиты потребителями;</w:t>
      </w:r>
    </w:p>
    <w:p w:rsidR="000D0EB7" w:rsidRDefault="0090324A">
      <w:pPr>
        <w:ind w:firstLineChars="345" w:firstLine="897"/>
        <w:jc w:val="both"/>
        <w:rPr>
          <w:sz w:val="26"/>
          <w:szCs w:val="26"/>
        </w:rPr>
      </w:pPr>
      <w:r>
        <w:rPr>
          <w:sz w:val="26"/>
          <w:szCs w:val="26"/>
        </w:rPr>
        <w:t>- повышение уровня правовой грамотности и информированности по вопросам защиты прав потребителей населения и хозяйствующих субъектов, работающих на потребительском рынке Тернейского муниципального округа;</w:t>
      </w:r>
    </w:p>
    <w:p w:rsidR="000D0EB7" w:rsidRDefault="0090324A">
      <w:pPr>
        <w:pStyle w:val="ConsPlusCell"/>
        <w:ind w:firstLineChars="345" w:firstLine="89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соблюдение требований законодательства о защите прав потребителей.</w:t>
      </w:r>
    </w:p>
    <w:p w:rsidR="000D0EB7" w:rsidRDefault="0090324A">
      <w:pPr>
        <w:pStyle w:val="2"/>
        <w:tabs>
          <w:tab w:val="left" w:pos="1923"/>
          <w:tab w:val="left" w:pos="4208"/>
          <w:tab w:val="right" w:pos="7321"/>
          <w:tab w:val="right" w:pos="9366"/>
        </w:tabs>
        <w:spacing w:before="0" w:line="240" w:lineRule="auto"/>
        <w:ind w:right="20" w:firstLine="709"/>
        <w:rPr>
          <w:rStyle w:val="12"/>
          <w:sz w:val="26"/>
          <w:szCs w:val="26"/>
        </w:rPr>
      </w:pPr>
      <w:r>
        <w:rPr>
          <w:rStyle w:val="12"/>
          <w:sz w:val="26"/>
          <w:szCs w:val="26"/>
        </w:rPr>
        <w:t>Указанные цели базируются на сути национальной политики в сфере защиты прав потребителей: создание равных и реальных условий для реализации гражданами - потребителями своих законных прав и интересов повсеместно на территории Российской Федерации.</w:t>
      </w:r>
    </w:p>
    <w:p w:rsidR="000D0EB7" w:rsidRDefault="0090324A">
      <w:pPr>
        <w:pStyle w:val="2"/>
        <w:spacing w:before="0" w:line="240" w:lineRule="auto"/>
        <w:ind w:firstLine="709"/>
        <w:rPr>
          <w:rStyle w:val="12"/>
          <w:sz w:val="26"/>
          <w:szCs w:val="26"/>
        </w:rPr>
      </w:pPr>
      <w:r>
        <w:rPr>
          <w:rStyle w:val="12"/>
          <w:sz w:val="26"/>
          <w:szCs w:val="26"/>
        </w:rPr>
        <w:t>Основными задачами Программы являются:</w:t>
      </w:r>
    </w:p>
    <w:p w:rsidR="000D0EB7" w:rsidRDefault="0090324A">
      <w:pPr>
        <w:pStyle w:val="ConsPlusCell"/>
        <w:ind w:firstLineChars="345" w:firstLine="89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дальнейшее формирование и обеспечение функционирования системы защиты прав потребителей в Тернейском муниципальном округе;</w:t>
      </w:r>
    </w:p>
    <w:p w:rsidR="000D0EB7" w:rsidRDefault="0090324A">
      <w:pPr>
        <w:spacing w:line="100" w:lineRule="atLeast"/>
        <w:ind w:firstLineChars="345" w:firstLine="897"/>
        <w:jc w:val="both"/>
        <w:rPr>
          <w:sz w:val="26"/>
          <w:szCs w:val="26"/>
        </w:rPr>
      </w:pPr>
      <w:r>
        <w:rPr>
          <w:sz w:val="26"/>
          <w:szCs w:val="26"/>
        </w:rPr>
        <w:t>- координация деятельности всех участников по достижению целей Программы;</w:t>
      </w:r>
    </w:p>
    <w:p w:rsidR="000D0EB7" w:rsidRDefault="0090324A">
      <w:pPr>
        <w:spacing w:line="100" w:lineRule="atLeast"/>
        <w:ind w:firstLineChars="345" w:firstLine="897"/>
        <w:jc w:val="both"/>
        <w:rPr>
          <w:sz w:val="26"/>
          <w:szCs w:val="26"/>
        </w:rPr>
      </w:pPr>
      <w:r>
        <w:rPr>
          <w:sz w:val="26"/>
          <w:szCs w:val="26"/>
        </w:rPr>
        <w:t>- повышение доступности правовой и экспертной помощи для потребителей, в первую очередь для их наиболее уязвимых категорий;</w:t>
      </w:r>
    </w:p>
    <w:p w:rsidR="000D0EB7" w:rsidRDefault="0090324A">
      <w:pPr>
        <w:spacing w:line="100" w:lineRule="atLeast"/>
        <w:ind w:firstLineChars="345" w:firstLine="897"/>
        <w:jc w:val="both"/>
        <w:rPr>
          <w:sz w:val="26"/>
          <w:szCs w:val="26"/>
        </w:rPr>
      </w:pPr>
      <w:r>
        <w:rPr>
          <w:sz w:val="26"/>
          <w:szCs w:val="26"/>
        </w:rPr>
        <w:t>- системная оценка состояния потребительского рынка и системы защиты прав потребителей;</w:t>
      </w:r>
    </w:p>
    <w:p w:rsidR="000D0EB7" w:rsidRDefault="0090324A">
      <w:pPr>
        <w:spacing w:line="100" w:lineRule="atLeast"/>
        <w:ind w:firstLineChars="345" w:firstLine="897"/>
        <w:jc w:val="both"/>
        <w:rPr>
          <w:sz w:val="26"/>
          <w:szCs w:val="26"/>
        </w:rPr>
      </w:pPr>
      <w:r>
        <w:rPr>
          <w:sz w:val="26"/>
          <w:szCs w:val="26"/>
        </w:rPr>
        <w:t>- обеспечение защиты прав потребителей наиболее уязвимых категорий потребителей;</w:t>
      </w:r>
    </w:p>
    <w:p w:rsidR="000D0EB7" w:rsidRDefault="0090324A">
      <w:pPr>
        <w:spacing w:line="100" w:lineRule="atLeast"/>
        <w:ind w:firstLineChars="345" w:firstLine="897"/>
        <w:jc w:val="both"/>
        <w:rPr>
          <w:sz w:val="26"/>
          <w:szCs w:val="26"/>
        </w:rPr>
      </w:pPr>
      <w:r>
        <w:rPr>
          <w:sz w:val="26"/>
          <w:szCs w:val="26"/>
        </w:rPr>
        <w:t>- развитие волонтерского движения для вовлечения населения в активное участие в различных мероприятиях Программы;</w:t>
      </w:r>
    </w:p>
    <w:p w:rsidR="000D0EB7" w:rsidRDefault="0090324A">
      <w:pPr>
        <w:pStyle w:val="ConsPlusCell"/>
        <w:ind w:firstLineChars="345" w:firstLine="89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формирование у населения навыков рационального потребительского поведения; </w:t>
      </w:r>
    </w:p>
    <w:p w:rsidR="000D0EB7" w:rsidRDefault="0090324A">
      <w:pPr>
        <w:pStyle w:val="ConsPlusCell"/>
        <w:ind w:firstLineChars="345" w:firstLine="89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повышение правовой грамотности населения Тернейского муниципального округа в сфере защиты прав потребителей путем регулярного и системного информирования;</w:t>
      </w:r>
    </w:p>
    <w:p w:rsidR="000D0EB7" w:rsidRDefault="0090324A">
      <w:pPr>
        <w:pStyle w:val="ConsPlusCel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правовое просвещение хозяйствующих субъектов, осуществляющих деятельность на потребительском рынке Тернейского муниципального образования; </w:t>
      </w:r>
    </w:p>
    <w:p w:rsidR="000D0EB7" w:rsidRDefault="0090324A">
      <w:pPr>
        <w:pStyle w:val="ConsPlusCel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стимулирование повышения качества товаров, работ, услуг, представляемых на потребительском рынке Тернейского муниципального округа.</w:t>
      </w:r>
    </w:p>
    <w:p w:rsidR="000D0EB7" w:rsidRDefault="0090324A">
      <w:pPr>
        <w:pStyle w:val="2"/>
        <w:spacing w:before="0" w:line="240" w:lineRule="auto"/>
        <w:ind w:firstLine="709"/>
        <w:rPr>
          <w:sz w:val="26"/>
          <w:szCs w:val="26"/>
        </w:rPr>
      </w:pPr>
      <w:bookmarkStart w:id="0" w:name="bookmark2"/>
      <w:r>
        <w:rPr>
          <w:rStyle w:val="12"/>
          <w:rFonts w:eastAsia="SimSun"/>
          <w:sz w:val="26"/>
          <w:szCs w:val="26"/>
        </w:rPr>
        <w:t>Ожидаемыми результатами Программы являются</w:t>
      </w:r>
      <w:bookmarkEnd w:id="0"/>
      <w:r>
        <w:rPr>
          <w:rStyle w:val="12"/>
          <w:rFonts w:eastAsia="SimSun"/>
          <w:sz w:val="26"/>
          <w:szCs w:val="26"/>
        </w:rPr>
        <w:t>:</w:t>
      </w:r>
    </w:p>
    <w:p w:rsidR="000D0EB7" w:rsidRDefault="0090324A">
      <w:pPr>
        <w:pStyle w:val="ConsPlusCell"/>
        <w:ind w:firstLine="96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повышение уровня доступности информации о правах потребителя и механизмах их защиты, установленных законодательством Российской Федерации;</w:t>
      </w:r>
    </w:p>
    <w:p w:rsidR="000D0EB7" w:rsidRDefault="0090324A">
      <w:pPr>
        <w:pStyle w:val="ConsPlusCell"/>
        <w:ind w:firstLine="96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повышение правовой грамотности населения за счет увеличения доли мероприятий информационно-просветительского характера, направленных на просвещение и информирование потребителей;</w:t>
      </w:r>
    </w:p>
    <w:p w:rsidR="000D0EB7" w:rsidRDefault="0090324A">
      <w:pPr>
        <w:pStyle w:val="ConsPlusCell"/>
        <w:ind w:firstLine="96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снижение количества нарушений законодательства в сфере потребительского рынка;</w:t>
      </w:r>
    </w:p>
    <w:p w:rsidR="000D0EB7" w:rsidRDefault="0090324A">
      <w:pPr>
        <w:pStyle w:val="ConsPlusCell"/>
        <w:ind w:firstLine="96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повышение уровня защищенности потребителей от действий недобросовестных продавцов, производителей товаров, исполнителей услуг (работ) посредством комплекса мер, направленных на предупреждение нарушений прав потребителей;</w:t>
      </w:r>
    </w:p>
    <w:p w:rsidR="000D0EB7" w:rsidRDefault="0090324A">
      <w:pPr>
        <w:pStyle w:val="ConsPlusCell"/>
        <w:ind w:firstLine="96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обеспечение соблюдения прав граждан на доступ к безопасным товарам и услугам;</w:t>
      </w:r>
    </w:p>
    <w:p w:rsidR="000D0EB7" w:rsidRDefault="0090324A">
      <w:pPr>
        <w:pStyle w:val="ConsPlusCell"/>
        <w:ind w:firstLine="96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защита интересов потребителей всех слоев населения при обеспечении им равного доступа к товарам и услугам с учетом акцентирования внимания на социально уязвимые группы населения;</w:t>
      </w:r>
    </w:p>
    <w:p w:rsidR="000D0EB7" w:rsidRDefault="0090324A">
      <w:pPr>
        <w:pStyle w:val="2"/>
        <w:spacing w:before="0" w:line="240" w:lineRule="auto"/>
        <w:ind w:firstLine="966"/>
        <w:rPr>
          <w:sz w:val="26"/>
          <w:szCs w:val="26"/>
        </w:rPr>
      </w:pPr>
      <w:r>
        <w:rPr>
          <w:sz w:val="26"/>
          <w:szCs w:val="26"/>
        </w:rPr>
        <w:t>- увеличение количества фактов добровольного удовлетворения законных требований потребителей продавцами (исполнителями).</w:t>
      </w:r>
    </w:p>
    <w:p w:rsidR="000D0EB7" w:rsidRDefault="000D0EB7">
      <w:pPr>
        <w:pStyle w:val="2"/>
        <w:spacing w:before="0" w:line="240" w:lineRule="auto"/>
        <w:ind w:firstLine="709"/>
        <w:rPr>
          <w:sz w:val="26"/>
          <w:szCs w:val="26"/>
        </w:rPr>
      </w:pPr>
    </w:p>
    <w:p w:rsidR="000D0EB7" w:rsidRDefault="0090324A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Механизм реализации Программы</w:t>
      </w:r>
    </w:p>
    <w:p w:rsidR="000D0EB7" w:rsidRDefault="000D0EB7">
      <w:pPr>
        <w:widowControl w:val="0"/>
        <w:ind w:firstLine="540"/>
        <w:jc w:val="both"/>
        <w:rPr>
          <w:sz w:val="26"/>
          <w:szCs w:val="26"/>
          <w:highlight w:val="magenta"/>
        </w:rPr>
      </w:pP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рамках настоящей Программы будут реализованы следующие основные мероприятия: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Укрепление системы защиты прав потребителей в Тернейском муниципальном округе.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организация волонтерского движения по пропаганде знаний в области защиты прав потребителей;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Данное мероприятие предусматривает организацию взаимодействия уполномоченных федеральных органов исполнительной власти с органами местного самоуправления в сфере защиты прав потребителей в целях эффективной реализации гражданско-правовых форм защиты прав потребителей. На практике реализация данного мероприятия будет осуществляться через межведомственный координационный совет по защите прав потребителей в Тернейском муниципальном округе.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рамках их работы будет осуществляться деятельность в следующих основных направлениях: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подготовка предложений по улучшению взаимодействия органов и организаций, осуществляющих функции по контролю и надзору в сфере защиты прав потребителей;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методической помощи специалистам органов местного самоуправления, осуществляющим свою деятельность в сфере защиты прав потребителей;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разработка предложений по основным направлениям деятельности в области защиты прав потребителей на потребительском рынке.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Комплекс мер по просвещению населения в сфере защиты прав потребителей.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проведение праздничных мероприятий, приуроченных к Всемирному дню прав потребителей;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информационное обеспечение по вопросам применения законодательства о защите прав потребителей.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Просвещение в области защиты прав потребителей будет обеспечиваться посредством разработки, издания и распространения различных информационно-справочных материалов о правах потребителя и необходимых действиях по защите этих прав, а также посредством размещения актуальной информации по вопросам защиты прав потребителей на различных информационных площадках, включая официальный сайт Администрации Тернейского муниципального округа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Совершенствование системы оказания правовой помощи потребителям: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-оказание информационно-консультационной помощи;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-составление претензий и исковых заявлений;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-предъявление исков в суды в защиту прав и законных интересов неопределенного круга потребителей;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-дача заключений по делам в целях защиты прав потребителей;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-анализ судебной практики в области защиты прав потребителей.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Мониторинг состояния потребительского рынка и системы защиты прав потребителей.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Данное программное мероприятие предусматривает проведение работы в следующих основных направлениях: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условий для проведения независимой экспертизы: качества и безопасности товаров, работ, услуг; соответствия потребительских свойств товара заявленной продавцом информации о них; ветеринарно-санитарной экспертизы продукции животного происхождения;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оценка уровня правовой грамотности населения и хозяйствующих субъектов в сфере защиты прав потребителей (анкетирование, опросы, тестирование (срок реализации – 2025– 2029 годы).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Комплекс мер по профилактике правонарушений в сфере защиты прав потребителей на потребительском рынке.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Проведение адресной работы с недобросовестными изготовителями (продавцами, исполнителями) в форме совещаний и круглых столов;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Деятельность по разъяснительной работе среди хозяйствующих субъектов должна осуществляться в качестве превентивных мер, которые позволят минимизировать нарушения законодательства по защите прав потребителей на стадиях изготовления, хранения и реализации продукции, а также на стадиях заключения договоров на исполнение услуг, выполнение работ.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Практическими формами проявления такой работы могут быть семинары, конференции, круглые столы и т.д., организованные для хозяйствующих субъектов по профильным видам деятельности</w:t>
      </w:r>
    </w:p>
    <w:p w:rsidR="000D0EB7" w:rsidRDefault="000D0EB7">
      <w:pPr>
        <w:widowControl w:val="0"/>
        <w:ind w:firstLine="540"/>
        <w:jc w:val="both"/>
        <w:rPr>
          <w:sz w:val="26"/>
          <w:szCs w:val="26"/>
        </w:rPr>
      </w:pPr>
    </w:p>
    <w:p w:rsidR="000D0EB7" w:rsidRDefault="0090324A">
      <w:pPr>
        <w:pStyle w:val="2"/>
        <w:spacing w:before="0" w:line="240" w:lineRule="auto"/>
        <w:ind w:firstLine="709"/>
        <w:jc w:val="center"/>
        <w:rPr>
          <w:b/>
          <w:bCs/>
          <w:kern w:val="0"/>
          <w:sz w:val="26"/>
          <w:szCs w:val="26"/>
          <w:lang w:eastAsia="ru-RU"/>
        </w:rPr>
      </w:pPr>
      <w:r w:rsidRPr="0090324A">
        <w:rPr>
          <w:b/>
          <w:bCs/>
          <w:kern w:val="0"/>
          <w:sz w:val="26"/>
          <w:szCs w:val="26"/>
          <w:lang w:eastAsia="ru-RU"/>
        </w:rPr>
        <w:t>4</w:t>
      </w:r>
      <w:r>
        <w:rPr>
          <w:b/>
          <w:bCs/>
          <w:kern w:val="0"/>
          <w:sz w:val="26"/>
          <w:szCs w:val="26"/>
          <w:lang w:eastAsia="ru-RU"/>
        </w:rPr>
        <w:t>.</w:t>
      </w:r>
      <w:r w:rsidRPr="0090324A">
        <w:rPr>
          <w:b/>
          <w:bCs/>
          <w:kern w:val="0"/>
          <w:sz w:val="26"/>
          <w:szCs w:val="26"/>
          <w:lang w:eastAsia="ru-RU"/>
        </w:rPr>
        <w:t xml:space="preserve"> </w:t>
      </w:r>
      <w:r>
        <w:rPr>
          <w:b/>
          <w:bCs/>
          <w:kern w:val="0"/>
          <w:sz w:val="26"/>
          <w:szCs w:val="26"/>
          <w:lang w:eastAsia="ru-RU"/>
        </w:rPr>
        <w:t>Ресурсное обеспечение Программы</w:t>
      </w:r>
    </w:p>
    <w:p w:rsidR="000D0EB7" w:rsidRDefault="000D0EB7">
      <w:pPr>
        <w:pStyle w:val="2"/>
        <w:spacing w:before="0" w:line="240" w:lineRule="auto"/>
        <w:ind w:firstLine="709"/>
        <w:jc w:val="center"/>
        <w:rPr>
          <w:b/>
          <w:bCs/>
          <w:kern w:val="0"/>
          <w:sz w:val="26"/>
          <w:szCs w:val="26"/>
          <w:lang w:eastAsia="ru-RU"/>
        </w:rPr>
      </w:pPr>
    </w:p>
    <w:p w:rsidR="000D0EB7" w:rsidRPr="0090324A" w:rsidRDefault="0090324A">
      <w:pPr>
        <w:pStyle w:val="2"/>
        <w:spacing w:before="0" w:line="240" w:lineRule="auto"/>
        <w:ind w:firstLine="709"/>
        <w:rPr>
          <w:kern w:val="0"/>
          <w:sz w:val="26"/>
          <w:szCs w:val="26"/>
          <w:lang w:eastAsia="ru-RU"/>
        </w:rPr>
      </w:pPr>
      <w:r>
        <w:rPr>
          <w:kern w:val="0"/>
          <w:sz w:val="26"/>
          <w:szCs w:val="26"/>
          <w:lang w:eastAsia="ru-RU"/>
        </w:rPr>
        <w:t>Финансовое обеспечение на</w:t>
      </w:r>
      <w:r w:rsidRPr="0090324A">
        <w:rPr>
          <w:kern w:val="0"/>
          <w:sz w:val="26"/>
          <w:szCs w:val="26"/>
          <w:lang w:eastAsia="ru-RU"/>
        </w:rPr>
        <w:t xml:space="preserve"> период реализации Программы не предусмотрено.</w:t>
      </w:r>
    </w:p>
    <w:p w:rsidR="000D0EB7" w:rsidRPr="0090324A" w:rsidRDefault="000D0EB7">
      <w:pPr>
        <w:pStyle w:val="2"/>
        <w:spacing w:before="0" w:line="240" w:lineRule="auto"/>
        <w:ind w:firstLine="709"/>
        <w:rPr>
          <w:kern w:val="0"/>
          <w:sz w:val="26"/>
          <w:szCs w:val="26"/>
          <w:lang w:eastAsia="ru-RU"/>
        </w:rPr>
      </w:pPr>
    </w:p>
    <w:p w:rsidR="000D0EB7" w:rsidRDefault="0090324A">
      <w:pPr>
        <w:pStyle w:val="2"/>
        <w:spacing w:before="0" w:line="240" w:lineRule="auto"/>
        <w:ind w:firstLine="96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 Целевые индикаторы</w:t>
      </w:r>
    </w:p>
    <w:p w:rsidR="00C019FF" w:rsidRDefault="00C019FF">
      <w:pPr>
        <w:pStyle w:val="2"/>
        <w:spacing w:before="0" w:line="240" w:lineRule="auto"/>
        <w:ind w:firstLine="966"/>
        <w:jc w:val="center"/>
        <w:rPr>
          <w:b/>
          <w:bCs/>
          <w:sz w:val="26"/>
          <w:szCs w:val="26"/>
        </w:rPr>
      </w:pPr>
    </w:p>
    <w:p w:rsidR="000D0EB7" w:rsidRDefault="0090324A">
      <w:pPr>
        <w:pStyle w:val="ConsPlusNormal"/>
        <w:ind w:firstLine="47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Целевыми индикаторами достижения целей и решения задач Программы являются: </w:t>
      </w:r>
    </w:p>
    <w:p w:rsidR="000D0EB7" w:rsidRDefault="0090324A">
      <w:pPr>
        <w:pStyle w:val="ConsPlusNormal"/>
        <w:ind w:firstLine="478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Количество консультаций в сфере защиты прав потребителей на 10 тыс. населения Тернейского муниципального округа Приморского края:</w:t>
      </w:r>
    </w:p>
    <w:p w:rsidR="000D0EB7" w:rsidRDefault="0090324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2025 год – 5;</w:t>
      </w:r>
    </w:p>
    <w:p w:rsidR="000D0EB7" w:rsidRDefault="0090324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2026 год – 8;</w:t>
      </w:r>
    </w:p>
    <w:p w:rsidR="000D0EB7" w:rsidRDefault="0090324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2027год – 11;</w:t>
      </w:r>
    </w:p>
    <w:p w:rsidR="000D0EB7" w:rsidRDefault="0090324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2028 год – 14;</w:t>
      </w:r>
    </w:p>
    <w:p w:rsidR="000D0EB7" w:rsidRDefault="0090324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2029 год – 17;</w:t>
      </w:r>
    </w:p>
    <w:p w:rsidR="000D0EB7" w:rsidRDefault="0090324A">
      <w:pPr>
        <w:pStyle w:val="ConsPlusNormal"/>
        <w:ind w:firstLineChars="184" w:firstLine="478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Количество распространенных печатных информационных материалов (буклетов, памяток, брошюр, плакатов и др.), направленных на повышение потребительской грамотности, на 10 тыс. населения Тернейского муниципального округа Приморского края:</w:t>
      </w:r>
    </w:p>
    <w:p w:rsidR="000D0EB7" w:rsidRDefault="0090324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2025 год – 20;</w:t>
      </w:r>
    </w:p>
    <w:p w:rsidR="000D0EB7" w:rsidRDefault="0090324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2026 год – 30;</w:t>
      </w:r>
    </w:p>
    <w:p w:rsidR="000D0EB7" w:rsidRDefault="0090324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2027 год – 40;</w:t>
      </w:r>
    </w:p>
    <w:p w:rsidR="000D0EB7" w:rsidRDefault="0090324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2028 год – 50;</w:t>
      </w:r>
    </w:p>
    <w:p w:rsidR="000D0EB7" w:rsidRDefault="0090324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2029 год – 60;</w:t>
      </w:r>
    </w:p>
    <w:p w:rsidR="000D0EB7" w:rsidRDefault="0090324A">
      <w:pPr>
        <w:pStyle w:val="ConsPlusNormal"/>
        <w:ind w:firstLine="478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Количество публикаций и сообщений в средствах массовой информации, социальных сетях, направленных на повышение потребительской грамотности, на 10 тыс. населения Тернейского муниципального округа Приморского края:</w:t>
      </w:r>
    </w:p>
    <w:p w:rsidR="000D0EB7" w:rsidRDefault="0090324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2025 год – 5;</w:t>
      </w:r>
    </w:p>
    <w:p w:rsidR="000D0EB7" w:rsidRDefault="0090324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2026 год – 8;</w:t>
      </w:r>
    </w:p>
    <w:p w:rsidR="000D0EB7" w:rsidRDefault="0090324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2027 год – 8;</w:t>
      </w:r>
    </w:p>
    <w:p w:rsidR="000D0EB7" w:rsidRDefault="0090324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2028 год – 8;</w:t>
      </w:r>
    </w:p>
    <w:p w:rsidR="000D0EB7" w:rsidRDefault="0090324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2029 год – 8;</w:t>
      </w:r>
    </w:p>
    <w:p w:rsidR="000D0EB7" w:rsidRDefault="0090324A">
      <w:pPr>
        <w:pStyle w:val="ConsPlusNormal"/>
        <w:ind w:firstLine="478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Количество граждан (потребителей, хозяйствующих субъектов), принявших участие в мероприятиях, направленных на правовое просвещение в сфере защиты прав потребителей, на 10 тыс. населения Тернейского муниципального округа Приморского края:</w:t>
      </w:r>
    </w:p>
    <w:p w:rsidR="000D0EB7" w:rsidRDefault="0090324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2025 год – 10;</w:t>
      </w:r>
    </w:p>
    <w:p w:rsidR="000D0EB7" w:rsidRDefault="0090324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2026 год – 15;</w:t>
      </w:r>
    </w:p>
    <w:p w:rsidR="000D0EB7" w:rsidRDefault="0090324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2027 год – 20;</w:t>
      </w:r>
    </w:p>
    <w:p w:rsidR="000D0EB7" w:rsidRDefault="0090324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2028 год – 25;</w:t>
      </w:r>
    </w:p>
    <w:p w:rsidR="000D0EB7" w:rsidRDefault="0090324A">
      <w:pPr>
        <w:pStyle w:val="2"/>
        <w:spacing w:before="0" w:line="240" w:lineRule="auto"/>
        <w:rPr>
          <w:rStyle w:val="12"/>
          <w:sz w:val="26"/>
          <w:szCs w:val="26"/>
        </w:rPr>
      </w:pPr>
      <w:r>
        <w:rPr>
          <w:sz w:val="26"/>
          <w:szCs w:val="26"/>
        </w:rPr>
        <w:t>2029 год – 30.</w:t>
      </w:r>
    </w:p>
    <w:p w:rsidR="000D0EB7" w:rsidRPr="0090324A" w:rsidRDefault="000D0EB7">
      <w:pPr>
        <w:pStyle w:val="2"/>
        <w:spacing w:before="0" w:line="240" w:lineRule="auto"/>
        <w:ind w:firstLine="709"/>
        <w:rPr>
          <w:kern w:val="0"/>
          <w:sz w:val="26"/>
          <w:szCs w:val="26"/>
          <w:lang w:eastAsia="ru-RU"/>
        </w:rPr>
      </w:pPr>
    </w:p>
    <w:p w:rsidR="00C019FF" w:rsidRDefault="00C019FF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C019FF" w:rsidRDefault="00C019FF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0D0EB7" w:rsidRDefault="0090324A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6. Управление реализацией Программы и контроль за ходом</w:t>
      </w:r>
    </w:p>
    <w:p w:rsidR="000D0EB7" w:rsidRDefault="0090324A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ее исполнения</w:t>
      </w:r>
    </w:p>
    <w:p w:rsidR="000D0EB7" w:rsidRDefault="000D0EB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D0EB7" w:rsidRDefault="0090324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Программой определен круг участников, которые несут ответственность за выполнение программных мероприятий.</w:t>
      </w:r>
    </w:p>
    <w:p w:rsidR="000D0EB7" w:rsidRDefault="0090324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Исполнение мероприятий Программы координируется межведомственным координационным советом по защите прав потребителей в Тернейском муниципальном округе Приморского края и ответственным исполнителем Программы.</w:t>
      </w:r>
    </w:p>
    <w:p w:rsidR="000D0EB7" w:rsidRDefault="0090324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Контроль за ходом реализации программных мероприятий осуществляет координатор Программы.</w:t>
      </w:r>
    </w:p>
    <w:p w:rsidR="000D0EB7" w:rsidRDefault="0090324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Ответственный исполнитель Программы ежегодно не позднее 25 января года, следующего за отчетным, представляет координатору Программы, а также размещает на своем официальном сайте в информационно-телекоммуникационной сети «Интернет» годовой отчет о реализации Программы.</w:t>
      </w:r>
    </w:p>
    <w:p w:rsidR="000D0EB7" w:rsidRDefault="000D0EB7">
      <w:pPr>
        <w:widowControl w:val="0"/>
        <w:jc w:val="center"/>
        <w:rPr>
          <w:b/>
          <w:bCs/>
          <w:sz w:val="26"/>
          <w:szCs w:val="26"/>
        </w:rPr>
      </w:pPr>
    </w:p>
    <w:p w:rsidR="000D0EB7" w:rsidRDefault="0090324A">
      <w:pPr>
        <w:pStyle w:val="14"/>
        <w:widowControl w:val="0"/>
        <w:ind w:left="2160"/>
        <w:contextualSpacing w:val="0"/>
        <w:jc w:val="both"/>
        <w:rPr>
          <w:rFonts w:eastAsia="Times New Roman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7. Оценка эффективности реализации Программы </w:t>
      </w:r>
    </w:p>
    <w:p w:rsidR="000D0EB7" w:rsidRDefault="0090324A">
      <w:pPr>
        <w:pStyle w:val="14"/>
        <w:widowControl w:val="0"/>
        <w:ind w:left="0"/>
        <w:jc w:val="center"/>
        <w:rPr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и ожидаемые результаты ее реализации</w:t>
      </w:r>
    </w:p>
    <w:p w:rsidR="000D0EB7" w:rsidRDefault="000D0EB7">
      <w:pPr>
        <w:widowControl w:val="0"/>
        <w:ind w:firstLine="540"/>
        <w:jc w:val="both"/>
        <w:rPr>
          <w:sz w:val="26"/>
          <w:szCs w:val="26"/>
        </w:rPr>
      </w:pP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мероприятий настоящей Программы позволит повысить эффективность защиты прав потребителей посредством оптимизации взаимодействия исполнительных органов государственной власти Приморского края, территориальных органов федеральных органов исполнительной власти, органов местного самоуправления.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Осуществление превентивных мер, направленных на профилактику нарушений в сфере защиты прав потребителей, создаст условия для повышения культуры обслуживания потребителей, повышения гражданского самосознания изготовителей и продавцов (исполнителей) товаров, работ и услуг.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Данные меры будут способствовать сокращению поступления на рынок опасных и некачественных товаров, работ, услуг, формированию у населения навыков рационального потребительского поведения.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Программа обеспечит решение задачи по повышению информированности населения в сфере защиты прав потребителей.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Будет создана устойчивая система развития саморегулируемого (добросовестного) бизнеса, производящего конкурентоспособные товары и оказывающего качественные услуги (работы) в Тернейском муниципальном округе.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Повысится удельный вес устраненных нарушений прав потребителей от числа выявленных нарушений.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Увеличится количество проводимых просветительских мероприятий в сфере защиты прав потребителей.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Повысится удельный вес случаев добровольного удовлетворения предпринимателями и юридическими лицами законных требований потребителей.</w:t>
      </w:r>
    </w:p>
    <w:p w:rsidR="000D0EB7" w:rsidRDefault="0090324A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Повысится качество и безопасность товаров и услуг.</w:t>
      </w:r>
    </w:p>
    <w:p w:rsidR="000D0EB7" w:rsidRDefault="000D0EB7">
      <w:pPr>
        <w:widowControl w:val="0"/>
        <w:ind w:firstLine="709"/>
        <w:jc w:val="both"/>
        <w:rPr>
          <w:sz w:val="26"/>
          <w:szCs w:val="26"/>
          <w:highlight w:val="magenta"/>
        </w:rPr>
      </w:pPr>
    </w:p>
    <w:p w:rsidR="000D0EB7" w:rsidRDefault="000D0EB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D0EB7" w:rsidRDefault="000D0EB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D0EB7" w:rsidRDefault="000D0EB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D0EB7" w:rsidRDefault="000D0EB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D0EB7" w:rsidRDefault="000D0EB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D0EB7" w:rsidRDefault="000D0EB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D0EB7" w:rsidRDefault="000D0EB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D0EB7" w:rsidRDefault="000D0EB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D0EB7" w:rsidRDefault="000D0EB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D0EB7" w:rsidRDefault="000D0EB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D0EB7" w:rsidRDefault="000D0EB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D0EB7" w:rsidRDefault="000D0EB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  <w:sectPr w:rsidR="000D0EB7" w:rsidSect="00C019FF">
          <w:headerReference w:type="default" r:id="rId10"/>
          <w:pgSz w:w="11906" w:h="16838"/>
          <w:pgMar w:top="284" w:right="692" w:bottom="649" w:left="1134" w:header="709" w:footer="0" w:gutter="0"/>
          <w:cols w:space="720"/>
          <w:formProt w:val="0"/>
          <w:docGrid w:linePitch="360"/>
        </w:sectPr>
      </w:pPr>
    </w:p>
    <w:p w:rsidR="000D0EB7" w:rsidRPr="00C019FF" w:rsidRDefault="0090324A">
      <w:pPr>
        <w:jc w:val="right"/>
      </w:pPr>
      <w:r w:rsidRPr="00C019FF">
        <w:t>Приложение</w:t>
      </w:r>
      <w:r w:rsidR="00C019FF">
        <w:t xml:space="preserve"> 2</w:t>
      </w:r>
    </w:p>
    <w:p w:rsidR="000D0EB7" w:rsidRPr="00C019FF" w:rsidRDefault="0090324A">
      <w:pPr>
        <w:jc w:val="right"/>
      </w:pPr>
      <w:r w:rsidRPr="00C019FF">
        <w:t xml:space="preserve">к постановлению администрации </w:t>
      </w:r>
    </w:p>
    <w:p w:rsidR="000D0EB7" w:rsidRPr="00C019FF" w:rsidRDefault="0090324A">
      <w:pPr>
        <w:jc w:val="right"/>
      </w:pPr>
      <w:bookmarkStart w:id="1" w:name="_GoBack"/>
      <w:bookmarkEnd w:id="1"/>
      <w:r w:rsidRPr="00C019FF">
        <w:t xml:space="preserve">Тернейского муниципального округа </w:t>
      </w:r>
    </w:p>
    <w:p w:rsidR="000D0EB7" w:rsidRPr="00C019FF" w:rsidRDefault="0090324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019FF">
        <w:rPr>
          <w:rFonts w:ascii="Times New Roman" w:hAnsi="Times New Roman" w:cs="Times New Roman"/>
          <w:sz w:val="24"/>
          <w:szCs w:val="24"/>
        </w:rPr>
        <w:t xml:space="preserve">от </w:t>
      </w:r>
      <w:r w:rsidR="00C019FF" w:rsidRPr="00C019FF">
        <w:rPr>
          <w:rFonts w:ascii="Times New Roman" w:hAnsi="Times New Roman" w:cs="Times New Roman"/>
          <w:sz w:val="24"/>
          <w:szCs w:val="24"/>
        </w:rPr>
        <w:t xml:space="preserve">23.09.2024 </w:t>
      </w:r>
      <w:r w:rsidRPr="00C019FF">
        <w:rPr>
          <w:rFonts w:ascii="Times New Roman" w:hAnsi="Times New Roman" w:cs="Times New Roman"/>
          <w:sz w:val="24"/>
          <w:szCs w:val="24"/>
        </w:rPr>
        <w:t>№</w:t>
      </w:r>
      <w:r w:rsidR="00C019FF" w:rsidRPr="00C019FF">
        <w:rPr>
          <w:rFonts w:ascii="Times New Roman" w:hAnsi="Times New Roman" w:cs="Times New Roman"/>
          <w:sz w:val="24"/>
          <w:szCs w:val="24"/>
        </w:rPr>
        <w:t xml:space="preserve"> 866</w:t>
      </w:r>
    </w:p>
    <w:p w:rsidR="000D0EB7" w:rsidRDefault="0090324A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программных мероприятий к программе «Развитие комплексной системы защиты прав потребителей в Тернейском муниципальном округе» на 2025-2029 годы.</w:t>
      </w:r>
    </w:p>
    <w:p w:rsidR="000D0EB7" w:rsidRDefault="000D0EB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491"/>
        <w:gridCol w:w="1789"/>
        <w:gridCol w:w="3836"/>
        <w:gridCol w:w="4275"/>
      </w:tblGrid>
      <w:tr w:rsidR="000D0EB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за исполнение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</w:tr>
    </w:tbl>
    <w:p w:rsidR="000D0EB7" w:rsidRDefault="000D0EB7">
      <w:pPr>
        <w:rPr>
          <w:vanish/>
        </w:rPr>
      </w:pPr>
    </w:p>
    <w:tbl>
      <w:tblPr>
        <w:tblW w:w="15097" w:type="dxa"/>
        <w:tblInd w:w="5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4490"/>
        <w:gridCol w:w="1785"/>
        <w:gridCol w:w="3839"/>
        <w:gridCol w:w="4275"/>
      </w:tblGrid>
      <w:tr w:rsidR="000D0EB7">
        <w:trPr>
          <w:trHeight w:val="128"/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D0EB7">
        <w:tc>
          <w:tcPr>
            <w:tcW w:w="1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Укрепление системы защиты прав потребителей в Тернейском муниципальном округе Приморского края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r>
              <w:t>Разработка и актуализация муниципальных программ развития комплексной защиты прав потребителей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r>
              <w:t>Администрация Тернейского муниципального округа (отдел экономики и планирования) (по согласованию).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r>
              <w:t>Повышение эффективности работы органов местного самоуправления, связанной с обеспечением защиты прав потребителей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сети консультационных учреждений, входящих в систему защиты прав потребителей, в том числе за счет организации консультационной помощи потребителям на базе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Тернейского о</w:t>
            </w:r>
            <w:hyperlink r:id="rId11">
              <w:r>
                <w:rPr>
                  <w:rFonts w:ascii="Times New Roman" w:hAnsi="Times New Roman" w:cs="Times New Roman"/>
                  <w:sz w:val="24"/>
                  <w:szCs w:val="24"/>
                </w:rPr>
                <w:t>тделения краевого ГАУ Приморского края "МФЦ"</w:t>
              </w:r>
            </w:hyperlink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Дальнегорске(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согласованию); филиал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ФБУЗ «Центр гигиены и эпидемиологии по Приморскому краю в 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Дальнегорске(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согласованию).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взаимодействия уполномоченных федеральных органов исполнительной власти с органами местного самоуправления, общественными и правозащитными организациями в сфере защиты прав потребителей</w:t>
            </w:r>
          </w:p>
        </w:tc>
      </w:tr>
      <w:tr w:rsidR="000D0EB7">
        <w:trPr>
          <w:trHeight w:val="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правовой помощи в сфере защиты прав потребителей в органах местного самоуправления, общественных объединениях потребителей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r>
              <w:t>Администрация Тернейского муниципального округа (отдел экономики и планирования) (по согласованию).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0D0EB7"/>
        </w:tc>
      </w:tr>
      <w:tr w:rsidR="000D0EB7">
        <w:trPr>
          <w:trHeight w:val="31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по пропаганде знаний 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защиты прав потребителей с привлечением волонтеров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Тернейского муниципального округа; Администрация Тернейского муниципального округа (отдел экономики и планирования) (по согласованию). 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 w:rsidR="00C01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0D0EB7"/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Тиражирование ежегодного государственного доклада в сфере защиты прав потребителей, подготовка и направление аналитических обзоров, характеризующих состояние потребительского рынка, в адрес органов и организаций, входящих в систему защиты прав потребителей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Третий квартал 2025 года – третий квартал 2029 года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 w:rsidR="00C01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0D0E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муниципальных координационного совета по защите прав потребителей в Тернейском муниципальном округе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r>
              <w:t xml:space="preserve">Администрация Тернейского муниципального округа (отдел экономики и планирования) (по согласованию). Территориальный отдел Управления </w:t>
            </w:r>
            <w:proofErr w:type="spellStart"/>
            <w:r>
              <w:t>Роспотребнадзора</w:t>
            </w:r>
            <w:proofErr w:type="spellEnd"/>
            <w:r>
              <w:t xml:space="preserve"> по Приморскому краю в </w:t>
            </w:r>
            <w:proofErr w:type="spellStart"/>
            <w:r>
              <w:t>г.Дальнегорске</w:t>
            </w:r>
            <w:proofErr w:type="spellEnd"/>
            <w:r>
              <w:t xml:space="preserve"> (по согласованию).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взаимодействия уполномоченных федеральных органов исполнительной власти с органами местного самоуправления, общественными и правозащитными организациями в сфере защиты прав потребителей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взаимодействия исполнительных органов и органов местного самоуправления с общественными объединениями потребителей по вопросам выбора форм и методов защиты нарушенных прав потребителей, обмена методической информацией, опытом практической работы по обращениям потребителей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 филиал</w:t>
            </w:r>
            <w:r w:rsidR="00C01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ФБУЗ «Центр гигиены и эпидемиологии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 </w:t>
            </w:r>
          </w:p>
          <w:p w:rsidR="000D0EB7" w:rsidRDefault="009032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Тернейского муниципального округа (по согласованию).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взаимодействия уполномоченных федеральных и региональных органов исполнительной власти с органами местного самоуправления, общественными и правозащитными организациями в сфере защиты прав потребителей</w:t>
            </w:r>
          </w:p>
        </w:tc>
      </w:tr>
      <w:tr w:rsidR="000D0EB7">
        <w:tc>
          <w:tcPr>
            <w:tcW w:w="1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Информационное обеспечение потребителей. Просвещение и популяризация вопросов защиты прав потребителей 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образовательных программ (в том числе курсов дистанционного обучения, тематических компьютерных игр) по вопросам защиты прав потребителей, включая ориентированные на социально уязвимые категории населения, а также педагогов учебных заведений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Тернейского муниципального округа.</w:t>
            </w:r>
          </w:p>
          <w:p w:rsidR="000D0EB7" w:rsidRDefault="000D0E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EB7" w:rsidRDefault="000D0E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доступности системы прав защиты потребителей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открытых уроков, семинаров среди учащихся и студентов об основах потребительских знаний в образовательных организациях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Тернейского муниципального округа; 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 w:rsidR="00C019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согласованию); филиал</w:t>
            </w:r>
            <w:r w:rsidR="00C01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ФБУЗ «Центр гигиены и эпидемиологии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учащихся образовательных организаций по вопросам защиты прав потребителей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разработки информационных, методических и учебных материалов, учебных пособий по защите прав потребителей для занятий с учащимися и студентами образовательных организаций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Тернейского муниципального округа.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информированности учащихся 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студентов образовательных организаций по вопросам защиты прав потребителей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образовательно-организационных мероприятий (семинаров, форумов, выставок, фестивалей, конференций, лекций, факультативных занятий,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тренингов, деловых игр, конкурсов, олимпиад, викторин и др.), направленных на повышение правовой грамотности населения в сфере защиты прав потребителей (в том числе на базе органов и организаций, входящих в систему защиты прав потребителей, учебных заведений, детских оздоровительных лагерей, библиотек, учреждений социального обслуживания)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Тернейского муниципального округа; Администрация Тернейского муниципального округа (отдел экономики и планирования) (по согласованию). 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г. Дальнегорске (по согласованию). Филиал ФБУЗ «Центр гигиены и эпидемиологии по Приморскому краю в г. Дальнегорске (по согласованию).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граждан по вопросам защиты прав потребителей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размещение информационных стендов по вопросам защиты прав потребителей, в том числе в помещениях органов и организаций, входящих в систему защиты прав потребителей,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Тернейское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о</w:t>
            </w:r>
            <w:hyperlink r:id="rId12">
              <w:r>
                <w:rPr>
                  <w:rFonts w:ascii="Times New Roman" w:hAnsi="Times New Roman" w:cs="Times New Roman"/>
                  <w:sz w:val="24"/>
                  <w:szCs w:val="24"/>
                </w:rPr>
                <w:t>тделение краевого ГАУ Приморского края "МФЦ"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 органах социальной защиты, молодежных организаций, библиотечных учреждений, объектах транспортной инфраструктуры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Тернейского муниципального округа (по согласованию); Администрация Тернейского муниципального округа; 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г. Дальнегорске (по согласованию). Филиал ФБУЗ «Центр гигиены и эпидемиологии по Приморскому краю в 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Дальнегорске(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согласованию); Многофункциональный центр предоставления государственных и муниципальных услуг на территории Тернейского муниципального округа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населения Тернейского муниципального округа о правах потребителей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приуроченных к Всемирному дню прав потребителей, Неделе сбережений, 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Дню пожилого человека, 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Дню качества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Тернейского муниципального округа; 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 Филиал ФБУЗ «Центр гигиены и эпидемиологии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 Многофункциональный центр предоставления государственных и муниципальных услуг на территории Тернейского муниципального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округа(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согласованию); Управление образования администрации Тернейского муниципального округа.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населения Тернейского муниципального округа о правах потребителей</w:t>
            </w:r>
          </w:p>
        </w:tc>
      </w:tr>
      <w:tr w:rsidR="000D0EB7">
        <w:trPr>
          <w:trHeight w:val="285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горячих линий для потребителей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Тернейского муниципального округа; 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 Филиал ФБУЗ «Центр гигиены и эпидемиологии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населения Тернейского муниципального округа о правах и законных интересах потребителей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Содержательное развитие государственного информационного ресурса в области защиты прав потребителей, качества и безопасности товаров, работ и услуг (далее – 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ГИР ЗПП)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 Филиал ФБУЗ «Центр гигиены и эпидемиологии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и постоянная актуализация информации, размещаемой 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ГИР ЗПП 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издание (включая размещение в средствах массовой информации), распространение информационно-справочных материалов (справочников, брошюр, памяток и т.п.) для населения, хозяйствующих субъектов по различным вопросам защиты прав потребителей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 Филиал ФБУЗ «Центр гигиены и эпидемиологии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 Администрация Тернейского муниципального округа.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просвещенности и информированности населения, ответственности продавцов, исполнителей за оказанные услуги, выполненные работы, реализуемые товары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актуальной информации по вопросам защиты прав потребителей на официальных сайтах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 Филиал ФБУЗ «Центр гигиены и эпидемиологии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 Администрация Тернейского муниципального округа.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просвещенности и информированности населения Тернейского муниципального округа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специальных разделов «Защита прав потребителей» на сайтах органов и организаций, входящих в систему защиты прав потребителей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Тернейского муниципального округа (по согласованию). 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(по согласованию); Филиал ФБУЗ «Центр гигиены и эпидемиологии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просвещенности и информированности населения Тернейского муниципального округа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размещение общедоступной социальной рекламы по вопросам защиты прав потребителей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Тернейского муниципального округа (по согласованию). 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  <w:r w:rsidR="00C01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ФБУЗ «Центр гигиены и эпидемиологии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просвещенности и информированности населения Тернейского муниципального округа</w:t>
            </w:r>
          </w:p>
        </w:tc>
      </w:tr>
      <w:tr w:rsidR="000D0EB7">
        <w:tc>
          <w:tcPr>
            <w:tcW w:w="1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Совершенствование системы оказания правовой помощи потребителям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информационно-консультационной помощи потребителям, 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путем создания консультационных пунктов для потребителей при органах местного самоуправления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Тернейского муниципального округа (по согласованию). 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  <w:r w:rsidR="00C01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ФБУЗ «Центр гигиены и эпидемиологии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защиты потребителей от неправомерных действий изготовителей, продавцов, исполнителей услуг (выполнения работ)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оказание помощи в составлении претензий и исковых заявлений потребителям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Тернейского муниципального округа (по согласованию). 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 Филиал ФБУЗ «Центр гигиены и эпидемиологии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защиты потребителей от неправомерных действий изготовителей, продавцов, исполнителей услуг (выполнения работ)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Предъявление исковых заявлений в защиту прав конкретного потребителя, 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потребителей, защиту прав и законных интересов неопределенного круга потребителей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Тернейского муниципального округа (по согласованию). 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 Филиал ФБУЗ «Центр гигиены и эпидемиологии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защиты потребителей от неправомерных действий изготовителей, продавцов, исполнителей услуг (выполнения работ)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 заключений по делам в целях защиты прав потребителей в судах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защиты потребителей от неправомерных действий изготовителей, продавцов, исполнителей услуг (выполнения работ)</w:t>
            </w:r>
          </w:p>
        </w:tc>
      </w:tr>
      <w:tr w:rsidR="000D0EB7">
        <w:trPr>
          <w:trHeight w:val="12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судебной практики по защите прав потребителей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защиты потребителей от неправомерных действий изготовителей, продавцов, исполнителей услуг (выполнения работ)</w:t>
            </w:r>
          </w:p>
        </w:tc>
      </w:tr>
      <w:tr w:rsidR="000D0EB7">
        <w:trPr>
          <w:trHeight w:val="330"/>
        </w:trPr>
        <w:tc>
          <w:tcPr>
            <w:tcW w:w="1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Мониторинг состояния потребительского рынка и системы защиты прав потребителей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уровня правовой грамотности населения и хозяйствующих субъектов в сфере защиты прав потребителей (анкетирование, опросы, тестирование)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ФБУЗ «Центр гигиены и эпидемиологии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 Администрация Тернейского муниципального округа (по согласованию)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контроля за правовой грамотностью населения по защите прав потребителей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обращений граждан по вопросам нарушения прав потребителей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 Филиал ФБУЗ «Центр гигиены и эпидемиологии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 Администрация Тернейского муниципального округа (по согласованию)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контрольно-надзорной деятельности, направленной на защиту прав потребителей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смотров-конкурсов, выставок, ярмарок потребительских товаров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 Филиал ФБУЗ «Центр гигиены и эпидемиологии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 Администрация Тернейского муниципального округа (по согласованию)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об уровне качества потребительских товаров, налаживание обратной связи местных предприятий- изготовителей с покупателями их продукции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нарушений обязательных требований к товарам (работам, услугам) по безопасности и фактов поступления на потребительский рынок товаров, представляющих опасность для жизни и здоровья или не сопровождающихся необходимой и достоверной информацией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согласованию); Филиал ФБУЗ «Центр гигиены и эпидемиологии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товаров (работ, услуг), реализуемых на потребительском рынке Тернейского муниципального округа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независимой экспертизы качества и безопасности пищевых продуктов и услуг общественного питания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 Филиал ФБУЗ «Центр гигиены и эпидемиологии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качества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производимой и реализуемой потребителям продовольственной продукции</w:t>
            </w:r>
          </w:p>
        </w:tc>
      </w:tr>
      <w:tr w:rsidR="000D0EB7">
        <w:tc>
          <w:tcPr>
            <w:tcW w:w="1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Кадровое обеспечение защиты прав потребителей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образовательных программ (в том числе курсов дистанционного обучения) по вопросам защиты прав потребителей для специалистов органов и организаций, входящих в систему защиты прав потребителей, а также специалистов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635" cy="635"/>
                      <wp:effectExtent l="0" t="0" r="0" b="0"/>
                      <wp:docPr id="2" name="Автофигур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0" cy="7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rgbClr val="FFFFFF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4C8ADB" id="Автофигуры 4" o:spid="_x0000_s1026" style="width:.0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" filled="f">
                      <w10:anchorlock/>
                    </v:rect>
                  </w:pict>
                </mc:Fallback>
              </mc:AlternateContent>
            </w:r>
            <w:r>
              <w:rPr>
                <w:rFonts w:eastAsia="Arial"/>
                <w:color w:val="555555"/>
                <w:sz w:val="21"/>
                <w:szCs w:val="21"/>
                <w:shd w:val="clear" w:color="auto" w:fill="FFFFFF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Тернейского о</w:t>
            </w:r>
            <w:hyperlink r:id="rId13">
              <w:r>
                <w:rPr>
                  <w:rFonts w:ascii="Times New Roman" w:hAnsi="Times New Roman" w:cs="Times New Roman"/>
                  <w:sz w:val="24"/>
                  <w:szCs w:val="24"/>
                </w:rPr>
                <w:t>тделения краевого ГАУ Приморского края "МФЦ"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 Филиал ФБУЗ «Центр гигиены и эпидемиологии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организаций по вопросам защиты прав потребителей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тиражирование и распространение методических материалов, брошюр, учебных пособий по вопросам защиты прав потребителей для специалистов органов и организаций, входящих в систему защиты прав потребителей, а также специалистов 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Тернейского о</w:t>
            </w:r>
            <w:hyperlink r:id="rId14">
              <w:r>
                <w:rPr>
                  <w:rFonts w:ascii="Times New Roman" w:hAnsi="Times New Roman" w:cs="Times New Roman"/>
                  <w:sz w:val="24"/>
                  <w:szCs w:val="24"/>
                </w:rPr>
                <w:t>тделения краевого ГАУ Приморского края "МФЦ"</w:t>
              </w:r>
            </w:hyperlink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 Филиал ФБУЗ «Центр гигиены и эпидемиологии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организаций по вопросам защиты прав потребителей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образовательно-организационных мероприятий (семинаров, конференций, лекций, тренингов и др.) для специалистов органов и организаций, входящих в систему защиты прав потребителей, а также специалистов 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Тернейского о</w:t>
            </w:r>
            <w:hyperlink r:id="rId15">
              <w:r>
                <w:rPr>
                  <w:rFonts w:ascii="Times New Roman" w:hAnsi="Times New Roman" w:cs="Times New Roman"/>
                  <w:sz w:val="24"/>
                  <w:szCs w:val="24"/>
                </w:rPr>
                <w:t>тделения краевого ГАУ Приморского края "МФЦ"</w:t>
              </w:r>
            </w:hyperlink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Тернейского муниципального округа;</w:t>
            </w:r>
          </w:p>
          <w:p w:rsidR="000D0EB7" w:rsidRDefault="0090324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 Филиал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ФБУЗ «Центр гигиены и эпидемиологии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согласованию).</w:t>
            </w:r>
          </w:p>
          <w:p w:rsidR="000D0EB7" w:rsidRDefault="0090324A">
            <w:pPr>
              <w:pStyle w:val="af1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Тернейского муниципального округа (по согласованию)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организаций по вопросам защиты прав потребителей</w:t>
            </w:r>
          </w:p>
        </w:tc>
      </w:tr>
      <w:tr w:rsidR="000D0EB7">
        <w:tc>
          <w:tcPr>
            <w:tcW w:w="15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Комплекс мер по профилактике правонарушений в сфере защиты прав потребителей на потребительском рынке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информации о правах потребителей посредством проведения встреч, совещаний и семинаров с руководителями предприятий торговли, общественного питания, бытового обслуживания и иных сфер оказания услуг (выполнения работ)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Тернейского муниципального округа (по согласованию), 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 Филиал ФБУЗ «Центр гигиены и эпидемиологии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и ответственности за оказанные услуги, выполненные работы, реализованные товары</w:t>
            </w:r>
          </w:p>
        </w:tc>
      </w:tr>
      <w:tr w:rsidR="000D0EB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распространение (включая размещение в средствах массовой информации и сети «Интернет») информационных материалов по соблюдению обязательных требований для хозяйствующих субъектов, осуществляющих деятельность на потребительском рынке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2025–</w:t>
            </w:r>
          </w:p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годы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Приморскому краю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г.Дальнегорске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согласованию).</w:t>
            </w:r>
          </w:p>
          <w:p w:rsidR="000D0EB7" w:rsidRDefault="000D0E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EB7" w:rsidRDefault="009032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предприятий потребительского рынка о соблюдении обязательных требований</w:t>
            </w:r>
          </w:p>
        </w:tc>
      </w:tr>
    </w:tbl>
    <w:p w:rsidR="000D0EB7" w:rsidRDefault="000D0EB7"/>
    <w:sectPr w:rsidR="000D0EB7">
      <w:headerReference w:type="default" r:id="rId16"/>
      <w:headerReference w:type="first" r:id="rId17"/>
      <w:pgSz w:w="16838" w:h="11906" w:orient="landscape"/>
      <w:pgMar w:top="1134" w:right="584" w:bottom="113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24A" w:rsidRDefault="0090324A">
      <w:r>
        <w:separator/>
      </w:r>
    </w:p>
  </w:endnote>
  <w:endnote w:type="continuationSeparator" w:id="0">
    <w:p w:rsidR="0090324A" w:rsidRDefault="00903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Andale Mono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Devanagari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1"/>
    <w:family w:val="swiss"/>
    <w:pitch w:val="default"/>
    <w:sig w:usb0="00000000" w:usb1="500078FF" w:usb2="00000021" w:usb3="00000000" w:csb0="600001BF" w:csb1="DFF7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24A" w:rsidRDefault="0090324A">
      <w:r>
        <w:separator/>
      </w:r>
    </w:p>
  </w:footnote>
  <w:footnote w:type="continuationSeparator" w:id="0">
    <w:p w:rsidR="0090324A" w:rsidRDefault="00903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24A" w:rsidRDefault="0090324A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24A" w:rsidRDefault="0090324A">
    <w:pPr>
      <w:pStyle w:val="a8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24A" w:rsidRDefault="009032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FCC3634"/>
    <w:multiLevelType w:val="singleLevel"/>
    <w:tmpl w:val="CFCC3634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EB7"/>
    <w:rsid w:val="CAFBC8E9"/>
    <w:rsid w:val="E7FE6773"/>
    <w:rsid w:val="FFB68A5D"/>
    <w:rsid w:val="000D0EB7"/>
    <w:rsid w:val="0090324A"/>
    <w:rsid w:val="00C019FF"/>
    <w:rsid w:val="27FF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AF075A96-953A-49F6-AD2C-52BC1B1AB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List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3" w:qFormat="1"/>
    <w:lsdException w:name="Hyperlink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qFormat/>
    <w:rPr>
      <w:rFonts w:ascii="Segoe UI" w:eastAsia="Calibri" w:hAnsi="Segoe UI" w:cs="Segoe UI"/>
      <w:sz w:val="18"/>
      <w:szCs w:val="18"/>
      <w:lang w:eastAsia="en-US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7">
    <w:name w:val="Document Map"/>
    <w:basedOn w:val="a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header"/>
    <w:basedOn w:val="a"/>
    <w:link w:val="a9"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qFormat/>
    <w:pPr>
      <w:spacing w:after="140" w:line="276" w:lineRule="auto"/>
    </w:pPr>
  </w:style>
  <w:style w:type="paragraph" w:styleId="ab">
    <w:name w:val="footer"/>
    <w:basedOn w:val="a"/>
    <w:link w:val="ac"/>
    <w:qFormat/>
    <w:pPr>
      <w:tabs>
        <w:tab w:val="center" w:pos="4677"/>
        <w:tab w:val="right" w:pos="9355"/>
      </w:tabs>
    </w:pPr>
  </w:style>
  <w:style w:type="paragraph" w:styleId="ad">
    <w:name w:val="List"/>
    <w:basedOn w:val="aa"/>
    <w:qFormat/>
    <w:rPr>
      <w:rFonts w:cs="Droid Sans Devanagari"/>
    </w:rPr>
  </w:style>
  <w:style w:type="paragraph" w:styleId="3">
    <w:name w:val="Body Text 3"/>
    <w:basedOn w:val="a"/>
    <w:qFormat/>
    <w:pPr>
      <w:spacing w:after="120"/>
    </w:pPr>
    <w:rPr>
      <w:sz w:val="16"/>
      <w:szCs w:val="16"/>
    </w:rPr>
  </w:style>
  <w:style w:type="table" w:styleId="ae">
    <w:name w:val="Table Grid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qFormat/>
    <w:rPr>
      <w:rFonts w:ascii="Cambria" w:hAnsi="Cambria"/>
      <w:b/>
      <w:bCs/>
      <w:color w:val="365F91"/>
      <w:sz w:val="28"/>
      <w:szCs w:val="28"/>
      <w:lang w:val="ru-RU" w:eastAsia="ru-RU" w:bidi="ar-SA"/>
    </w:rPr>
  </w:style>
  <w:style w:type="character" w:customStyle="1" w:styleId="a9">
    <w:name w:val="Верхний колонтитул Знак"/>
    <w:link w:val="a8"/>
    <w:qFormat/>
    <w:locked/>
    <w:rPr>
      <w:sz w:val="24"/>
      <w:szCs w:val="24"/>
      <w:lang w:val="ru-RU" w:eastAsia="ru-RU" w:bidi="ar-SA"/>
    </w:rPr>
  </w:style>
  <w:style w:type="character" w:customStyle="1" w:styleId="11">
    <w:name w:val="Заголовок №1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character" w:customStyle="1" w:styleId="12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vertAlign w:val="baseline"/>
      <w:lang w:val="ru-RU"/>
    </w:rPr>
  </w:style>
  <w:style w:type="character" w:customStyle="1" w:styleId="a5">
    <w:name w:val="Текст выноски Знак"/>
    <w:link w:val="a4"/>
    <w:semiHidden/>
    <w:qFormat/>
    <w:rPr>
      <w:rFonts w:ascii="Segoe UI" w:eastAsia="Calibri" w:hAnsi="Segoe UI" w:cs="Segoe UI"/>
      <w:sz w:val="18"/>
      <w:szCs w:val="18"/>
      <w:lang w:val="ru-RU" w:eastAsia="en-US" w:bidi="ar-SA"/>
    </w:rPr>
  </w:style>
  <w:style w:type="character" w:customStyle="1" w:styleId="ac">
    <w:name w:val="Нижний колонтитул Знак"/>
    <w:link w:val="ab"/>
    <w:qFormat/>
    <w:rPr>
      <w:sz w:val="24"/>
      <w:szCs w:val="24"/>
    </w:rPr>
  </w:style>
  <w:style w:type="paragraph" w:customStyle="1" w:styleId="af">
    <w:name w:val="Заголовок"/>
    <w:basedOn w:val="a"/>
    <w:next w:val="aa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customStyle="1" w:styleId="13">
    <w:name w:val="Указатель1"/>
    <w:basedOn w:val="a"/>
    <w:qFormat/>
    <w:pPr>
      <w:suppressLineNumbers/>
    </w:pPr>
    <w:rPr>
      <w:rFonts w:cs="Droid Sans Devanagari"/>
    </w:rPr>
  </w:style>
  <w:style w:type="paragraph" w:customStyle="1" w:styleId="af0">
    <w:name w:val="Колонтитул"/>
    <w:basedOn w:val="a"/>
    <w:qFormat/>
  </w:style>
  <w:style w:type="paragraph" w:customStyle="1" w:styleId="ConsPlusNormal">
    <w:name w:val="ConsPlusNormal"/>
    <w:qFormat/>
    <w:pPr>
      <w:suppressAutoHyphens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qFormat/>
    <w:pPr>
      <w:suppressAutoHyphens/>
    </w:pPr>
    <w:rPr>
      <w:rFonts w:ascii="Arial" w:eastAsia="Times New Roman" w:hAnsi="Arial" w:cs="Arial"/>
    </w:rPr>
  </w:style>
  <w:style w:type="paragraph" w:customStyle="1" w:styleId="2">
    <w:name w:val="Основной текст2"/>
    <w:basedOn w:val="a"/>
    <w:qFormat/>
    <w:pPr>
      <w:widowControl w:val="0"/>
      <w:spacing w:before="300" w:line="276" w:lineRule="exact"/>
      <w:jc w:val="both"/>
    </w:pPr>
    <w:rPr>
      <w:kern w:val="2"/>
      <w:sz w:val="23"/>
      <w:szCs w:val="23"/>
      <w:lang w:eastAsia="zh-CN"/>
    </w:rPr>
  </w:style>
  <w:style w:type="paragraph" w:customStyle="1" w:styleId="14">
    <w:name w:val="Абзац списка1"/>
    <w:basedOn w:val="a"/>
    <w:qFormat/>
    <w:pPr>
      <w:ind w:left="720"/>
      <w:contextualSpacing/>
    </w:pPr>
    <w:rPr>
      <w:rFonts w:eastAsia="Calibri"/>
      <w:sz w:val="20"/>
      <w:szCs w:val="20"/>
    </w:rPr>
  </w:style>
  <w:style w:type="paragraph" w:customStyle="1" w:styleId="ConsPlusJurTerm">
    <w:name w:val="ConsPlusJurTerm"/>
    <w:qFormat/>
    <w:pPr>
      <w:widowControl w:val="0"/>
      <w:suppressAutoHyphens/>
    </w:pPr>
    <w:rPr>
      <w:rFonts w:ascii="Tahoma" w:eastAsia="Times New Roman" w:hAnsi="Tahoma" w:cs="Tahoma"/>
    </w:rPr>
  </w:style>
  <w:style w:type="paragraph" w:styleId="af1">
    <w:name w:val="No Spacing"/>
    <w:qFormat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af2">
    <w:name w:val="Содержимое врезки"/>
    <w:basedOn w:val="a"/>
    <w:qFormat/>
  </w:style>
  <w:style w:type="paragraph" w:customStyle="1" w:styleId="af3">
    <w:name w:val="Содержимое таблицы"/>
    <w:basedOn w:val="a"/>
    <w:qFormat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fc-25.ru/component/yandex_maps/object/230-ternejskoe-otdelenie-pgt-ternej-kraevogo-gau-primorskogo-kraya-mft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fc-25.ru/component/yandex_maps/object/230-ternejskoe-otdelenie-pgt-ternej-kraevogo-gau-primorskogo-kraya-mft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fc-25.ru/component/yandex_maps/object/230-ternejskoe-otdelenie-pgt-ternej-kraevogo-gau-primorskogo-kraya-mft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fc-25.ru/component/yandex_maps/object/230-ternejskoe-otdelenie-pgt-ternej-kraevogo-gau-primorskogo-kraya-mfts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A0D09E4E7D1EC1CDEA4A34FCB3730783FBE78D4D68149D8C0CD140C43247C68170B5493AF0A6097593D3379B91B3B04A55756672BA3A542B61F0571X6MBK" TargetMode="External"/><Relationship Id="rId14" Type="http://schemas.openxmlformats.org/officeDocument/2006/relationships/hyperlink" Target="https://www.mfc-25.ru/component/yandex_maps/object/230-ternejskoe-otdelenie-pgt-ternej-kraevogo-gau-primorskogo-kraya-mf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24</Pages>
  <Words>7143</Words>
  <Characters>40716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Альфия</dc:creator>
  <cp:lastModifiedBy>Барвинок ВГ</cp:lastModifiedBy>
  <cp:revision>4</cp:revision>
  <cp:lastPrinted>2024-09-22T22:54:00Z</cp:lastPrinted>
  <dcterms:created xsi:type="dcterms:W3CDTF">2024-02-15T06:31:00Z</dcterms:created>
  <dcterms:modified xsi:type="dcterms:W3CDTF">2024-09-22T22:59:00Z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1049-11.1.0.11664</vt:lpwstr>
  </property>
</Properties>
</file>