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Роспотребнадзора от 14.09.2023 N 635</w:t>
              <w:br/>
              <w:t xml:space="preserve">(ред. от 10.03.2025)</w:t>
              <w:br/>
              <w:t xml:space="preserve">"Об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потребителей"</w:t>
              <w:br/>
              <w:t xml:space="preserve">(Зарегистрировано в Минюсте России 20.10.2023 N 75671)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октября 2023 г. N 75671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ЗАЩИТЫ</w:t>
      </w:r>
    </w:p>
    <w:p>
      <w:pPr>
        <w:pStyle w:val="2"/>
        <w:jc w:val="center"/>
      </w:pPr>
      <w:r>
        <w:rPr>
          <w:sz w:val="20"/>
        </w:rPr>
        <w:t xml:space="preserve">ПРАВ ПОТРЕБИТЕЛЕЙ И БЛАГОПОЛУЧИЯ ЧЕЛОВЕКА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сентября 2023 г. N 635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ФЕДЕРАЛЬНОГО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В ОБЛАСТИ ЗАЩИТЫ ПРАВ ПОТРЕБИТЕЛЕЙ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Роспотребнадзора от 02.09.2024 </w:t>
            </w:r>
            <w:hyperlink w:history="0" r:id="rId7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      <w:r>
                <w:rPr>
                  <w:sz w:val="20"/>
                  <w:color w:val="0000ff"/>
                </w:rPr>
                <w:t xml:space="preserve">N 627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10.03.2025 </w:t>
            </w:r>
            <w:hyperlink w:history="0" r:id="rId8" w:tooltip="Приказ Роспотребнадзора от 10.03.2025 N 171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16.04.2025 N 81871) {КонсультантПлюс}">
              <w:r>
                <w:rPr>
                  <w:sz w:val="20"/>
                  <w:color w:val="0000ff"/>
                </w:rPr>
                <w:t xml:space="preserve">N 171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пунктом 1 части 10 статьи 23</w:t>
        </w:r>
      </w:hyperlink>
      <w:r>
        <w:rPr>
          <w:sz w:val="20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 и </w:t>
      </w:r>
      <w:hyperlink w:history="0" r:id="rId10" w:tooltip="Постановление Правительства РФ от 30.06.2004 N 322 (ред. от 02.04.2025) &quot;Об утверждении Положения о Федеральной службе по надзору в сфере защиты прав потребителей и благополучия человека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 июня 2004 г. N 322,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Роспотребнадзора от 04.08.2023 N 502 &quot;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&quot; (Зарегистрировано в Минюсте России 30.08.2023 N 7499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Роспотребнадзора от 4 августа 2023 г. N 502 "Об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потребителей" (зарегистрирован Минюстом России 30 августа 2023 г., регистрационный N 74999).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А.Ю.ПОПОВА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Роспотребнадзора</w:t>
      </w:r>
    </w:p>
    <w:p>
      <w:pPr>
        <w:pStyle w:val="0"/>
        <w:jc w:val="right"/>
      </w:pPr>
      <w:r>
        <w:rPr>
          <w:sz w:val="20"/>
        </w:rPr>
        <w:t xml:space="preserve">от 14 сентября 2023 г. N 635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ФЕДЕРАЛЬНОГО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В ОБЛАСТИ ЗАЩИТЫ ПРАВ ПОТРЕБИТЕЛЕЙ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Роспотребнадзора от 02.09.2024 </w:t>
            </w:r>
            <w:hyperlink w:history="0" r:id="rId12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      <w:r>
                <w:rPr>
                  <w:sz w:val="20"/>
                  <w:color w:val="0000ff"/>
                </w:rPr>
                <w:t xml:space="preserve">N 627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10.03.2025 </w:t>
            </w:r>
            <w:hyperlink w:history="0" r:id="rId13" w:tooltip="Приказ Роспотребнадзора от 10.03.2025 N 171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16.04.2025 N 81871) {КонсультантПлюс}">
              <w:r>
                <w:rPr>
                  <w:sz w:val="20"/>
                  <w:color w:val="0000ff"/>
                </w:rPr>
                <w:t xml:space="preserve">N 171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Поступление от граждан и организаций, органов государственной власти, органов местного самоуправления, из средств массовой информации, общественных объединений потребителей и других информационных источников сведений о наличии в гражданском обороте товаров, на которых (а равно на этикетках, упаковках, документации, в предложениях о продаже товаров, а также в объявлениях, на вывесках и в рекламе, в информационно-телекоммуникационной сети "Интернет", в том числе в доменном имени и при других способах адресации) содержится либо предположительно содержится незаконное воспроизведение средства индивидуализации (использование чужого товарного знака, наименования места происхождения товара или сходных с ними обозначений для однородных товаров).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Наличие в государственной информационной системе мониторинга за оборотом товаров, подлежащих обязательной маркировке средствами идентификации &lt;1&gt; (далее - ГИС МТ), в течение календарного месяца сведений о реализации в объекте розничной продажи (далее - объект) табачной, никотинсодержащей продукции, устройств для потребления никотинсодержащей продукции с указанием кодов маркировки, не содержащихся в ГИС МТ, в объеме более 25% среднего объема реализации табачной, никотинсодержащей продукции, устройств для потребления никотинсодержащей продукции в одном объекте за этот же календарный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8.12.2009 N 381-ФЗ (ред. от 26.12.2024) &quot;Об основах государственного регулирования торговой деятельности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Статья 20.1</w:t>
        </w:r>
      </w:hyperlink>
      <w:r>
        <w:rPr>
          <w:sz w:val="20"/>
        </w:rP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Наличие в ГИС МТ на последний день календарного месяца сведений об остатках на объекте табачной, никотинсодержащей продукции, устройств для потребления никотинсодержащей продукции такой продукции со сроком оборота более 15 месяцев с даты ввода в оборот в объеме более 25% от общего объема хранимой контролируемым лицом &lt;2&gt; табачной, никотинсодержащей продукции, устройств для потребления никотинсодержащей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Статья 31</w:t>
        </w:r>
      </w:hyperlink>
      <w:r>
        <w:rPr>
          <w:sz w:val="20"/>
        </w:rPr>
        <w:t xml:space="preserve"> Федеральный закон от 31 июля 2020 г. N 248-ФЗ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Наличие в ГИС МТ на последний день календарного месяца сведений об объектах, реализующих табачную, никотинсодержащую продукцию, устройств для потребления никотинсодержащей продукции в объемах менее 50% в сравнении со средним объемом реализации указанной продукции иными объектами, реализующими табачную, никотинсодержащую продукцию, устройств для потребления никотинсодержащей продукции в пределах одного населенного пункта, за прошедший календарный месяц.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 силу. - </w:t>
      </w:r>
      <w:hyperlink w:history="0" r:id="rId17" w:tooltip="Приказ Роспотребнадзора от 10.03.2025 N 171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16.04.2025 N 8187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Роспотребнадзора от 10.03.2025 N 171.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Наличие в ГИС МТ в течение календарного месяца сведений о реализации в объекте упакованной питьевой воды такой продукции с указанием кодов маркировки, не содержащихся в ГИС МТ, в объеме более 150% среднего объема реализации упакованной питьевой воды, в одном объекте розничной торговли в Российской Федерации за этот же календарный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силу. - </w:t>
      </w:r>
      <w:hyperlink w:history="0" r:id="rId18" w:tooltip="Приказ Роспотребнадзора от 10.03.2025 N 171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16.04.2025 N 8187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Роспотребнадзора от 10.03.2025 N 171.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Наличие в ГИС МТ в течение календарного месяца сведений о реализации в объекте молочной продукции такой продукции с указанием кодов маркировки продукции, ранее выведенной из оборота,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Наличие в ГИС МТ в течение календарного месяца сведений о реализации в объекте молочной продукции такой продукции с указанием кодов маркировки, не содержащихся в ГИС МТ, в объеме более среднего объема реализации молочной продукции в одном объекте за этот же календарный месяц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Наличие в ГИС МТ в течение календарного месяца сведений о реализации в объекте молочной продукции такой продукции, не введенной в оборот, в объеме более 25% среднего объема реализации молочной продукции за этот же календарный месяц в одном объекте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Наличие в ГИС МТ в течение календарного месяца сведений о реализации в объекте молочной продукции такой продукции, с истекшим сроком годности в объеме более 5% среднего объема реализации молочной продукции за этот же календарный месяц в одном объекте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Наличие в ГИС МТ в течение календарного месяца сведений о реализации в объекте обувных товаров таких товаров с указанием кодов маркировки, ранее выведенных из оборота, в объеме больше среднего значения объема реализации обувных товаров за этот же календарный месяц в одном объекте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Наличие в ГИС МТ в течение календарного месяца сведений о реализации в объекте обувных товаров таких товаров с указанием кодов маркировки, не содержащихся в ГИС МТ, в объеме более 75% среднего объема реализации обувных товаров в одном объекте за этот же календарный месяц в одном объекте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Наличие на последний день календарного месяца сведений в ГИС МТ об остатках на объекте обувных товаров таких товаров, со сроком оборота более 24 месяцев с даты ввода в оборот в объеме более 25% от общего объема хранимых обувных товаров на данном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Наличие в ГИС МТ в течение календарного месяца сведений о реализации в объекте обувных товаров таких товаров, не введенных в оборот, в объеме более 50% среднего объема реализации обувных товаров за этот же календарный месяц в одном объекте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Наличие в ГИС МТ в течение календарного месяца сведений о реализации в объекте парфюмерии такой парфюмерии с указанием кодов маркировки, ранее выведенных из оборота, в объеме более 25% среднего объема реализации парфюмерии в одном объекте за этот же календарный месяц в одном объекте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Наличие в ГИС МТ в течение календарного месяца сведений о реализации в объекте парфюмерии такой парфюмерии с указанием кодов маркировки, не содержащихся в ГИС МТ, в объеме более 50% среднего объема реализации парфюмерии в одном объекте в Российской Федерации за этот же календарный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Наличие на последний день календарного месяца сведений в ГИС МТ об остатках на объекте парфюмерии такой парфюмерии со сроком оборота более 24 месяцев с даты ввода в оборот в объеме более 25% от общего объема парфюмерии, находящейся на хранении на данном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Наличие в ГИС МТ в течение календарного месяца сведений о реализации в объекте парфюмерии такой парфюмерии, не введенной в оборот, в объеме более 25% среднего объема реализации парфюмерии за этот же календарный месяц в одном объекте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Утратил силу. - </w:t>
      </w:r>
      <w:hyperlink w:history="0" r:id="rId19" w:tooltip="Приказ Роспотребнадзора от 10.03.2025 N 171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16.04.2025 N 8187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Роспотребнадзора от 10.03.2025 N 171.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Наличие в ГИС МТ в течение календарного месяца сведений о реализации в объекте фототехники такой фототехники с указанием кодов маркировки, не содержащихся в ГИС МТ.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Утратил силу. - </w:t>
      </w:r>
      <w:hyperlink w:history="0" r:id="rId20" w:tooltip="Приказ Роспотребнадзора от 10.03.2025 N 171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16.04.2025 N 8187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Роспотребнадзора от 10.03.2025 N 171.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Наличие в ГИС МТ в течение календарного месяца сведений о реализации в объекте шин таких шин с указанием кодов маркировки, ранее выведенных из оборота, в объеме более 50% среднего объема реализации шин в одном объекте в Российской Федерации за этот же календарный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Наличие в ГИС МТ в течение календарного месяца сведений о реализации в объекте шин таких шин с указанием кодов маркировки, не содержащихся в ГИС МТ, в объеме более 25% среднего объема реализации шин в одном объекте в Российской Федерации за этот же календарный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Наличие на последний день календарного месяца сведений в ГИС МТ об остатках на объекте шин таких шин со сроком оборота более 24 месяцев с даты ввода в оборот в объеме более 25% от общего объема шин, находящихся на хранении на данном объекте 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Наличие в ГИС МТ в течение календарного месяца сведений о реализации в объекте шин таких шин, не введенных в оборот, в объеме более 25% среднего объема реализации шин за этот же календарный месяц в одном объекте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Наличие в ГИС МТ в течение календарного месяца сведений о реализации в объекте шин таких шин, не имеющих подтверждение соответствия требованиям технического </w:t>
      </w:r>
      <w:hyperlink w:history="0" r:id="rId21" w:tooltip="Решение Комиссии Таможенного союза от 09.12.2011 N 877 (ред. от 27.09.2023) &quot;О принятии технического регламента Таможенного союза &quot;О безопасности колесных транспортных средств&quot; (вместе с &quot;ТР ТС 018/2011. Технический регламент Таможенного союза. О безопасности колесных транспортных средств&quot;) {КонсультантПлюс}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 Таможенного союза "О безопасности колесных транспортных средств" (ТР ТС 018/2011), принятого Решением Комиссии Таможенного союза от 09.12.2011 N 877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Является обязательным для Российской Федерации в соответствии с </w:t>
      </w:r>
      <w:hyperlink w:history="0" r:id="rId22" w:tooltip="&quot;Договор об учреждении Евразийского экономического сообщества&quot; (ред. от 06.10.2007, с изм. от 10.10.2014) (Подписан в г. Астане 10.10.2000) {КонсультантПлюс}">
        <w:r>
          <w:rPr>
            <w:sz w:val="20"/>
            <w:color w:val="0000ff"/>
          </w:rPr>
          <w:t xml:space="preserve">Договором</w:t>
        </w:r>
      </w:hyperlink>
      <w:r>
        <w:rPr>
          <w:sz w:val="20"/>
        </w:rPr>
        <w:t xml:space="preserve"> об учреждении Евразийского экономического сообщества от 10 октября 2000 г., ратифицированным Федеральным </w:t>
      </w:r>
      <w:hyperlink w:history="0" r:id="rId23" w:tooltip="Федеральный закон от 22.05.2001 N 56-ФЗ &quot;О ратификации Договора об учреждении Евразийского экономического сообще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мая 2001 г. N 56-ФЗ "О ратификации Договора об учреждении Евразийского экономического сообщества" (</w:t>
      </w:r>
      <w:hyperlink w:history="0" r:id="rId24" w:tooltip="&quot;Договор об учреждении Евразийского экономического сообщества&quot; (ред. от 06.10.2007, с изм. от 10.10.2014) (Подписан в г. Астане 10.10.2000) {КонсультантПлюс}">
        <w:r>
          <w:rPr>
            <w:sz w:val="20"/>
            <w:color w:val="0000ff"/>
          </w:rPr>
          <w:t xml:space="preserve">Договор</w:t>
        </w:r>
      </w:hyperlink>
      <w:r>
        <w:rPr>
          <w:sz w:val="20"/>
        </w:rPr>
        <w:t xml:space="preserve"> вступил в силу для Российской Федерации 30 мая 2001 г.); </w:t>
      </w:r>
      <w:hyperlink w:history="0" r:id="rId25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0"/>
            <w:color w:val="0000ff"/>
          </w:rPr>
          <w:t xml:space="preserve">Договором</w:t>
        </w:r>
      </w:hyperlink>
      <w:r>
        <w:rPr>
          <w:sz w:val="20"/>
        </w:rPr>
        <w:t xml:space="preserve"> о Евразийском экономическом союзе от 29 мая 2014 г., ратифицированным Федеральным </w:t>
      </w:r>
      <w:hyperlink w:history="0" r:id="rId26" w:tooltip="Федеральный закон от 03.10.2014 N 279-ФЗ &quot;О ратификации Договора о Евразийском экономическом союз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октября 2014 г. N 279-ФЗ "О ратификации Договора о Евразийском экономическом союзе" (</w:t>
      </w:r>
      <w:hyperlink w:history="0" r:id="rId27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0"/>
            <w:color w:val="0000ff"/>
          </w:rPr>
          <w:t xml:space="preserve">Договор</w:t>
        </w:r>
      </w:hyperlink>
      <w:r>
        <w:rPr>
          <w:sz w:val="20"/>
        </w:rPr>
        <w:t xml:space="preserve"> вступил в силу для Российской Федерации 1 января 2015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32. Наличие в ГИС МТ в течение календарного месяца сведений о реализации в объекте меховых изделий таких меховых изделий с указанием кодов маркировки, ранее выведенных из оборота.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Утратил силу. - </w:t>
      </w:r>
      <w:hyperlink w:history="0" r:id="rId28" w:tooltip="Приказ Роспотребнадзора от 10.03.2025 N 171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16.04.2025 N 8187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Роспотребнадзора от 10.03.2025 N 171.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Наличие в ГИС МТ в течение календарного месяца сведений о реализации в объекте меховых изделий таких меховых изделий, не введенных в оборот.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без осуществления проверки кода идентификации при ее розничной продаже в соответствии с </w:t>
      </w:r>
      <w:hyperlink w:history="0" r:id="rId29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утвержденными постановлением Правительства Российской Федерации от 21 ноября 2023 г. N 1944 (далее - Правила), в объеме более 600% среднего объема реализации указанной продукции в разрезе товарной группы за этот же календарный месяц в одном объекте 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35 введен </w:t>
      </w:r>
      <w:hyperlink w:history="0" r:id="rId30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нарушением установленных требований к ценам такой продукции в объеме более 30%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w:history="0" r:id="rId31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36 введен </w:t>
      </w:r>
      <w:hyperlink w:history="0" r:id="rId32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нарушением установленных требований к ценам такой продукции в объеме более 50%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w:history="0" r:id="rId33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37 введен </w:t>
      </w:r>
      <w:hyperlink w:history="0" r:id="rId34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ранее выведенной из оборота, в объеме более 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w:history="0" r:id="rId35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38 введен </w:t>
      </w:r>
      <w:hyperlink w:history="0" r:id="rId36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ранее выведенной из оборота, в объеме более 10%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w:history="0" r:id="rId37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39 введен </w:t>
      </w:r>
      <w:hyperlink w:history="0" r:id="rId38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w:history="0" r:id="rId39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40 введен </w:t>
      </w:r>
      <w:hyperlink w:history="0" r:id="rId40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Наличие в ГИС МТ в течение календарного месяца сведений о реализации в объекте табачной, никотинсодержащей, безникотиновой продукции и устройств для потребления никотинсодержащей продукции с указанием кода маркировки такой продукции, не введенной в оборот, в объеме более 0,5% среднего объема реализации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w:history="0" r:id="rId41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41 введен </w:t>
      </w:r>
      <w:hyperlink w:history="0" r:id="rId42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Наличие в ГИС МТ в течение календарного месяца сведений о реализации в объекте упакованной воды с истекшим сроком годности в объеме более 1% среднего объема реализации такой продукции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w:history="0" r:id="rId43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42 введен </w:t>
      </w:r>
      <w:hyperlink w:history="0" r:id="rId44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Наличие в ГИС МТ в течение календарного месяца сведений о реализации в объекте упакованной воды с истекшим сроком годности в объеме более 2% среднего объема реализации такой продукции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w:history="0" r:id="rId45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43 введен </w:t>
      </w:r>
      <w:hyperlink w:history="0" r:id="rId46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Наличие в ГИС МТ в течение календарного месяца сведений о реализации в объекте упакованной воды без осуществления проверки кода идентификации при розничной продаже такой продукции в объеме более 250%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w:history="0" r:id="rId47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44 введен </w:t>
      </w:r>
      <w:hyperlink w:history="0" r:id="rId48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Наличие в ГИС МТ в течение календарного месяца сведений о реализации в объекте молочной продукции без осуществления проверки кода идентификации при розничной продаже такой продукции в объеме более 150% среднего объема реализации указанной продукции за этот же календарный месяц в одном объекте в Российской Федерации в соответствии с </w:t>
      </w:r>
      <w:hyperlink w:history="0" r:id="rId49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45 введен </w:t>
      </w:r>
      <w:hyperlink w:history="0" r:id="rId50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Наличие в ГИС МТ в течение календарного месяца сведений о реализации в объекте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46 введен </w:t>
      </w:r>
      <w:hyperlink w:history="0" r:id="rId51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Наличие в ГИС МТ в течение календарного месяца сведений о реализации в объекте биологически активных добавок к пище с указанием кодов маркировки, не содержащихся в ГИС МТ, в объеме более среднего объема реализации указанной продукции в одном объекте за этот же календарный месяц 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47 введен </w:t>
      </w:r>
      <w:hyperlink w:history="0" r:id="rId52" w:tooltip="Приказ Роспотребнадзора от 02.09.2024 N 627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01.10.2024 N 7965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02.09.2024 N 627)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Наличие в ГИС МТ в течение календарного месяца сведений о реализации в объекте упакованной питьевой воды такой продукции, ранее выведенной из оборота, в объеме более 5% среднего объема реализации упакованной питьевой воды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w:history="0" r:id="rId53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48 введен </w:t>
      </w:r>
      <w:hyperlink w:history="0" r:id="rId54" w:tooltip="Приказ Роспотребнадзора от 10.03.2025 N 171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16.04.2025 N 8187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10.03.2025 N 171)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Наличие в ГИС МТ в течение календарного месяца сведений о реализации в объекте упакованной питьевой воды такой продукции, ранее выведенной из оборота, в объеме более 10% среднего объема реализации упакованной питьевой воды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w:history="0" r:id="rId55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49 введен </w:t>
      </w:r>
      <w:hyperlink w:history="0" r:id="rId56" w:tooltip="Приказ Роспотребнадзора от 10.03.2025 N 171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16.04.2025 N 8187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10.03.2025 N 171)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Наличие в ГИС МТ в течение календарного месяца сведений о реализации в объекте упакованной питьевой воды такой продукции, не введенной в оборот, в объеме более 5% среднего объема реализации упакованной питьевой воды за этот же календарный месяц в одном объекте в Российской Федерации и сведений о наличии запроса объектом данных из ГИС МТ о необходимости запрета реализации продукции в соответствии с </w:t>
      </w:r>
      <w:hyperlink w:history="0" r:id="rId57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50 введен </w:t>
      </w:r>
      <w:hyperlink w:history="0" r:id="rId58" w:tooltip="Приказ Роспотребнадзора от 10.03.2025 N 171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16.04.2025 N 8187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10.03.2025 N 171)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Наличие в ГИС МТ в течение календарного месяца сведений о реализации в объекте упакованной питьевой воды такой продукции, не введенной в оборот, в объеме более 10% среднего объема реализации упакованной питьевой воды за этот же календарный месяц в одном объекте в Российской Федерации и сведений об отсутствии запроса объектом данных из ГИС МТ о необходимости запрета реализации продукции в соответствии с </w:t>
      </w:r>
      <w:hyperlink w:history="0" r:id="rId59" w:tooltip="Постановление Правительства РФ от 21.11.2023 N 1944 (ред. от 03.02.2025) &quot;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перед продажей указанной продукции.</w:t>
      </w:r>
    </w:p>
    <w:p>
      <w:pPr>
        <w:pStyle w:val="0"/>
        <w:jc w:val="both"/>
      </w:pPr>
      <w:r>
        <w:rPr>
          <w:sz w:val="20"/>
        </w:rPr>
        <w:t xml:space="preserve">(п. 51 введен </w:t>
      </w:r>
      <w:hyperlink w:history="0" r:id="rId60" w:tooltip="Приказ Роспотребнадзора от 10.03.2025 N 171 &quot;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й приказом Роспотребнадзора от 14 сентября 2023 г. N 635&quot; (Зарегистрировано в Минюсте России 16.04.2025 N 8187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Роспотребнадзора от 10.03.2025 N 171)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Роспотребнадзора от 14.09.2023 N 635</w:t>
            <w:br/>
            <w:t>(ред. от 10.03.2025)</w:t>
            <w:br/>
            <w:t>"Об утверждении перечня индикаторов риска нарушения обя...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7143&amp;dst=100006" TargetMode = "External"/>
	<Relationship Id="rId8" Type="http://schemas.openxmlformats.org/officeDocument/2006/relationships/hyperlink" Target="https://login.consultant.ru/link/?req=doc&amp;base=LAW&amp;n=503389&amp;dst=100006" TargetMode = "External"/>
	<Relationship Id="rId9" Type="http://schemas.openxmlformats.org/officeDocument/2006/relationships/hyperlink" Target="https://login.consultant.ru/link/?req=doc&amp;base=LAW&amp;n=496567&amp;dst=100271" TargetMode = "External"/>
	<Relationship Id="rId10" Type="http://schemas.openxmlformats.org/officeDocument/2006/relationships/hyperlink" Target="https://login.consultant.ru/link/?req=doc&amp;base=LAW&amp;n=502420&amp;dst=100109" TargetMode = "External"/>
	<Relationship Id="rId11" Type="http://schemas.openxmlformats.org/officeDocument/2006/relationships/hyperlink" Target="https://login.consultant.ru/link/?req=doc&amp;base=LAW&amp;n=455883" TargetMode = "External"/>
	<Relationship Id="rId12" Type="http://schemas.openxmlformats.org/officeDocument/2006/relationships/hyperlink" Target="https://login.consultant.ru/link/?req=doc&amp;base=LAW&amp;n=487143&amp;dst=100006" TargetMode = "External"/>
	<Relationship Id="rId13" Type="http://schemas.openxmlformats.org/officeDocument/2006/relationships/hyperlink" Target="https://login.consultant.ru/link/?req=doc&amp;base=LAW&amp;n=503389&amp;dst=100006" TargetMode = "External"/>
	<Relationship Id="rId14" Type="http://schemas.openxmlformats.org/officeDocument/2006/relationships/hyperlink" Target="https://login.consultant.ru/link/?req=doc&amp;base=LAW&amp;n=482735&amp;dst=75" TargetMode = "External"/>
	<Relationship Id="rId15" Type="http://schemas.openxmlformats.org/officeDocument/2006/relationships/hyperlink" Target="https://login.consultant.ru/link/?req=doc&amp;base=LAW&amp;n=496567&amp;dst=100354" TargetMode = "External"/>
	<Relationship Id="rId16" Type="http://schemas.openxmlformats.org/officeDocument/2006/relationships/hyperlink" Target="https://login.consultant.ru/link/?req=doc&amp;base=LAW&amp;n=487143&amp;dst=100010" TargetMode = "External"/>
	<Relationship Id="rId17" Type="http://schemas.openxmlformats.org/officeDocument/2006/relationships/hyperlink" Target="https://login.consultant.ru/link/?req=doc&amp;base=LAW&amp;n=503389&amp;dst=100010" TargetMode = "External"/>
	<Relationship Id="rId18" Type="http://schemas.openxmlformats.org/officeDocument/2006/relationships/hyperlink" Target="https://login.consultant.ru/link/?req=doc&amp;base=LAW&amp;n=503389&amp;dst=100010" TargetMode = "External"/>
	<Relationship Id="rId19" Type="http://schemas.openxmlformats.org/officeDocument/2006/relationships/hyperlink" Target="https://login.consultant.ru/link/?req=doc&amp;base=LAW&amp;n=503389&amp;dst=100010" TargetMode = "External"/>
	<Relationship Id="rId20" Type="http://schemas.openxmlformats.org/officeDocument/2006/relationships/hyperlink" Target="https://login.consultant.ru/link/?req=doc&amp;base=LAW&amp;n=503389&amp;dst=100010" TargetMode = "External"/>
	<Relationship Id="rId21" Type="http://schemas.openxmlformats.org/officeDocument/2006/relationships/hyperlink" Target="https://login.consultant.ru/link/?req=doc&amp;base=LAW&amp;n=459108&amp;dst=100035" TargetMode = "External"/>
	<Relationship Id="rId22" Type="http://schemas.openxmlformats.org/officeDocument/2006/relationships/hyperlink" Target="https://login.consultant.ru/link/?req=doc&amp;base=LAW&amp;n=123807" TargetMode = "External"/>
	<Relationship Id="rId23" Type="http://schemas.openxmlformats.org/officeDocument/2006/relationships/hyperlink" Target="https://login.consultant.ru/link/?req=doc&amp;base=LAW&amp;n=31739" TargetMode = "External"/>
	<Relationship Id="rId24" Type="http://schemas.openxmlformats.org/officeDocument/2006/relationships/hyperlink" Target="https://login.consultant.ru/link/?req=doc&amp;base=LAW&amp;n=123807" TargetMode = "External"/>
	<Relationship Id="rId25" Type="http://schemas.openxmlformats.org/officeDocument/2006/relationships/hyperlink" Target="https://login.consultant.ru/link/?req=doc&amp;base=LAW&amp;n=476082" TargetMode = "External"/>
	<Relationship Id="rId26" Type="http://schemas.openxmlformats.org/officeDocument/2006/relationships/hyperlink" Target="https://login.consultant.ru/link/?req=doc&amp;base=LAW&amp;n=169401" TargetMode = "External"/>
	<Relationship Id="rId27" Type="http://schemas.openxmlformats.org/officeDocument/2006/relationships/hyperlink" Target="https://login.consultant.ru/link/?req=doc&amp;base=LAW&amp;n=476082" TargetMode = "External"/>
	<Relationship Id="rId28" Type="http://schemas.openxmlformats.org/officeDocument/2006/relationships/hyperlink" Target="https://login.consultant.ru/link/?req=doc&amp;base=LAW&amp;n=503389&amp;dst=100010" TargetMode = "External"/>
	<Relationship Id="rId29" Type="http://schemas.openxmlformats.org/officeDocument/2006/relationships/hyperlink" Target="https://login.consultant.ru/link/?req=doc&amp;base=LAW&amp;n=497895&amp;dst=100318" TargetMode = "External"/>
	<Relationship Id="rId30" Type="http://schemas.openxmlformats.org/officeDocument/2006/relationships/hyperlink" Target="https://login.consultant.ru/link/?req=doc&amp;base=LAW&amp;n=487143&amp;dst=100011" TargetMode = "External"/>
	<Relationship Id="rId31" Type="http://schemas.openxmlformats.org/officeDocument/2006/relationships/hyperlink" Target="https://login.consultant.ru/link/?req=doc&amp;base=LAW&amp;n=497895&amp;dst=100318" TargetMode = "External"/>
	<Relationship Id="rId32" Type="http://schemas.openxmlformats.org/officeDocument/2006/relationships/hyperlink" Target="https://login.consultant.ru/link/?req=doc&amp;base=LAW&amp;n=487143&amp;dst=100013" TargetMode = "External"/>
	<Relationship Id="rId33" Type="http://schemas.openxmlformats.org/officeDocument/2006/relationships/hyperlink" Target="https://login.consultant.ru/link/?req=doc&amp;base=LAW&amp;n=497895&amp;dst=100318" TargetMode = "External"/>
	<Relationship Id="rId34" Type="http://schemas.openxmlformats.org/officeDocument/2006/relationships/hyperlink" Target="https://login.consultant.ru/link/?req=doc&amp;base=LAW&amp;n=487143&amp;dst=100014" TargetMode = "External"/>
	<Relationship Id="rId35" Type="http://schemas.openxmlformats.org/officeDocument/2006/relationships/hyperlink" Target="https://login.consultant.ru/link/?req=doc&amp;base=LAW&amp;n=497895&amp;dst=100318" TargetMode = "External"/>
	<Relationship Id="rId36" Type="http://schemas.openxmlformats.org/officeDocument/2006/relationships/hyperlink" Target="https://login.consultant.ru/link/?req=doc&amp;base=LAW&amp;n=487143&amp;dst=100015" TargetMode = "External"/>
	<Relationship Id="rId37" Type="http://schemas.openxmlformats.org/officeDocument/2006/relationships/hyperlink" Target="https://login.consultant.ru/link/?req=doc&amp;base=LAW&amp;n=497895&amp;dst=100318" TargetMode = "External"/>
	<Relationship Id="rId38" Type="http://schemas.openxmlformats.org/officeDocument/2006/relationships/hyperlink" Target="https://login.consultant.ru/link/?req=doc&amp;base=LAW&amp;n=487143&amp;dst=100016" TargetMode = "External"/>
	<Relationship Id="rId39" Type="http://schemas.openxmlformats.org/officeDocument/2006/relationships/hyperlink" Target="https://login.consultant.ru/link/?req=doc&amp;base=LAW&amp;n=497895&amp;dst=100318" TargetMode = "External"/>
	<Relationship Id="rId40" Type="http://schemas.openxmlformats.org/officeDocument/2006/relationships/hyperlink" Target="https://login.consultant.ru/link/?req=doc&amp;base=LAW&amp;n=487143&amp;dst=100017" TargetMode = "External"/>
	<Relationship Id="rId41" Type="http://schemas.openxmlformats.org/officeDocument/2006/relationships/hyperlink" Target="https://login.consultant.ru/link/?req=doc&amp;base=LAW&amp;n=497895&amp;dst=100318" TargetMode = "External"/>
	<Relationship Id="rId42" Type="http://schemas.openxmlformats.org/officeDocument/2006/relationships/hyperlink" Target="https://login.consultant.ru/link/?req=doc&amp;base=LAW&amp;n=487143&amp;dst=100018" TargetMode = "External"/>
	<Relationship Id="rId43" Type="http://schemas.openxmlformats.org/officeDocument/2006/relationships/hyperlink" Target="https://login.consultant.ru/link/?req=doc&amp;base=LAW&amp;n=497895&amp;dst=100318" TargetMode = "External"/>
	<Relationship Id="rId44" Type="http://schemas.openxmlformats.org/officeDocument/2006/relationships/hyperlink" Target="https://login.consultant.ru/link/?req=doc&amp;base=LAW&amp;n=487143&amp;dst=100019" TargetMode = "External"/>
	<Relationship Id="rId45" Type="http://schemas.openxmlformats.org/officeDocument/2006/relationships/hyperlink" Target="https://login.consultant.ru/link/?req=doc&amp;base=LAW&amp;n=497895&amp;dst=100318" TargetMode = "External"/>
	<Relationship Id="rId46" Type="http://schemas.openxmlformats.org/officeDocument/2006/relationships/hyperlink" Target="https://login.consultant.ru/link/?req=doc&amp;base=LAW&amp;n=487143&amp;dst=100020" TargetMode = "External"/>
	<Relationship Id="rId47" Type="http://schemas.openxmlformats.org/officeDocument/2006/relationships/hyperlink" Target="https://login.consultant.ru/link/?req=doc&amp;base=LAW&amp;n=497895&amp;dst=100318" TargetMode = "External"/>
	<Relationship Id="rId48" Type="http://schemas.openxmlformats.org/officeDocument/2006/relationships/hyperlink" Target="https://login.consultant.ru/link/?req=doc&amp;base=LAW&amp;n=487143&amp;dst=100021" TargetMode = "External"/>
	<Relationship Id="rId49" Type="http://schemas.openxmlformats.org/officeDocument/2006/relationships/hyperlink" Target="https://login.consultant.ru/link/?req=doc&amp;base=LAW&amp;n=497895&amp;dst=100318" TargetMode = "External"/>
	<Relationship Id="rId50" Type="http://schemas.openxmlformats.org/officeDocument/2006/relationships/hyperlink" Target="https://login.consultant.ru/link/?req=doc&amp;base=LAW&amp;n=487143&amp;dst=100022" TargetMode = "External"/>
	<Relationship Id="rId51" Type="http://schemas.openxmlformats.org/officeDocument/2006/relationships/hyperlink" Target="https://login.consultant.ru/link/?req=doc&amp;base=LAW&amp;n=487143&amp;dst=100023" TargetMode = "External"/>
	<Relationship Id="rId52" Type="http://schemas.openxmlformats.org/officeDocument/2006/relationships/hyperlink" Target="https://login.consultant.ru/link/?req=doc&amp;base=LAW&amp;n=487143&amp;dst=100024" TargetMode = "External"/>
	<Relationship Id="rId53" Type="http://schemas.openxmlformats.org/officeDocument/2006/relationships/hyperlink" Target="https://login.consultant.ru/link/?req=doc&amp;base=LAW&amp;n=497895&amp;dst=100318" TargetMode = "External"/>
	<Relationship Id="rId54" Type="http://schemas.openxmlformats.org/officeDocument/2006/relationships/hyperlink" Target="https://login.consultant.ru/link/?req=doc&amp;base=LAW&amp;n=503389&amp;dst=100011" TargetMode = "External"/>
	<Relationship Id="rId55" Type="http://schemas.openxmlformats.org/officeDocument/2006/relationships/hyperlink" Target="https://login.consultant.ru/link/?req=doc&amp;base=LAW&amp;n=497895&amp;dst=100318" TargetMode = "External"/>
	<Relationship Id="rId56" Type="http://schemas.openxmlformats.org/officeDocument/2006/relationships/hyperlink" Target="https://login.consultant.ru/link/?req=doc&amp;base=LAW&amp;n=503389&amp;dst=100013" TargetMode = "External"/>
	<Relationship Id="rId57" Type="http://schemas.openxmlformats.org/officeDocument/2006/relationships/hyperlink" Target="https://login.consultant.ru/link/?req=doc&amp;base=LAW&amp;n=497895&amp;dst=100318" TargetMode = "External"/>
	<Relationship Id="rId58" Type="http://schemas.openxmlformats.org/officeDocument/2006/relationships/hyperlink" Target="https://login.consultant.ru/link/?req=doc&amp;base=LAW&amp;n=503389&amp;dst=100014" TargetMode = "External"/>
	<Relationship Id="rId59" Type="http://schemas.openxmlformats.org/officeDocument/2006/relationships/hyperlink" Target="https://login.consultant.ru/link/?req=doc&amp;base=LAW&amp;n=497895&amp;dst=100318" TargetMode = "External"/>
	<Relationship Id="rId60" Type="http://schemas.openxmlformats.org/officeDocument/2006/relationships/hyperlink" Target="https://login.consultant.ru/link/?req=doc&amp;base=LAW&amp;n=503389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Роспотребнадзора от 14.09.2023 N 635
(ред. от 10.03.2025)
"Об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потребителей"
(Зарегистрировано в Минюсте России 20.10.2023 N 75671)</dc:title>
  <dcterms:created xsi:type="dcterms:W3CDTF">2025-07-15T04:24:16Z</dcterms:created>
</cp:coreProperties>
</file>