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99" w:rsidRDefault="00A87F9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87F99" w:rsidRDefault="00A87F99">
      <w:pPr>
        <w:pStyle w:val="ConsPlusNormal"/>
        <w:jc w:val="both"/>
        <w:outlineLvl w:val="0"/>
      </w:pPr>
    </w:p>
    <w:p w:rsidR="00A87F99" w:rsidRDefault="00A87F9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87F99" w:rsidRDefault="00A87F99">
      <w:pPr>
        <w:pStyle w:val="ConsPlusTitle"/>
        <w:jc w:val="center"/>
      </w:pPr>
    </w:p>
    <w:p w:rsidR="00A87F99" w:rsidRDefault="00A87F99">
      <w:pPr>
        <w:pStyle w:val="ConsPlusTitle"/>
        <w:jc w:val="center"/>
      </w:pPr>
      <w:r>
        <w:t>ПОСТАНОВЛЕНИЕ</w:t>
      </w:r>
    </w:p>
    <w:p w:rsidR="00A87F99" w:rsidRDefault="00A87F99">
      <w:pPr>
        <w:pStyle w:val="ConsPlusTitle"/>
        <w:jc w:val="center"/>
      </w:pPr>
      <w:r>
        <w:t>от 27 сентября 2007 г. N 612</w:t>
      </w:r>
    </w:p>
    <w:p w:rsidR="00A87F99" w:rsidRDefault="00A87F99">
      <w:pPr>
        <w:pStyle w:val="ConsPlusTitle"/>
        <w:jc w:val="center"/>
      </w:pPr>
    </w:p>
    <w:p w:rsidR="00A87F99" w:rsidRDefault="00A87F99">
      <w:pPr>
        <w:pStyle w:val="ConsPlusTitle"/>
        <w:jc w:val="center"/>
      </w:pPr>
      <w:r>
        <w:t>ОБ УТВЕРЖДЕНИИ ПРАВИЛ</w:t>
      </w:r>
    </w:p>
    <w:p w:rsidR="00A87F99" w:rsidRDefault="00A87F99">
      <w:pPr>
        <w:pStyle w:val="ConsPlusTitle"/>
        <w:jc w:val="center"/>
      </w:pPr>
      <w:r>
        <w:t>ПРОДАЖИ ТОВАРОВ ДИСТАНЦИОННЫМ СПОСОБОМ</w:t>
      </w:r>
    </w:p>
    <w:p w:rsidR="00A87F99" w:rsidRDefault="00A87F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7F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7F99" w:rsidRDefault="00A87F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7F99" w:rsidRDefault="00A87F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04.10.2012 </w:t>
            </w:r>
            <w:hyperlink r:id="rId5" w:history="1">
              <w:r>
                <w:rPr>
                  <w:color w:val="0000FF"/>
                </w:rPr>
                <w:t>N 1007</w:t>
              </w:r>
            </w:hyperlink>
            <w:r>
              <w:rPr>
                <w:color w:val="392C69"/>
              </w:rPr>
              <w:t>,</w:t>
            </w:r>
          </w:p>
          <w:p w:rsidR="00A87F99" w:rsidRDefault="00A87F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30.11.2019 </w:t>
            </w:r>
            <w:hyperlink r:id="rId6" w:history="1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87F99" w:rsidRDefault="00A87F99">
      <w:pPr>
        <w:pStyle w:val="ConsPlusNormal"/>
        <w:jc w:val="center"/>
      </w:pPr>
    </w:p>
    <w:p w:rsidR="00A87F99" w:rsidRDefault="00A87F99">
      <w:pPr>
        <w:pStyle w:val="ConsPlusNormal"/>
        <w:ind w:firstLine="540"/>
        <w:jc w:val="both"/>
      </w:pPr>
      <w:r>
        <w:t>В соответствии с Законом Российской Федерации "О защите прав потребителей" Правительство Российской Федерации постановляет: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продажи товаров дистанционным способом.</w:t>
      </w:r>
    </w:p>
    <w:p w:rsidR="00A87F99" w:rsidRDefault="00A87F99">
      <w:pPr>
        <w:pStyle w:val="ConsPlusNormal"/>
        <w:ind w:firstLine="540"/>
        <w:jc w:val="both"/>
      </w:pPr>
    </w:p>
    <w:p w:rsidR="00A87F99" w:rsidRDefault="00A87F99">
      <w:pPr>
        <w:pStyle w:val="ConsPlusNormal"/>
        <w:jc w:val="right"/>
      </w:pPr>
      <w:r>
        <w:t>Председатель Правительства</w:t>
      </w:r>
    </w:p>
    <w:p w:rsidR="00A87F99" w:rsidRDefault="00A87F99">
      <w:pPr>
        <w:pStyle w:val="ConsPlusNormal"/>
        <w:jc w:val="right"/>
      </w:pPr>
      <w:r>
        <w:t>Российской Федерации</w:t>
      </w:r>
    </w:p>
    <w:p w:rsidR="00A87F99" w:rsidRDefault="00A87F99">
      <w:pPr>
        <w:pStyle w:val="ConsPlusNormal"/>
        <w:jc w:val="right"/>
      </w:pPr>
      <w:r>
        <w:t>В.ЗУБКОВ</w:t>
      </w:r>
    </w:p>
    <w:p w:rsidR="00A87F99" w:rsidRDefault="00A87F99">
      <w:pPr>
        <w:pStyle w:val="ConsPlusNormal"/>
        <w:ind w:firstLine="540"/>
        <w:jc w:val="both"/>
      </w:pPr>
    </w:p>
    <w:p w:rsidR="00A87F99" w:rsidRDefault="00A87F99">
      <w:pPr>
        <w:pStyle w:val="ConsPlusNormal"/>
        <w:ind w:firstLine="540"/>
        <w:jc w:val="both"/>
      </w:pPr>
    </w:p>
    <w:p w:rsidR="00A87F99" w:rsidRDefault="00A87F99">
      <w:pPr>
        <w:pStyle w:val="ConsPlusNormal"/>
        <w:ind w:firstLine="540"/>
        <w:jc w:val="both"/>
      </w:pPr>
    </w:p>
    <w:p w:rsidR="00A87F99" w:rsidRDefault="00A87F99">
      <w:pPr>
        <w:pStyle w:val="ConsPlusNormal"/>
        <w:ind w:firstLine="540"/>
        <w:jc w:val="both"/>
      </w:pPr>
    </w:p>
    <w:p w:rsidR="00A87F99" w:rsidRDefault="00A87F99">
      <w:pPr>
        <w:pStyle w:val="ConsPlusNormal"/>
        <w:ind w:firstLine="540"/>
        <w:jc w:val="both"/>
      </w:pPr>
    </w:p>
    <w:p w:rsidR="00A87F99" w:rsidRDefault="00A87F99">
      <w:pPr>
        <w:pStyle w:val="ConsPlusNormal"/>
        <w:jc w:val="right"/>
        <w:outlineLvl w:val="0"/>
      </w:pPr>
      <w:r>
        <w:t>Утверждены</w:t>
      </w:r>
    </w:p>
    <w:p w:rsidR="00A87F99" w:rsidRDefault="00A87F99">
      <w:pPr>
        <w:pStyle w:val="ConsPlusNormal"/>
        <w:jc w:val="right"/>
      </w:pPr>
      <w:r>
        <w:t>Постановлением Правительства</w:t>
      </w:r>
    </w:p>
    <w:p w:rsidR="00A87F99" w:rsidRDefault="00A87F99">
      <w:pPr>
        <w:pStyle w:val="ConsPlusNormal"/>
        <w:jc w:val="right"/>
      </w:pPr>
      <w:r>
        <w:t>Российской Федерации</w:t>
      </w:r>
    </w:p>
    <w:p w:rsidR="00A87F99" w:rsidRDefault="00A87F99">
      <w:pPr>
        <w:pStyle w:val="ConsPlusNormal"/>
        <w:jc w:val="right"/>
      </w:pPr>
      <w:r>
        <w:t>от 27 сентября 2007 г. N 612</w:t>
      </w:r>
    </w:p>
    <w:p w:rsidR="00A87F99" w:rsidRDefault="00A87F99">
      <w:pPr>
        <w:pStyle w:val="ConsPlusNormal"/>
        <w:ind w:firstLine="540"/>
        <w:jc w:val="both"/>
      </w:pPr>
    </w:p>
    <w:p w:rsidR="00A87F99" w:rsidRDefault="00A87F99">
      <w:pPr>
        <w:pStyle w:val="ConsPlusTitle"/>
        <w:jc w:val="center"/>
      </w:pPr>
      <w:bookmarkStart w:id="1" w:name="P28"/>
      <w:bookmarkEnd w:id="1"/>
      <w:r>
        <w:t>ПРАВИЛА</w:t>
      </w:r>
    </w:p>
    <w:p w:rsidR="00A87F99" w:rsidRDefault="00A87F99">
      <w:pPr>
        <w:pStyle w:val="ConsPlusTitle"/>
        <w:jc w:val="center"/>
      </w:pPr>
      <w:r>
        <w:t>ПРОДАЖИ ТОВАРОВ ДИСТАНЦИОННЫМ СПОСОБОМ</w:t>
      </w:r>
    </w:p>
    <w:p w:rsidR="00A87F99" w:rsidRDefault="00A87F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7F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7F99" w:rsidRDefault="00A87F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7F99" w:rsidRDefault="00A87F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04.10.2012 </w:t>
            </w:r>
            <w:hyperlink r:id="rId7" w:history="1">
              <w:r>
                <w:rPr>
                  <w:color w:val="0000FF"/>
                </w:rPr>
                <w:t>N 1007</w:t>
              </w:r>
            </w:hyperlink>
            <w:r>
              <w:rPr>
                <w:color w:val="392C69"/>
              </w:rPr>
              <w:t>,</w:t>
            </w:r>
          </w:p>
          <w:p w:rsidR="00A87F99" w:rsidRDefault="00A87F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30.11.2019 </w:t>
            </w:r>
            <w:hyperlink r:id="rId8" w:history="1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87F99" w:rsidRDefault="00A87F99">
      <w:pPr>
        <w:pStyle w:val="ConsPlusNormal"/>
        <w:jc w:val="center"/>
      </w:pPr>
    </w:p>
    <w:p w:rsidR="00A87F99" w:rsidRDefault="00A87F99">
      <w:pPr>
        <w:pStyle w:val="ConsPlusNormal"/>
        <w:ind w:firstLine="540"/>
        <w:jc w:val="both"/>
      </w:pPr>
      <w:r>
        <w:t>1. Настоящие Правила, устанавливающие порядок продажи товаров дистанционным способом, регулируют отношения между покупателем и продавцом при продаже товаров дистанционным способом и оказании в связи с такой продажей услуг.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2. Основные понятия, используемые в настоящих Правилах, означают следующее: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"покупатель" -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"продавец" - организация независимо от ее организационно-правовой формы, а также индивидуальный предприниматель, осуществляющие продажу товаров дистанционным способом;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lastRenderedPageBreak/>
        <w:t>"продажа товаров дистанционным способом" 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"Интернет", а также сетей связи для трансляции телеканалов и (или) радиоканалов,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договора.</w:t>
      </w:r>
    </w:p>
    <w:p w:rsidR="00A87F99" w:rsidRDefault="00A87F9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3.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Продавец должен сообщить покупателю о необходимости использования квалифицированных специалистов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4. Перечень товаров, продаваемых дистанционным способом, и оказываемых в связи с такой продажей услуг определяется продавцом.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5. Не допускается продажа дистанционным способом алкогольной продукции, а также товаров, свободная реализация которых запрещена или ограничена законодательством Российской Федерации.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На территории Российской Федерации допускается продажа ювелирных изделий из драгоценных металлов и (или) драгоценных камней, сертифицированных ограненных драгоценных камней дистанционным способом с учетом особенностей, установленных законодательством Российской Федерации.</w:t>
      </w:r>
    </w:p>
    <w:p w:rsidR="00A87F99" w:rsidRDefault="00A87F99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30.11.2019 N 1542)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6. Настоящие Правила не применяются в отношении: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а) работ (услуг), за исключением работ (услуг), выполняемых (оказываемых) продавцом в связи с продажей товаров дистанционным способом;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б) продажи товаров с использованием автоматов;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в) договоров купли-продажи, заключенных на торгах.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7. Продавец не вправе без согласия покупателя выполнять дополнительные работы (оказывать услуги) за плату. Покупатель вправе отказаться от оплаты таких работ (услуг), а если они оплачены, то покупатель вправе потребовать от продавца возврата уплаченной суммы.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8. Продавец должен до заключения договора розничной купли-продажи (далее - договор)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 о заключении договора.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9. Продавец в момент доставки товара обязан довести до сведения покупателя в письменной форме следующую информацию (для импортных товаров - на русском языке):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 xml:space="preserve">а) наименование технического регламента или иное обозначение, установленное </w:t>
      </w:r>
      <w:r>
        <w:lastRenderedPageBreak/>
        <w:t>законодательством Российской Федерации о техническом регулировании и свидетельствующее об обязательном подтверждении соответствия товара;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б) сведения об основных потребительских свойствах товара (работ, услуг), а в отношении продуктов питания -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организмов), пищевой ценности, назначении, об условиях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в) цена в рублях и условия приобретения товара (выполнения работ, оказания услуг);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г) сведения о гарантийном сроке, если он установлен;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д) правила и условия эффективного и безопасного использования товаров;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е) 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ж)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</w:p>
    <w:p w:rsidR="00A87F99" w:rsidRDefault="00A87F99">
      <w:pPr>
        <w:pStyle w:val="ConsPlusNormal"/>
        <w:jc w:val="both"/>
      </w:pPr>
      <w:r>
        <w:t xml:space="preserve">(пп. "ж"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 xml:space="preserve">з)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и) сведения о правилах продажи товаров (выполнения работ, оказания услуг);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к) 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 xml:space="preserve">л) информация, предусмотренная </w:t>
      </w:r>
      <w:hyperlink w:anchor="P87" w:history="1">
        <w:r>
          <w:rPr>
            <w:color w:val="0000FF"/>
          </w:rPr>
          <w:t>пунктами 21</w:t>
        </w:r>
      </w:hyperlink>
      <w:r>
        <w:t xml:space="preserve"> и </w:t>
      </w:r>
      <w:hyperlink w:anchor="P115" w:history="1">
        <w:r>
          <w:rPr>
            <w:color w:val="0000FF"/>
          </w:rPr>
          <w:t>32</w:t>
        </w:r>
      </w:hyperlink>
      <w:r>
        <w:t xml:space="preserve"> настоящих Правил;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м) 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эффективности.</w:t>
      </w:r>
    </w:p>
    <w:p w:rsidR="00A87F99" w:rsidRDefault="00A87F99">
      <w:pPr>
        <w:pStyle w:val="ConsPlusNormal"/>
        <w:jc w:val="both"/>
      </w:pPr>
      <w:r>
        <w:t xml:space="preserve">(пп. "м"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04.10.2012 N 1007)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10.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11. Информация о товаре, включая условия его эксплуатации и правила хранения, доводится до покупателя путем размещения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способом, установленным законодательством Российской Федерации.</w:t>
      </w:r>
    </w:p>
    <w:p w:rsidR="00A87F99" w:rsidRDefault="00A87F99">
      <w:pPr>
        <w:pStyle w:val="ConsPlusNormal"/>
        <w:jc w:val="both"/>
      </w:pPr>
      <w:r>
        <w:lastRenderedPageBreak/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Сведения об обязательном подтверждении соответствия товаров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12. Предложение товара в его описании, обращенное к неопределенному кругу лиц, признается публичной офертой, если оно достаточно определено и содержит все существенные условия договора.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Продавец обязан заключить договор с любым лицом, выразившим намерение приобрести товар, предложенный в его описании.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13. Продавец обязан информировать покупателя о сроке, в течение которого действует предложение о продаже товара дистанционным способом.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14. В случае если покупатель передает продавцу сообщение о своем намерении приобрести товар, в сообщении должны быть обязательно указаны: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а) полное фирменное наименование (наименование) и адрес (место нахождения) продавца, фамилия, имя, отчество покупателя или указанного им лица (получателя), адрес, по которому следует доставить товар;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б) наименование товара, артикул, марка, разновидность, количество предметов, входящих в комплект приобретаемого товара, цена товара;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в) вид услуги (при предоставлении), время ее исполнения и стоимость;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г) обязательства покупателя.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15. Предложение покупателя о пересылке товаров почтовым отправлением в адрес "До востребования" может быть принято только с согласия продавца.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16. Продавец должен обеспечивать конфиденциальность персональных данных о покупателе в соответствии с законодательством Российской Федерации в области персональных данных.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17. Организация, осуществляющая продажу товаров дистанционным способом, предоставляет покупателю каталоги, буклеты, проспекты, фотографии или другие информационные материалы, содержащие полную, достоверную и доступную информацию, характеризующую предлагаемый товар.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18. Обязательства продавца по передаче товара и иные обязательства, связанные с передачей товара, возникают с момента получения продавцом соответствующего сообщения покупателя о намерении заключить договор.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19. Продавец не вправе предлагать потребителю товары, не указанные в первоначальном предложении товаров к продаже.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Не допускается передача потребителю товаров, не соответствующих предварительной договоренности, если такая передача сопровождается требованием об оплате товаров.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20.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 xml:space="preserve">При оплате товаров покупателем в безналичной форме или продаже товаров в кредит (за </w:t>
      </w:r>
      <w:r>
        <w:lastRenderedPageBreak/>
        <w:t>исключением оплаты с использованием банковских платежных карт) продавец обязан подтвердить передачу товара путем составления накладной или акта сдачи-приемки товара.</w:t>
      </w:r>
    </w:p>
    <w:p w:rsidR="00A87F99" w:rsidRDefault="00A87F99">
      <w:pPr>
        <w:pStyle w:val="ConsPlusNormal"/>
        <w:spacing w:before="220"/>
        <w:ind w:firstLine="540"/>
        <w:jc w:val="both"/>
      </w:pPr>
      <w:bookmarkStart w:id="2" w:name="P87"/>
      <w:bookmarkEnd w:id="2"/>
      <w:r>
        <w:t>21. Покупатель вправе отказаться от товара в любое время до его передачи, а после передачи товара - в течение 7 дней.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с даты предъявления покупателем соответствующего требования.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22. В случае если договор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в место его жительства.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Для доставки товаров в место, указанное покупателем, продавец может использовать услуги третьих лиц (с обязательным информированием об этом покупателя).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23. Продавец обязан передать товар покупателю в порядке и сроки, которые установлены в договоре.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Если в договоре срок доставки товара не определен и отсутствуют возможности определить этот срок, товар должен быть передан продавцом в разумный срок.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Обязательство, не исполненное в разумный срок, продавец должен выполнить в 7-дневный срок со дня предъявления покупателем требования о его исполнении.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За нарушение продавцом сроков передачи товара покупателю продавец несет ответственность в соответствии с гражданским законодательством Российской Федерации.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24. 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после повторной оплаты покупателем стоимости услуг по доставке товара.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25. 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 xml:space="preserve">Если иное не предусмотрено договором, продавец обязан одновременно с передачей товара передать покупателю соответствующие принадлежности, а также относящиеся к товару документы (технический паспорт, сертификат качества, инструкцию по эксплуатации и т.п.), предусмотренные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26. Доставленный товар передается покупателю по месту его жительства или иному указанному им адресу,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27. 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A87F99" w:rsidRDefault="00A87F99">
      <w:pPr>
        <w:pStyle w:val="ConsPlusNormal"/>
        <w:spacing w:before="220"/>
        <w:ind w:firstLine="540"/>
        <w:jc w:val="both"/>
      </w:pPr>
      <w:bookmarkStart w:id="3" w:name="P105"/>
      <w:bookmarkEnd w:id="3"/>
      <w:r>
        <w:t xml:space="preserve"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</w:t>
      </w:r>
      <w:hyperlink w:anchor="P105" w:history="1">
        <w:r>
          <w:rPr>
            <w:color w:val="0000FF"/>
          </w:rPr>
          <w:t>законами</w:t>
        </w:r>
      </w:hyperlink>
      <w:r>
        <w:t xml:space="preserve"> или договором.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Покупатель также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</w:p>
    <w:p w:rsidR="00A87F99" w:rsidRDefault="00A87F99">
      <w:pPr>
        <w:pStyle w:val="ConsPlusNormal"/>
        <w:spacing w:before="220"/>
        <w:ind w:firstLine="540"/>
        <w:jc w:val="both"/>
      </w:pPr>
      <w:bookmarkStart w:id="4" w:name="P107"/>
      <w:bookmarkEnd w:id="4"/>
      <w:r>
        <w:t>28. Покупатель, которому продан товар ненадлежащего качества, если это не было оговорено продавцом, вправе по своему выбору потребовать: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а) безвозмездного устранения недостатков товара или возмещения расходов на их исправление покупателем или третьим лицом;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б) соразмерного уменьшения покупной цены;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 xml:space="preserve">29. Покупатель вместо предъявления требований, указанных в </w:t>
      </w:r>
      <w:hyperlink w:anchor="P107" w:history="1">
        <w:r>
          <w:rPr>
            <w:color w:val="0000FF"/>
          </w:rPr>
          <w:t>пункте 28</w:t>
        </w:r>
      </w:hyperlink>
      <w:r>
        <w:t xml:space="preserve"> настоящих Правил,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 xml:space="preserve"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для удовлетворения соответствующих требований покупателя.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30. При отказе продавца передать товар покупатель вправе отказаться от исполнения договора и потребовать возмещения причиненных убытков.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31. При возврате товара ненадлежащего качества отсутствие у покупателя документа, подтверждающего факт и условия покупки товара, не лишает его возможности ссылаться на другие доказательства приобретения товара у продавца.</w:t>
      </w:r>
    </w:p>
    <w:p w:rsidR="00A87F99" w:rsidRDefault="00A87F99">
      <w:pPr>
        <w:pStyle w:val="ConsPlusNormal"/>
        <w:spacing w:before="220"/>
        <w:ind w:firstLine="540"/>
        <w:jc w:val="both"/>
      </w:pPr>
      <w:bookmarkStart w:id="5" w:name="P115"/>
      <w:bookmarkEnd w:id="5"/>
      <w:r>
        <w:t>32. Информация о порядке и сроках возврата товара потребителем должна содержать: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а) адрес (место нахождения) продавца, по которому осуществляется возврат товара;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б) режим работы продавца;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 xml:space="preserve">в) максимальный срок, в течение которого товар может быть возвращен продавцу, или минимально установленный срок, предусмотренный </w:t>
      </w:r>
      <w:hyperlink w:anchor="P87" w:history="1">
        <w:r>
          <w:rPr>
            <w:color w:val="0000FF"/>
          </w:rPr>
          <w:t>пунктом 21</w:t>
        </w:r>
      </w:hyperlink>
      <w:r>
        <w:t xml:space="preserve"> настоящих Правил;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г) предупреждение о необходимости сохранения товарного вида, потребительских свойств товара надлежащего качества до возврата его продавцу, а также документов, подтверждающих заключение договора;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д) срок и порядок возврата суммы, уплаченной покупателем за товар.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33. При возврате покупателем товара надлежащего качества составляются накладная или акт о возврате товара, в которых указываются: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а) полное фирменное наименование (наименование) продавца;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б) фамилия, имя, отчество покупателя;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в) наименование товара;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г) даты заключения договора и передачи товара;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д) сумма, подлежащая возврату;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е) подписи продавца и покупателя (представителя покупателя).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с договором.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34. В случае если возврат суммы, уплаченной покупателем в соответствии с договором, осуществляется неодновременно с возвратом товара покупателем, возврат указанной суммы осуществляется продавцом с согласия покупателя одним из следующих способов: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а) наличными денежными средствами по месту нахождения продавца;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б) почтовым переводом;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в) путем перечисления соответствующей суммы на банковский или иной счет покупателя, указанный покупателем.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35. Расходы на осуществление возврата суммы, уплаченной покупателем в соответствии с договором, несет продавец.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>36. 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покупателем суммы при возврате покупателем товара как надлежащего, так и ненадлежащего качества.</w:t>
      </w:r>
    </w:p>
    <w:p w:rsidR="00A87F99" w:rsidRDefault="00A87F99">
      <w:pPr>
        <w:pStyle w:val="ConsPlusNormal"/>
        <w:spacing w:before="220"/>
        <w:ind w:firstLine="540"/>
        <w:jc w:val="both"/>
      </w:pPr>
      <w:r>
        <w:t xml:space="preserve">37. Контроль за соблюдением настоящих Правил осуществляется Федеральной </w:t>
      </w:r>
      <w:hyperlink r:id="rId17" w:history="1">
        <w:r>
          <w:rPr>
            <w:color w:val="0000FF"/>
          </w:rPr>
          <w:t>службой</w:t>
        </w:r>
      </w:hyperlink>
      <w:r>
        <w:t xml:space="preserve"> по надзору в сфере защиты прав потребителей и благополучия человека.</w:t>
      </w:r>
    </w:p>
    <w:p w:rsidR="00A87F99" w:rsidRDefault="00A87F99">
      <w:pPr>
        <w:pStyle w:val="ConsPlusNormal"/>
        <w:jc w:val="both"/>
      </w:pPr>
      <w:r>
        <w:t xml:space="preserve">(п. 37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A87F99" w:rsidRDefault="00A87F99">
      <w:pPr>
        <w:pStyle w:val="ConsPlusNormal"/>
        <w:ind w:firstLine="540"/>
        <w:jc w:val="both"/>
      </w:pPr>
    </w:p>
    <w:p w:rsidR="00A87F99" w:rsidRDefault="00A87F99">
      <w:pPr>
        <w:pStyle w:val="ConsPlusNormal"/>
        <w:ind w:firstLine="540"/>
        <w:jc w:val="both"/>
      </w:pPr>
    </w:p>
    <w:p w:rsidR="00A87F99" w:rsidRDefault="00A87F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0180" w:rsidRDefault="002E61B5"/>
    <w:sectPr w:rsidR="00B30180" w:rsidSect="0069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99"/>
    <w:rsid w:val="000A14F9"/>
    <w:rsid w:val="002B600A"/>
    <w:rsid w:val="002E61B5"/>
    <w:rsid w:val="00A8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1FDE-DAD0-42D8-A18E-A4B2C747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7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7F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15429B9F7702ED2D75B10C77FA9E908C5F8FCE08D996A14234A6CD3824AF971293531D08C9B73E5004F4E3CE5F64544F72679FDB774A9K3TFA" TargetMode="External"/><Relationship Id="rId13" Type="http://schemas.openxmlformats.org/officeDocument/2006/relationships/hyperlink" Target="consultantplus://offline/ref=0CF15429B9F7702ED2D75B10C77FA9E90AC5F7FAE58B996A14234A6CD3824AF971293531D08C9A77E4004F4E3CE5F64544F72679FDB774A9K3TFA" TargetMode="External"/><Relationship Id="rId18" Type="http://schemas.openxmlformats.org/officeDocument/2006/relationships/hyperlink" Target="consultantplus://offline/ref=0CF15429B9F7702ED2D75B10C77FA9E90AC5F7FAE58B996A14234A6CD3824AF971293531D08C9A77E8004F4E3CE5F64544F72679FDB774A9K3T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F15429B9F7702ED2D75B10C77FA9E90AC5F7FAE58B996A14234A6CD3824AF971293531D08C9A70E8004F4E3CE5F64544F72679FDB774A9K3TFA" TargetMode="External"/><Relationship Id="rId12" Type="http://schemas.openxmlformats.org/officeDocument/2006/relationships/hyperlink" Target="consultantplus://offline/ref=0CF15429B9F7702ED2D75B10C77FA9E908C4F8FBE28D996A14234A6CD3824AF971293531D08C9877E6004F4E3CE5F64544F72679FDB774A9K3TFA" TargetMode="External"/><Relationship Id="rId17" Type="http://schemas.openxmlformats.org/officeDocument/2006/relationships/hyperlink" Target="consultantplus://offline/ref=0CF15429B9F7702ED2D75B10C77FA9E908C4F8F9E788996A14234A6CD3824AF971293531D087CF22A45E161E7EAEFB405CEB267FKET3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F15429B9F7702ED2D75B10C77FA9E908C4F8FBE28D996A14234A6CD3824AF971293533D587CF22A45E161E7EAEFB405CEB267FKET3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F15429B9F7702ED2D75B10C77FA9E908C5F8FCE08D996A14234A6CD3824AF971293531D08C9B73E5004F4E3CE5F64544F72679FDB774A9K3TFA" TargetMode="External"/><Relationship Id="rId11" Type="http://schemas.openxmlformats.org/officeDocument/2006/relationships/hyperlink" Target="consultantplus://offline/ref=0CF15429B9F7702ED2D75B10C77FA9E90AC5F7FAE58B996A14234A6CD3824AF971293531D08C9A77E2004F4E3CE5F64544F72679FDB774A9K3TFA" TargetMode="External"/><Relationship Id="rId5" Type="http://schemas.openxmlformats.org/officeDocument/2006/relationships/hyperlink" Target="consultantplus://offline/ref=0CF15429B9F7702ED2D75B10C77FA9E90AC5F7FAE58B996A14234A6CD3824AF971293531D08C9A70E8004F4E3CE5F64544F72679FDB774A9K3TFA" TargetMode="External"/><Relationship Id="rId15" Type="http://schemas.openxmlformats.org/officeDocument/2006/relationships/hyperlink" Target="consultantplus://offline/ref=0CF15429B9F7702ED2D75B10C77FA9E908C4F1FCE489996A14234A6CD3824AF971293531D08C9B71E2004F4E3CE5F64544F72679FDB774A9K3TFA" TargetMode="External"/><Relationship Id="rId10" Type="http://schemas.openxmlformats.org/officeDocument/2006/relationships/hyperlink" Target="consultantplus://offline/ref=0CF15429B9F7702ED2D75B10C77FA9E908C5F8FCE08D996A14234A6CD3824AF971293531D08C9B73E5004F4E3CE5F64544F72679FDB774A9K3TF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CF15429B9F7702ED2D75B10C77FA9E90AC5F7FAE58B996A14234A6CD3824AF971293531D08C9A70E9004F4E3CE5F64544F72679FDB774A9K3TFA" TargetMode="External"/><Relationship Id="rId14" Type="http://schemas.openxmlformats.org/officeDocument/2006/relationships/hyperlink" Target="consultantplus://offline/ref=0CF15429B9F7702ED2D75B10C77FA9E90AC5F7FAE58B996A14234A6CD3824AF971293531D08C9A77E6004F4E3CE5F64544F72679FDB774A9K3T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3212</Words>
  <Characters>18315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 Вадим Николаевич</dc:creator>
  <cp:keywords/>
  <dc:description/>
  <cp:lastModifiedBy>Барвинок ВГ</cp:lastModifiedBy>
  <cp:revision>2</cp:revision>
  <dcterms:created xsi:type="dcterms:W3CDTF">2024-05-17T00:26:00Z</dcterms:created>
  <dcterms:modified xsi:type="dcterms:W3CDTF">2024-05-17T00:26:00Z</dcterms:modified>
</cp:coreProperties>
</file>