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F15" w:rsidRPr="00636F15" w:rsidRDefault="00636F15" w:rsidP="00636F15">
      <w:pPr>
        <w:spacing w:line="240" w:lineRule="auto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636F15">
        <w:rPr>
          <w:rFonts w:eastAsia="Times New Roman" w:cs="Times New Roman"/>
          <w:b/>
          <w:sz w:val="28"/>
          <w:szCs w:val="28"/>
          <w:lang w:eastAsia="ru-RU"/>
        </w:rPr>
        <w:t>ДУМА</w:t>
      </w:r>
    </w:p>
    <w:p w:rsidR="00636F15" w:rsidRPr="00636F15" w:rsidRDefault="00636F15" w:rsidP="00636F15">
      <w:pPr>
        <w:spacing w:line="240" w:lineRule="auto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636F15">
        <w:rPr>
          <w:rFonts w:eastAsia="Times New Roman" w:cs="Times New Roman"/>
          <w:b/>
          <w:sz w:val="28"/>
          <w:szCs w:val="28"/>
          <w:lang w:eastAsia="ru-RU"/>
        </w:rPr>
        <w:t xml:space="preserve">ТЕРНЕЙСКОГО МУНИЦИПАЛЬНОГО ОКРУГА </w:t>
      </w:r>
    </w:p>
    <w:p w:rsidR="00636F15" w:rsidRPr="00636F15" w:rsidRDefault="00636F15" w:rsidP="00636F15">
      <w:pPr>
        <w:spacing w:line="240" w:lineRule="auto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636F15">
        <w:rPr>
          <w:rFonts w:eastAsia="Times New Roman" w:cs="Times New Roman"/>
          <w:b/>
          <w:sz w:val="28"/>
          <w:szCs w:val="28"/>
          <w:lang w:eastAsia="ru-RU"/>
        </w:rPr>
        <w:t>ПРИМОРСКОГО КРАЯ</w:t>
      </w:r>
    </w:p>
    <w:p w:rsidR="00636F15" w:rsidRPr="00636F15" w:rsidRDefault="00636F15" w:rsidP="00636F15">
      <w:pPr>
        <w:spacing w:line="240" w:lineRule="auto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636F15">
        <w:rPr>
          <w:rFonts w:eastAsia="Times New Roman" w:cs="Times New Roman"/>
          <w:b/>
          <w:sz w:val="28"/>
          <w:szCs w:val="28"/>
          <w:lang w:eastAsia="ru-RU"/>
        </w:rPr>
        <w:t xml:space="preserve"> (первый созыв)</w:t>
      </w:r>
    </w:p>
    <w:p w:rsidR="00636F15" w:rsidRPr="00636F15" w:rsidRDefault="00636F15" w:rsidP="00636F15">
      <w:pPr>
        <w:spacing w:line="240" w:lineRule="auto"/>
        <w:ind w:firstLine="0"/>
        <w:jc w:val="left"/>
        <w:rPr>
          <w:rFonts w:eastAsia="Times New Roman" w:cs="Times New Roman"/>
          <w:b/>
          <w:sz w:val="28"/>
          <w:szCs w:val="28"/>
          <w:lang w:eastAsia="ru-RU"/>
        </w:rPr>
      </w:pPr>
    </w:p>
    <w:p w:rsidR="00636F15" w:rsidRPr="00636F15" w:rsidRDefault="00636F15" w:rsidP="00636F15">
      <w:pPr>
        <w:spacing w:line="240" w:lineRule="auto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636F15">
        <w:rPr>
          <w:rFonts w:eastAsia="Times New Roman" w:cs="Times New Roman"/>
          <w:b/>
          <w:sz w:val="28"/>
          <w:szCs w:val="28"/>
          <w:lang w:eastAsia="ru-RU"/>
        </w:rPr>
        <w:t>РЕШЕНИЕ</w:t>
      </w:r>
    </w:p>
    <w:p w:rsidR="00636F15" w:rsidRPr="00636F15" w:rsidRDefault="00636F15" w:rsidP="00636F15">
      <w:pPr>
        <w:spacing w:line="240" w:lineRule="auto"/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</w:p>
    <w:p w:rsidR="00636F15" w:rsidRPr="00636F15" w:rsidRDefault="00636F15" w:rsidP="00636F15">
      <w:pPr>
        <w:spacing w:line="240" w:lineRule="auto"/>
        <w:ind w:firstLine="0"/>
        <w:jc w:val="left"/>
        <w:rPr>
          <w:rFonts w:eastAsia="Times New Roman" w:cs="Times New Roman"/>
          <w:b/>
          <w:sz w:val="28"/>
          <w:szCs w:val="28"/>
          <w:lang w:eastAsia="ru-RU"/>
        </w:rPr>
      </w:pPr>
      <w:r w:rsidRPr="00636F15">
        <w:rPr>
          <w:rFonts w:eastAsia="Times New Roman" w:cs="Times New Roman"/>
          <w:b/>
          <w:sz w:val="28"/>
          <w:szCs w:val="28"/>
          <w:lang w:eastAsia="ru-RU"/>
        </w:rPr>
        <w:t xml:space="preserve">24 ноября 2021 года                      </w:t>
      </w:r>
      <w:r w:rsidRPr="002E704F">
        <w:rPr>
          <w:rFonts w:eastAsia="Times New Roman" w:cs="Times New Roman"/>
          <w:sz w:val="28"/>
          <w:szCs w:val="28"/>
          <w:lang w:eastAsia="ru-RU"/>
        </w:rPr>
        <w:t>пгт. Терней</w:t>
      </w:r>
      <w:r w:rsidRPr="00636F15">
        <w:rPr>
          <w:rFonts w:eastAsia="Times New Roman" w:cs="Times New Roman"/>
          <w:b/>
          <w:sz w:val="28"/>
          <w:szCs w:val="28"/>
          <w:lang w:eastAsia="ru-RU"/>
        </w:rPr>
        <w:tab/>
      </w:r>
      <w:r w:rsidRPr="00636F15">
        <w:rPr>
          <w:rFonts w:eastAsia="Times New Roman" w:cs="Times New Roman"/>
          <w:b/>
          <w:sz w:val="28"/>
          <w:szCs w:val="28"/>
          <w:lang w:eastAsia="ru-RU"/>
        </w:rPr>
        <w:tab/>
      </w:r>
      <w:r w:rsidRPr="00636F15">
        <w:rPr>
          <w:rFonts w:eastAsia="Times New Roman" w:cs="Times New Roman"/>
          <w:b/>
          <w:sz w:val="28"/>
          <w:szCs w:val="28"/>
          <w:lang w:eastAsia="ru-RU"/>
        </w:rPr>
        <w:tab/>
      </w:r>
      <w:r w:rsidRPr="00636F15">
        <w:rPr>
          <w:rFonts w:eastAsia="Times New Roman" w:cs="Times New Roman"/>
          <w:b/>
          <w:sz w:val="28"/>
          <w:szCs w:val="28"/>
          <w:lang w:eastAsia="ru-RU"/>
        </w:rPr>
        <w:tab/>
        <w:t xml:space="preserve">     </w:t>
      </w:r>
      <w:r w:rsidR="002E704F">
        <w:rPr>
          <w:rFonts w:eastAsia="Times New Roman" w:cs="Times New Roman"/>
          <w:b/>
          <w:sz w:val="28"/>
          <w:szCs w:val="28"/>
          <w:lang w:eastAsia="ru-RU"/>
        </w:rPr>
        <w:t xml:space="preserve">   </w:t>
      </w:r>
      <w:r w:rsidRPr="00636F15">
        <w:rPr>
          <w:rFonts w:eastAsia="Times New Roman" w:cs="Times New Roman"/>
          <w:b/>
          <w:sz w:val="28"/>
          <w:szCs w:val="28"/>
          <w:lang w:eastAsia="ru-RU"/>
        </w:rPr>
        <w:t xml:space="preserve">   № </w:t>
      </w:r>
      <w:r w:rsidR="002E704F">
        <w:rPr>
          <w:rFonts w:eastAsia="Times New Roman" w:cs="Times New Roman"/>
          <w:b/>
          <w:sz w:val="28"/>
          <w:szCs w:val="28"/>
          <w:lang w:eastAsia="ru-RU"/>
        </w:rPr>
        <w:t>288</w:t>
      </w:r>
    </w:p>
    <w:p w:rsidR="00A05C97" w:rsidRPr="00636F15" w:rsidRDefault="00A05C97" w:rsidP="00A05C97">
      <w:pPr>
        <w:spacing w:line="240" w:lineRule="auto"/>
        <w:ind w:firstLine="0"/>
        <w:jc w:val="left"/>
        <w:rPr>
          <w:rFonts w:eastAsia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464"/>
      </w:tblGrid>
      <w:tr w:rsidR="00A05C97" w:rsidRPr="00636F15" w:rsidTr="006F1F12">
        <w:tc>
          <w:tcPr>
            <w:tcW w:w="9464" w:type="dxa"/>
            <w:hideMark/>
          </w:tcPr>
          <w:p w:rsidR="00A05C97" w:rsidRPr="00636F15" w:rsidRDefault="00A05C97" w:rsidP="00636F15">
            <w:pPr>
              <w:autoSpaceDE w:val="0"/>
              <w:autoSpaceDN w:val="0"/>
              <w:adjustRightInd w:val="0"/>
              <w:spacing w:line="240" w:lineRule="auto"/>
              <w:ind w:firstLine="0"/>
              <w:contextualSpacing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636F15">
              <w:rPr>
                <w:rFonts w:eastAsia="Times New Roman" w:cs="Times New Roman"/>
                <w:b/>
                <w:sz w:val="28"/>
                <w:szCs w:val="28"/>
              </w:rPr>
              <w:t>Об установлении размера стоимости движимого имущества, не относящегося к недвижимости, подлежащего учету в реестре муниципального имущества</w:t>
            </w:r>
          </w:p>
        </w:tc>
      </w:tr>
    </w:tbl>
    <w:p w:rsidR="00A05C97" w:rsidRPr="00636F15" w:rsidRDefault="00A05C97" w:rsidP="00A05C97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eastAsiaTheme="minorEastAsia" w:cs="Times New Roman"/>
          <w:sz w:val="28"/>
          <w:szCs w:val="28"/>
          <w:lang w:eastAsia="ru-RU"/>
        </w:rPr>
      </w:pPr>
    </w:p>
    <w:p w:rsidR="00A05C97" w:rsidRPr="00636F15" w:rsidRDefault="00A05C97" w:rsidP="00636F15">
      <w:pPr>
        <w:widowControl w:val="0"/>
        <w:autoSpaceDE w:val="0"/>
        <w:autoSpaceDN w:val="0"/>
        <w:adjustRightInd w:val="0"/>
        <w:rPr>
          <w:rFonts w:eastAsiaTheme="minorEastAsia" w:cs="Times New Roman"/>
          <w:color w:val="000000" w:themeColor="text1"/>
          <w:sz w:val="28"/>
          <w:szCs w:val="28"/>
          <w:lang w:eastAsia="ru-RU"/>
        </w:rPr>
      </w:pPr>
      <w:r w:rsidRPr="00636F15">
        <w:rPr>
          <w:rFonts w:eastAsiaTheme="minorEastAsia" w:cs="Times New Roman"/>
          <w:color w:val="000000" w:themeColor="text1"/>
          <w:sz w:val="28"/>
          <w:szCs w:val="28"/>
          <w:lang w:eastAsia="ru-RU"/>
        </w:rPr>
        <w:t xml:space="preserve">Руководствуясь </w:t>
      </w:r>
      <w:r w:rsidRPr="00636F15">
        <w:rPr>
          <w:rFonts w:cs="Times New Roman"/>
          <w:bCs/>
          <w:color w:val="000000" w:themeColor="text1"/>
          <w:sz w:val="28"/>
          <w:szCs w:val="28"/>
        </w:rPr>
        <w:t>Федеральным законом</w:t>
      </w:r>
      <w:hyperlink r:id="rId5" w:history="1"/>
      <w:r w:rsidRPr="00636F15">
        <w:rPr>
          <w:rFonts w:cs="Times New Roman"/>
          <w:bCs/>
          <w:color w:val="000000" w:themeColor="text1"/>
          <w:sz w:val="28"/>
          <w:szCs w:val="28"/>
        </w:rPr>
        <w:t xml:space="preserve"> от 06.10.2003 </w:t>
      </w:r>
      <w:r w:rsidR="004918EC">
        <w:rPr>
          <w:rFonts w:cs="Times New Roman"/>
          <w:bCs/>
          <w:color w:val="000000" w:themeColor="text1"/>
          <w:sz w:val="28"/>
          <w:szCs w:val="28"/>
        </w:rPr>
        <w:t>№</w:t>
      </w:r>
      <w:r w:rsidRPr="00636F15">
        <w:rPr>
          <w:rFonts w:cs="Times New Roman"/>
          <w:bCs/>
          <w:color w:val="000000" w:themeColor="text1"/>
          <w:sz w:val="28"/>
          <w:szCs w:val="28"/>
        </w:rPr>
        <w:t xml:space="preserve"> 131-ФЗ </w:t>
      </w:r>
      <w:r w:rsidR="004918EC">
        <w:rPr>
          <w:rFonts w:cs="Times New Roman"/>
          <w:bCs/>
          <w:color w:val="000000" w:themeColor="text1"/>
          <w:sz w:val="28"/>
          <w:szCs w:val="28"/>
        </w:rPr>
        <w:t>«</w:t>
      </w:r>
      <w:r w:rsidRPr="00636F15">
        <w:rPr>
          <w:rFonts w:cs="Times New Roman"/>
          <w:bCs/>
          <w:color w:val="000000" w:themeColor="text1"/>
          <w:sz w:val="28"/>
          <w:szCs w:val="28"/>
        </w:rPr>
        <w:t>Об общих принципах организации местного самоуправления в Российской Федерации», Порядком ведения органами местного самоуправления реестров муниципального имущества, утвержденным приказом Министерством экономического развития Российской Федерации от 30.08.2011 № 424, Уставом Тернейского муниципального округа, Дума Тернейского муниципального округа</w:t>
      </w:r>
    </w:p>
    <w:p w:rsidR="00A05C97" w:rsidRPr="00636F15" w:rsidRDefault="00A05C97" w:rsidP="00636F15">
      <w:pPr>
        <w:widowControl w:val="0"/>
        <w:autoSpaceDE w:val="0"/>
        <w:autoSpaceDN w:val="0"/>
        <w:adjustRightInd w:val="0"/>
        <w:jc w:val="left"/>
        <w:rPr>
          <w:rFonts w:eastAsiaTheme="minorEastAsia" w:cs="Times New Roman"/>
          <w:b/>
          <w:sz w:val="28"/>
          <w:szCs w:val="28"/>
          <w:lang w:eastAsia="ru-RU"/>
        </w:rPr>
      </w:pPr>
      <w:r w:rsidRPr="00636F15">
        <w:rPr>
          <w:rFonts w:eastAsiaTheme="minorEastAsia" w:cs="Times New Roman"/>
          <w:b/>
          <w:sz w:val="28"/>
          <w:szCs w:val="28"/>
          <w:lang w:eastAsia="ru-RU"/>
        </w:rPr>
        <w:t>РЕШИЛА:</w:t>
      </w:r>
    </w:p>
    <w:p w:rsidR="00A05C97" w:rsidRPr="00636F15" w:rsidRDefault="00A05C97" w:rsidP="00636F15">
      <w:pPr>
        <w:pStyle w:val="a3"/>
        <w:numPr>
          <w:ilvl w:val="0"/>
          <w:numId w:val="1"/>
        </w:numPr>
        <w:ind w:left="0" w:firstLine="709"/>
        <w:rPr>
          <w:rFonts w:eastAsia="Times New Roman" w:cs="Times New Roman"/>
          <w:sz w:val="28"/>
          <w:szCs w:val="28"/>
          <w:lang w:eastAsia="ru-RU"/>
        </w:rPr>
      </w:pPr>
      <w:r w:rsidRPr="00636F15">
        <w:rPr>
          <w:rFonts w:eastAsia="Times New Roman" w:cs="Times New Roman"/>
          <w:sz w:val="28"/>
          <w:szCs w:val="28"/>
          <w:lang w:eastAsia="ru-RU"/>
        </w:rPr>
        <w:t>Установить размер стоимости движимого имущества, иного не относя</w:t>
      </w:r>
      <w:r w:rsidR="004B4573" w:rsidRPr="00636F15">
        <w:rPr>
          <w:rFonts w:eastAsia="Times New Roman" w:cs="Times New Roman"/>
          <w:sz w:val="28"/>
          <w:szCs w:val="28"/>
          <w:lang w:eastAsia="ru-RU"/>
        </w:rPr>
        <w:t>щегося к недвижимости имущества,</w:t>
      </w:r>
      <w:r w:rsidRPr="00636F15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4B4573" w:rsidRPr="00636F15">
        <w:rPr>
          <w:rFonts w:eastAsia="Times New Roman" w:cs="Times New Roman"/>
          <w:sz w:val="28"/>
          <w:szCs w:val="28"/>
          <w:lang w:eastAsia="ru-RU"/>
        </w:rPr>
        <w:t>п</w:t>
      </w:r>
      <w:r w:rsidRPr="00636F15">
        <w:rPr>
          <w:rFonts w:eastAsia="Times New Roman" w:cs="Times New Roman"/>
          <w:sz w:val="28"/>
          <w:szCs w:val="28"/>
          <w:lang w:eastAsia="ru-RU"/>
        </w:rPr>
        <w:t>одлежащего учету в р</w:t>
      </w:r>
      <w:r w:rsidR="00445C8C" w:rsidRPr="00636F15">
        <w:rPr>
          <w:rFonts w:eastAsia="Times New Roman" w:cs="Times New Roman"/>
          <w:sz w:val="28"/>
          <w:szCs w:val="28"/>
          <w:lang w:eastAsia="ru-RU"/>
        </w:rPr>
        <w:t xml:space="preserve">еестре муниципального имущества, </w:t>
      </w:r>
      <w:r w:rsidR="004B4573" w:rsidRPr="00636F15">
        <w:rPr>
          <w:rFonts w:eastAsia="Times New Roman" w:cs="Times New Roman"/>
          <w:sz w:val="28"/>
          <w:szCs w:val="28"/>
          <w:lang w:eastAsia="ru-RU"/>
        </w:rPr>
        <w:t>р</w:t>
      </w:r>
      <w:r w:rsidRPr="00636F15">
        <w:rPr>
          <w:rFonts w:eastAsia="Times New Roman" w:cs="Times New Roman"/>
          <w:sz w:val="28"/>
          <w:szCs w:val="28"/>
          <w:lang w:eastAsia="ru-RU"/>
        </w:rPr>
        <w:t xml:space="preserve">авный и </w:t>
      </w:r>
      <w:r w:rsidR="004B4573" w:rsidRPr="00636F15">
        <w:rPr>
          <w:rFonts w:eastAsia="Times New Roman" w:cs="Times New Roman"/>
          <w:sz w:val="28"/>
          <w:szCs w:val="28"/>
          <w:lang w:eastAsia="ru-RU"/>
        </w:rPr>
        <w:t>свыше 100 000 (сто тысяч) рублей.</w:t>
      </w:r>
    </w:p>
    <w:p w:rsidR="004B4573" w:rsidRPr="00636F15" w:rsidRDefault="004B4573" w:rsidP="00636F15">
      <w:pPr>
        <w:pStyle w:val="a3"/>
        <w:numPr>
          <w:ilvl w:val="0"/>
          <w:numId w:val="1"/>
        </w:numPr>
        <w:ind w:left="0" w:firstLine="709"/>
        <w:rPr>
          <w:rFonts w:eastAsia="Times New Roman" w:cs="Times New Roman"/>
          <w:sz w:val="28"/>
          <w:szCs w:val="28"/>
          <w:lang w:eastAsia="ru-RU"/>
        </w:rPr>
      </w:pPr>
      <w:r w:rsidRPr="00636F15">
        <w:rPr>
          <w:rFonts w:eastAsia="Times New Roman" w:cs="Times New Roman"/>
          <w:sz w:val="28"/>
          <w:szCs w:val="28"/>
          <w:lang w:eastAsia="ru-RU"/>
        </w:rPr>
        <w:t>Транспортные средства подлежат учету в реестре муниципального имущества независимо от их стоимости.</w:t>
      </w:r>
    </w:p>
    <w:p w:rsidR="004B4573" w:rsidRPr="00636F15" w:rsidRDefault="00445C8C" w:rsidP="00636F15">
      <w:pPr>
        <w:pStyle w:val="a3"/>
        <w:numPr>
          <w:ilvl w:val="0"/>
          <w:numId w:val="1"/>
        </w:numPr>
        <w:ind w:left="0" w:firstLine="709"/>
        <w:rPr>
          <w:rFonts w:eastAsia="Times New Roman" w:cs="Times New Roman"/>
          <w:sz w:val="28"/>
          <w:szCs w:val="28"/>
          <w:lang w:eastAsia="ru-RU"/>
        </w:rPr>
      </w:pPr>
      <w:r w:rsidRPr="00636F15">
        <w:rPr>
          <w:rFonts w:eastAsia="Times New Roman" w:cs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 в газете «Вестник Тернея»</w:t>
      </w:r>
      <w:r w:rsidR="00636F15">
        <w:rPr>
          <w:rFonts w:eastAsia="Times New Roman" w:cs="Times New Roman"/>
          <w:sz w:val="28"/>
          <w:szCs w:val="28"/>
          <w:lang w:eastAsia="ru-RU"/>
        </w:rPr>
        <w:t>.</w:t>
      </w:r>
    </w:p>
    <w:p w:rsidR="00445C8C" w:rsidRPr="00636F15" w:rsidRDefault="00445C8C" w:rsidP="00636F15">
      <w:pPr>
        <w:spacing w:line="240" w:lineRule="auto"/>
        <w:rPr>
          <w:rFonts w:eastAsia="Times New Roman" w:cs="Times New Roman"/>
          <w:sz w:val="28"/>
          <w:szCs w:val="28"/>
          <w:lang w:eastAsia="ru-RU"/>
        </w:rPr>
      </w:pPr>
    </w:p>
    <w:p w:rsidR="00636F15" w:rsidRDefault="00A05C97" w:rsidP="00636F15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eastAsiaTheme="minorEastAsia" w:cs="Times New Roman"/>
          <w:sz w:val="28"/>
          <w:szCs w:val="28"/>
          <w:lang w:eastAsia="ru-RU"/>
        </w:rPr>
      </w:pPr>
      <w:r w:rsidRPr="00636F15">
        <w:rPr>
          <w:rFonts w:eastAsiaTheme="minorEastAsia" w:cs="Times New Roman"/>
          <w:sz w:val="28"/>
          <w:szCs w:val="28"/>
          <w:lang w:eastAsia="ru-RU"/>
        </w:rPr>
        <w:t xml:space="preserve">Глава </w:t>
      </w:r>
    </w:p>
    <w:p w:rsidR="00636F15" w:rsidRDefault="00A05C97" w:rsidP="00636F15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eastAsiaTheme="minorEastAsia" w:cs="Times New Roman"/>
          <w:sz w:val="28"/>
          <w:szCs w:val="28"/>
          <w:lang w:eastAsia="ru-RU"/>
        </w:rPr>
      </w:pPr>
      <w:r w:rsidRPr="00636F15">
        <w:rPr>
          <w:rFonts w:eastAsiaTheme="minorEastAsia" w:cs="Times New Roman"/>
          <w:sz w:val="28"/>
          <w:szCs w:val="28"/>
          <w:lang w:eastAsia="ru-RU"/>
        </w:rPr>
        <w:t>Тернейского муниципального округа</w:t>
      </w:r>
    </w:p>
    <w:p w:rsidR="00A05C97" w:rsidRPr="00636F15" w:rsidRDefault="00636F15" w:rsidP="00636F15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eastAsiaTheme="minorEastAsia" w:cs="Times New Roman"/>
          <w:sz w:val="28"/>
          <w:szCs w:val="28"/>
          <w:lang w:eastAsia="ru-RU"/>
        </w:rPr>
      </w:pPr>
      <w:r>
        <w:rPr>
          <w:rFonts w:eastAsiaTheme="minorEastAsia" w:cs="Times New Roman"/>
          <w:sz w:val="28"/>
          <w:szCs w:val="28"/>
          <w:lang w:eastAsia="ru-RU"/>
        </w:rPr>
        <w:t xml:space="preserve">Приморского края                         </w:t>
      </w:r>
      <w:r w:rsidR="00A05C97" w:rsidRPr="00636F15">
        <w:rPr>
          <w:rFonts w:eastAsiaTheme="minorEastAsia" w:cs="Times New Roman"/>
          <w:sz w:val="28"/>
          <w:szCs w:val="28"/>
          <w:lang w:eastAsia="ru-RU"/>
        </w:rPr>
        <w:t xml:space="preserve">                </w:t>
      </w:r>
      <w:r w:rsidR="001F2252" w:rsidRPr="00636F15">
        <w:rPr>
          <w:rFonts w:eastAsiaTheme="minorEastAsia" w:cs="Times New Roman"/>
          <w:sz w:val="28"/>
          <w:szCs w:val="28"/>
          <w:lang w:eastAsia="ru-RU"/>
        </w:rPr>
        <w:t xml:space="preserve">  </w:t>
      </w:r>
      <w:r w:rsidR="00A05C97" w:rsidRPr="00636F15">
        <w:rPr>
          <w:rFonts w:eastAsiaTheme="minorEastAsia" w:cs="Times New Roman"/>
          <w:sz w:val="28"/>
          <w:szCs w:val="28"/>
          <w:lang w:eastAsia="ru-RU"/>
        </w:rPr>
        <w:t xml:space="preserve">               </w:t>
      </w:r>
      <w:r>
        <w:rPr>
          <w:rFonts w:eastAsiaTheme="minorEastAsia" w:cs="Times New Roman"/>
          <w:sz w:val="28"/>
          <w:szCs w:val="28"/>
          <w:lang w:eastAsia="ru-RU"/>
        </w:rPr>
        <w:t xml:space="preserve">                 </w:t>
      </w:r>
      <w:r w:rsidR="00A05C97" w:rsidRPr="00636F15">
        <w:rPr>
          <w:rFonts w:eastAsiaTheme="minorEastAsia" w:cs="Times New Roman"/>
          <w:sz w:val="28"/>
          <w:szCs w:val="28"/>
          <w:lang w:eastAsia="ru-RU"/>
        </w:rPr>
        <w:t xml:space="preserve"> С.Н. Наумкин</w:t>
      </w:r>
    </w:p>
    <w:p w:rsidR="001B3E7E" w:rsidRPr="00636F15" w:rsidRDefault="001B3E7E">
      <w:pPr>
        <w:pStyle w:val="ConsPlusNormal"/>
        <w:outlineLvl w:val="0"/>
        <w:rPr>
          <w:sz w:val="28"/>
          <w:szCs w:val="28"/>
        </w:rPr>
      </w:pPr>
    </w:p>
    <w:p w:rsidR="00A05C97" w:rsidRPr="00636F15" w:rsidRDefault="00A05C97">
      <w:pPr>
        <w:pStyle w:val="ConsPlusTitle"/>
        <w:jc w:val="center"/>
        <w:rPr>
          <w:sz w:val="28"/>
          <w:szCs w:val="28"/>
        </w:rPr>
      </w:pPr>
    </w:p>
    <w:p w:rsidR="00A05C97" w:rsidRPr="00636F15" w:rsidRDefault="00A05C97">
      <w:pPr>
        <w:pStyle w:val="ConsPlusTitle"/>
        <w:jc w:val="center"/>
        <w:rPr>
          <w:sz w:val="28"/>
          <w:szCs w:val="28"/>
        </w:rPr>
      </w:pPr>
    </w:p>
    <w:p w:rsidR="00AB197E" w:rsidRPr="002E704F" w:rsidRDefault="00AB197E" w:rsidP="002E704F">
      <w:pPr>
        <w:spacing w:after="160" w:line="259" w:lineRule="auto"/>
        <w:ind w:firstLine="0"/>
        <w:jc w:val="left"/>
        <w:rPr>
          <w:rFonts w:eastAsia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AB197E" w:rsidRPr="002E704F" w:rsidSect="001A2E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54915"/>
    <w:multiLevelType w:val="hybridMultilevel"/>
    <w:tmpl w:val="1C6A5EF2"/>
    <w:lvl w:ilvl="0" w:tplc="61FEC9AA">
      <w:start w:val="1"/>
      <w:numFmt w:val="decimal"/>
      <w:lvlText w:val="%1."/>
      <w:lvlJc w:val="left"/>
      <w:pPr>
        <w:ind w:left="1069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E7E"/>
    <w:rsid w:val="001B3E7E"/>
    <w:rsid w:val="001F2252"/>
    <w:rsid w:val="002E704F"/>
    <w:rsid w:val="0033311F"/>
    <w:rsid w:val="00366790"/>
    <w:rsid w:val="00445C8C"/>
    <w:rsid w:val="004918EC"/>
    <w:rsid w:val="004B4573"/>
    <w:rsid w:val="00636F15"/>
    <w:rsid w:val="00783DC3"/>
    <w:rsid w:val="00824E86"/>
    <w:rsid w:val="008376BD"/>
    <w:rsid w:val="00A05C97"/>
    <w:rsid w:val="00AB197E"/>
    <w:rsid w:val="00E5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4F2C3B-9A36-411F-BBD9-450E72F4A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E86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3E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1B3E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Page">
    <w:name w:val="ConsPlusTitlePage"/>
    <w:rsid w:val="001B3E7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05C9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553C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553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750E038DF0B887E89B480245700B19F0EEC8D0C2B74EEFAA659EF9D149C0DB11D6F468E90EA07B177B64445A7C4r3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OZIO-0</dc:creator>
  <cp:keywords/>
  <dc:description/>
  <cp:lastModifiedBy>Duma-2</cp:lastModifiedBy>
  <cp:revision>2</cp:revision>
  <cp:lastPrinted>2021-11-17T23:19:00Z</cp:lastPrinted>
  <dcterms:created xsi:type="dcterms:W3CDTF">2021-11-18T03:16:00Z</dcterms:created>
  <dcterms:modified xsi:type="dcterms:W3CDTF">2021-11-18T03:16:00Z</dcterms:modified>
</cp:coreProperties>
</file>