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Autospacing="1" w:afterAutospacing="1" w:line="254" w:lineRule="auto"/>
        <w:contextual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Информация </w:t>
      </w:r>
    </w:p>
    <w:p>
      <w:pPr>
        <w:spacing w:before="360" w:after="36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о проведенном контрольном мероприятии в отношении Муниципального казенного учреждения дополнительного образования </w:t>
      </w:r>
      <w:r>
        <w:rPr>
          <w:sz w:val="26"/>
          <w:szCs w:val="26"/>
          <w:lang w:eastAsia="en-us"/>
        </w:rPr>
        <w:t>«Тернейская детская школа искусств»</w:t>
      </w:r>
    </w:p>
    <w:p>
      <w:pPr>
        <w:spacing w:beforeAutospacing="1" w:afterAutospacing="1"/>
        <w:contextualSpacing/>
        <w:jc w:val="both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 w:eastAsia="Calibri" w:cs="Calibri"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Тема: </w:t>
      </w:r>
      <w:r>
        <w:rPr>
          <w:sz w:val="26"/>
          <w:szCs w:val="26"/>
          <w:lang w:eastAsia="en-us"/>
        </w:rPr>
        <w:t>Проверка осуществления расходов на обеспечение выполнения функций казенного учреждения.</w:t>
      </w:r>
      <w:r>
        <w:rPr>
          <w:rFonts w:ascii="Calibri" w:hAnsi="Calibri" w:eastAsia="Calibri" w:cs="Calibri"/>
          <w:sz w:val="26"/>
          <w:szCs w:val="26"/>
          <w:lang w:eastAsia="en-us"/>
        </w:rPr>
      </w:r>
    </w:p>
    <w:p>
      <w:pPr>
        <w:spacing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</w:p>
    <w:tbl>
      <w:tblPr>
        <w:tblStyle w:val="NormalTable"/>
        <w:name w:val="Таблица1"/>
        <w:tabOrder w:val="0"/>
        <w:jc w:val="left"/>
        <w:tblInd w:w="-147" w:type="dxa"/>
        <w:tblW w:w="9735" w:type="dxa"/>
        <w:pPr>
          <w:ind w:left="-147"/>
          <w:rPr>
            <w:sz w:val="26"/>
            <w:szCs w:val="26"/>
          </w:rPr>
        </w:pPr>
        <w:tblLook w:val="04A0" w:firstRow="1" w:lastRow="0" w:firstColumn="1" w:lastColumn="0" w:noHBand="0" w:noVBand="1"/>
      </w:tblPr>
      <w:tblGrid>
        <w:gridCol w:w="2298"/>
        <w:gridCol w:w="7437"/>
      </w:tblGrid>
      <w:tr>
        <w:trPr>
          <w:tblHeader w:val="0"/>
          <w:cantSplit w:val="0"/>
          <w:trHeight w:val="0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Реквизиты документа</w:t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no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 № 2/2024 от</w:t>
            </w:r>
            <w:r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12.07.2024</w:t>
            </w:r>
            <w:r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>
        <w:trPr>
          <w:tblHeader w:val="0"/>
          <w:cantSplit w:val="0"/>
          <w:trHeight w:val="1077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Ответственный за проведение контрольного мероприятия</w:t>
            </w:r>
          </w:p>
        </w:tc>
        <w:tc>
          <w:tcPr>
            <w:tcW w:w="7427" w:type="dxa"/>
            <w:tcMar>
              <w:top w:w="0" w:type="dxa"/>
              <w:left w:w="7" w:type="dxa"/>
              <w:bottom w:w="0" w:type="dxa"/>
              <w:right w:w="4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ind w:right="8" w:firstLine="0"/>
              <w:spacing/>
              <w:jc w:val="both"/>
              <w:widowControl w:val="0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non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специалист 1 разряда по внутреннему муниципальному финансовому контролю Администрации Тернейского муниципального округа.</w:t>
            </w:r>
          </w:p>
        </w:tc>
      </w:tr>
      <w:tr>
        <w:trPr>
          <w:tblHeader w:val="0"/>
          <w:cantSplit w:val="0"/>
          <w:trHeight w:val="1170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Основание проведения контрольного мероприятия</w:t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 w:before="360" w:after="360"/>
              <w:contextualSpacing/>
              <w:jc w:val="both"/>
              <w:widowControl w:val="0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 администрации Тернейского муниципального округа Приморского края</w:t>
            </w:r>
            <w:r>
              <w:rPr>
                <w:sz w:val="26"/>
                <w:szCs w:val="26"/>
                <w:lang w:eastAsia="en-us"/>
              </w:rPr>
              <w:t xml:space="preserve"> от от 14 мая 2024 г. № 79-р</w:t>
            </w:r>
            <w:r>
              <w:rPr>
                <w:color w:val="000000"/>
                <w:sz w:val="26"/>
                <w:szCs w:val="26"/>
              </w:rPr>
              <w:t xml:space="preserve">  «</w:t>
            </w:r>
            <w:r>
              <w:rPr>
                <w:sz w:val="26"/>
                <w:szCs w:val="26"/>
              </w:rPr>
              <w:t>О проведении плановой камеральной проверки по осуществлению внутреннего муниципального финансового контроля»</w:t>
            </w: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Объект контроля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 w:before="360" w:after="360"/>
              <w:jc w:val="both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Муниципальное казенное общеобразовательное учреждение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«Средняя общеобразовательная школа  п.Пластун».</w:t>
            </w:r>
            <w:r>
              <w:rPr>
                <w:color w:val="000000"/>
                <w:sz w:val="26"/>
                <w:szCs w:val="26"/>
                <w:lang w:eastAsia="en-us"/>
              </w:rPr>
            </w:r>
          </w:p>
        </w:tc>
      </w:tr>
      <w:tr>
        <w:trPr>
          <w:tblHeader w:val="0"/>
          <w:cantSplit w:val="0"/>
          <w:trHeight w:val="585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Объем проверенных средств, тыс.руб.</w:t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7"/>
              <w:ind w:left="0" w:firstLine="0"/>
              <w:spacing w:before="360" w:after="360" w:line="240" w:lineRule="auto"/>
              <w:jc w:val="both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shd w:val="clear" w:fill="ffffff"/>
              </w:rPr>
              <w:t>12 144 401,03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рублей</w:t>
            </w:r>
          </w:p>
        </w:tc>
      </w:tr>
      <w:tr>
        <w:trPr>
          <w:tblHeader w:val="0"/>
          <w:cantSplit w:val="0"/>
          <w:trHeight w:val="0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Цель (тема) контрольного мероприятия</w:t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 w:beforeAutospacing="1" w:afterAutospacing="1"/>
              <w:contextualSpacing/>
              <w:jc w:val="both"/>
              <w:suppressAutoHyphens/>
              <w:hyphenationLines w:val="0"/>
              <w:widowControl w:val="0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Проверка осуществления расходов на обеспечение выполнения функций казенного учреждения.</w:t>
            </w:r>
          </w:p>
        </w:tc>
      </w:tr>
      <w:tr>
        <w:trPr>
          <w:tblHeader w:val="0"/>
          <w:cantSplit w:val="0"/>
          <w:trHeight w:val="0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Проверяемый период</w:t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both"/>
              <w:widowControl w:val="0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none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 2023г.- декабрь 2023г. 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</w:r>
          </w:p>
        </w:tc>
      </w:tr>
      <w:tr>
        <w:trPr>
          <w:tblHeader w:val="0"/>
          <w:cantSplit w:val="0"/>
          <w:trHeight w:val="0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left"/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Выявленные нарушения</w:t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7"/>
              <w:ind w:left="0" w:firstLine="0"/>
              <w:spacing w:before="360" w:after="360" w:line="240" w:lineRule="auto"/>
              <w:jc w:val="both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1. В нарушение п. 19 раздела 4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риказа Минфина РФ № 26-н от 14.02.2018 г. «Об общих требованиях к порядку составления, утверждения и ведения бюджетных смет казенных учреждений» изменения в лимиты бюджетных обязательств доведенные учреждению 06.02.2023 года, не были отражены и утверждены в смете в установленный срок.</w:t>
            </w:r>
          </w:p>
          <w:p>
            <w:pPr>
              <w:pStyle w:val="para7"/>
              <w:ind w:left="0" w:firstLine="0"/>
              <w:spacing w:before="360" w:after="360" w:line="240" w:lineRule="auto"/>
              <w:jc w:val="both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shd w:val="clear" w:fill="ffffff"/>
              </w:rPr>
              <w:t xml:space="preserve">2. В нарушение п. 5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Порядка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утвержденного постановлением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администрации Тернейского муниципального района от 06 декабря 2011 года № 376 «Об утверждении порядка составления, утверждения и ведения бюджетных смет муниципальных казенных учреждений, находящихся в ведении администрации Тернейского муниципального района»:</w:t>
            </w:r>
          </w:p>
          <w:p>
            <w:pPr>
              <w:pStyle w:val="para7"/>
              <w:ind w:left="0" w:firstLine="567"/>
              <w:spacing w:before="360" w:after="360" w:line="240" w:lineRule="auto"/>
              <w:jc w:val="both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в разделе «Наименование показателя»  по КБК 22807031500623700112 неверно указано  наименование показателя, который относится к иным выплатам персоналу учреждений за исключением ФОТ;</w:t>
            </w:r>
          </w:p>
          <w:p>
            <w:pPr>
              <w:pStyle w:val="para7"/>
              <w:ind w:left="0" w:firstLine="567"/>
              <w:spacing w:before="360" w:after="360" w:line="240" w:lineRule="auto"/>
              <w:jc w:val="both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 разделе «Наименование показателя» по КБК 22807031500623700113 неверно указано наименование показателя, который относится к иным выплатам учреждений привлекаемым лицам;</w:t>
            </w:r>
          </w:p>
          <w:p>
            <w:pPr>
              <w:pStyle w:val="para7"/>
              <w:ind w:left="0" w:firstLine="567"/>
              <w:spacing w:before="360" w:after="360" w:line="240" w:lineRule="auto"/>
              <w:jc w:val="both"/>
              <w:pBdr>
                <w:top w:val="nil" w:sz="0" w:space="2" w:color="000000" tmln="20, 20, 20, 0, 40"/>
                <w:left w:val="nil" w:sz="0" w:space="3" w:color="000000" tmln="20, 20, 20, 0, 60"/>
                <w:bottom w:val="nil" w:sz="0" w:space="1" w:color="000000" tmln="20, 20, 20, 0, 20"/>
                <w:right w:val="nil" w:sz="0" w:space="1" w:color="000000" tmln="20, 20, 20, 0, 2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 разделе «Наименование показателя» по КБК 2281003150У19314032158М неверно указано наименование показателя, который относится к пособиям, компенсациям и иным социальным выплатам гражданам, кроме публично нормативных обязательств</w:t>
            </w:r>
          </w:p>
        </w:tc>
      </w:tr>
      <w:tr>
        <w:trPr>
          <w:tblHeader w:val="0"/>
          <w:cantSplit w:val="0"/>
          <w:trHeight w:val="1254" w:hRule="atLeast"/>
        </w:trPr>
        <w:tc>
          <w:tcPr>
            <w:tcW w:w="2298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both"/>
              <w:widowControl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Меры, принятые по результатам контрольного мероприятия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</w:r>
          </w:p>
        </w:tc>
        <w:tc>
          <w:tcPr>
            <w:tcW w:w="7437" w:type="dxa"/>
            <w:tcMar>
              <w:top w:w="0" w:type="dxa"/>
              <w:left w:w="7" w:type="dxa"/>
              <w:bottom w:w="0" w:type="dxa"/>
              <w:right w:w="-4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977796" protected="0"/>
          </w:tcPr>
          <w:p>
            <w:pPr>
              <w:pStyle w:val="para0"/>
              <w:spacing/>
              <w:jc w:val="both"/>
              <w:widowContro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итогам проверки субъекту проверки направлено представление.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  <w:font w:name="Liberation Sans">
    <w:charset w:val="00"/>
    <w:family w:val="swiss"/>
    <w:pitch w:val="default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  <w:font w:name="AR PL KaitiM GB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0"/>
    <w:tmLastPosCaret>
      <w:tmLastPosPgfIdx w:val="0"/>
      <w:tmLastPosIdx w:val="20"/>
    </w:tmLastPosCaret>
    <w:tmLastPosAnchor>
      <w:tmLastPosPgfIdx w:val="0"/>
      <w:tmLastPosIdx w:val="0"/>
    </w:tmLastPosAnchor>
    <w:tmLastPosTblRect w:left="0" w:top="0" w:right="0" w:bottom="0"/>
  </w:tmLastPos>
  <w:tmAppRevision w:date="1724977796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kern w:val="1"/>
      <w:sz w:val="20"/>
      <w:szCs w:val="20"/>
      <w:lang w:eastAsia="ru-ru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Droid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Droid Sans Devanagari"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7">
    <w:name w:val="List Paragraph"/>
    <w:qFormat/>
    <w:basedOn w:val="para0"/>
    <w:pPr>
      <w:ind w:left="720"/>
      <w:spacing w:beforeAutospacing="1" w:afterAutospacing="1" w:line="240" w:lineRule="atLeast"/>
      <w:contextualSpacing/>
      <w:jc w:val="both"/>
    </w:pPr>
    <w:rPr>
      <w:rFonts w:ascii="Calibri" w:hAnsi="Calibri" w:eastAsia="Calibri" w:cs="Basic Roman"/>
      <w:sz w:val="22"/>
      <w:szCs w:val="22"/>
      <w:lang w:eastAsia="en-us"/>
    </w:rPr>
  </w:style>
  <w:style w:type="paragraph" w:styleId="para8" w:customStyle="1">
    <w:name w:val="Times New Roman"/>
    <w:qFormat/>
    <w:basedOn w:val="para0"/>
    <w:pPr>
      <w:ind w:firstLine="510"/>
      <w:spacing w:after="105"/>
      <w:jc w:val="both"/>
    </w:pPr>
    <w:rPr>
      <w:color w:val="000000"/>
      <w:sz w:val="26"/>
      <w:szCs w:val="2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Segoe UI" w:hAnsi="Segoe UI" w:eastAsia="Times New Roman" w:cs="Segoe UI"/>
      <w:sz w:val="18"/>
      <w:szCs w:val="18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kern w:val="1"/>
      <w:sz w:val="20"/>
      <w:szCs w:val="20"/>
      <w:lang w:eastAsia="ru-ru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Droid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Droid Sans Devanagari"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7">
    <w:name w:val="List Paragraph"/>
    <w:qFormat/>
    <w:basedOn w:val="para0"/>
    <w:pPr>
      <w:ind w:left="720"/>
      <w:spacing w:beforeAutospacing="1" w:afterAutospacing="1" w:line="240" w:lineRule="atLeast"/>
      <w:contextualSpacing/>
      <w:jc w:val="both"/>
    </w:pPr>
    <w:rPr>
      <w:rFonts w:ascii="Calibri" w:hAnsi="Calibri" w:eastAsia="Calibri" w:cs="Basic Roman"/>
      <w:sz w:val="22"/>
      <w:szCs w:val="22"/>
      <w:lang w:eastAsia="en-us"/>
    </w:rPr>
  </w:style>
  <w:style w:type="paragraph" w:styleId="para8" w:customStyle="1">
    <w:name w:val="Times New Roman"/>
    <w:qFormat/>
    <w:basedOn w:val="para0"/>
    <w:pPr>
      <w:ind w:firstLine="510"/>
      <w:spacing w:after="105"/>
      <w:jc w:val="both"/>
    </w:pPr>
    <w:rPr>
      <w:color w:val="000000"/>
      <w:sz w:val="26"/>
      <w:szCs w:val="2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Segoe UI" w:hAnsi="Segoe UI" w:eastAsia="Times New Roman" w:cs="Segoe UI"/>
      <w:sz w:val="18"/>
      <w:szCs w:val="18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/>
  <cp:revision>34</cp:revision>
  <cp:lastPrinted>2024-08-30T00:22:58Z</cp:lastPrinted>
  <dcterms:created xsi:type="dcterms:W3CDTF">2022-04-19T06:22:00Z</dcterms:created>
  <dcterms:modified xsi:type="dcterms:W3CDTF">2024-08-30T00:29:56Z</dcterms:modified>
</cp:coreProperties>
</file>