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917" w:rsidRDefault="005D5917" w:rsidP="005D5917">
      <w:pPr>
        <w:jc w:val="center"/>
        <w:rPr>
          <w:rFonts w:ascii="Times New Roman CYR" w:hAnsi="Times New Roman CYR" w:cs="Times New Roman CYR"/>
          <w:b/>
          <w:bCs/>
          <w:sz w:val="24"/>
          <w:szCs w:val="24"/>
        </w:rPr>
      </w:pPr>
    </w:p>
    <w:p w:rsidR="00595461" w:rsidRPr="00595461" w:rsidRDefault="00595461" w:rsidP="00595461">
      <w:pPr>
        <w:jc w:val="center"/>
        <w:rPr>
          <w:b/>
          <w:bCs/>
          <w:sz w:val="24"/>
          <w:szCs w:val="24"/>
        </w:rPr>
      </w:pPr>
      <w:r w:rsidRPr="00595461">
        <w:rPr>
          <w:b/>
          <w:bCs/>
          <w:sz w:val="24"/>
          <w:szCs w:val="24"/>
        </w:rPr>
        <w:t xml:space="preserve">Выборы Президента Российской Федерации </w:t>
      </w:r>
    </w:p>
    <w:p w:rsidR="00595461" w:rsidRPr="00595461" w:rsidRDefault="00595461" w:rsidP="00595461">
      <w:pPr>
        <w:autoSpaceDE w:val="0"/>
        <w:autoSpaceDN w:val="0"/>
        <w:jc w:val="center"/>
        <w:rPr>
          <w:b/>
          <w:bCs/>
          <w:sz w:val="24"/>
          <w:szCs w:val="24"/>
        </w:rPr>
      </w:pPr>
    </w:p>
    <w:p w:rsidR="00595461" w:rsidRPr="00595461" w:rsidRDefault="00595461" w:rsidP="00595461">
      <w:pPr>
        <w:widowControl w:val="0"/>
        <w:autoSpaceDE w:val="0"/>
        <w:autoSpaceDN w:val="0"/>
        <w:jc w:val="center"/>
        <w:rPr>
          <w:b/>
          <w:bCs/>
          <w:sz w:val="24"/>
          <w:szCs w:val="24"/>
        </w:rPr>
      </w:pPr>
      <w:r w:rsidRPr="00595461">
        <w:rPr>
          <w:b/>
          <w:bCs/>
          <w:sz w:val="24"/>
          <w:szCs w:val="24"/>
        </w:rPr>
        <w:t>Территориальная избирательная комиссия</w:t>
      </w:r>
      <w:r>
        <w:rPr>
          <w:b/>
          <w:bCs/>
          <w:sz w:val="24"/>
          <w:szCs w:val="24"/>
        </w:rPr>
        <w:t xml:space="preserve"> </w:t>
      </w:r>
      <w:proofErr w:type="spellStart"/>
      <w:r w:rsidRPr="00595461">
        <w:rPr>
          <w:b/>
          <w:bCs/>
          <w:sz w:val="24"/>
          <w:szCs w:val="24"/>
        </w:rPr>
        <w:t>Тернейского</w:t>
      </w:r>
      <w:proofErr w:type="spellEnd"/>
      <w:r w:rsidRPr="00595461">
        <w:rPr>
          <w:b/>
          <w:bCs/>
          <w:sz w:val="24"/>
          <w:szCs w:val="24"/>
        </w:rPr>
        <w:t xml:space="preserve"> района</w:t>
      </w:r>
    </w:p>
    <w:p w:rsidR="00595461" w:rsidRPr="00595461" w:rsidRDefault="00595461" w:rsidP="00595461">
      <w:pPr>
        <w:keepNext/>
        <w:widowControl w:val="0"/>
        <w:autoSpaceDE w:val="0"/>
        <w:autoSpaceDN w:val="0"/>
        <w:jc w:val="center"/>
        <w:outlineLvl w:val="2"/>
        <w:rPr>
          <w:b/>
          <w:bCs/>
          <w:sz w:val="24"/>
          <w:szCs w:val="24"/>
        </w:rPr>
      </w:pPr>
    </w:p>
    <w:p w:rsidR="00595461" w:rsidRPr="00595461" w:rsidRDefault="00595461" w:rsidP="00595461">
      <w:pPr>
        <w:keepNext/>
        <w:widowControl w:val="0"/>
        <w:autoSpaceDE w:val="0"/>
        <w:autoSpaceDN w:val="0"/>
        <w:jc w:val="center"/>
        <w:outlineLvl w:val="2"/>
        <w:rPr>
          <w:b/>
          <w:bCs/>
          <w:sz w:val="24"/>
          <w:szCs w:val="24"/>
        </w:rPr>
      </w:pPr>
      <w:r w:rsidRPr="00595461">
        <w:rPr>
          <w:b/>
          <w:bCs/>
          <w:sz w:val="24"/>
          <w:szCs w:val="24"/>
        </w:rPr>
        <w:t>Решение</w:t>
      </w:r>
    </w:p>
    <w:p w:rsidR="00595461" w:rsidRPr="00595461" w:rsidRDefault="00595461" w:rsidP="00595461">
      <w:pPr>
        <w:jc w:val="both"/>
        <w:rPr>
          <w:sz w:val="24"/>
          <w:szCs w:val="24"/>
        </w:rPr>
      </w:pPr>
      <w:proofErr w:type="gramStart"/>
      <w:r w:rsidRPr="00595461">
        <w:rPr>
          <w:color w:val="000000" w:themeColor="text1"/>
          <w:sz w:val="24"/>
          <w:szCs w:val="24"/>
        </w:rPr>
        <w:t>10  февраля</w:t>
      </w:r>
      <w:proofErr w:type="gramEnd"/>
      <w:r w:rsidRPr="00595461">
        <w:rPr>
          <w:color w:val="000000" w:themeColor="text1"/>
          <w:sz w:val="24"/>
          <w:szCs w:val="24"/>
        </w:rPr>
        <w:t xml:space="preserve"> 2024 г.</w:t>
      </w:r>
      <w:r w:rsidRPr="00595461">
        <w:rPr>
          <w:b/>
          <w:color w:val="000000" w:themeColor="text1"/>
          <w:sz w:val="24"/>
          <w:szCs w:val="24"/>
        </w:rPr>
        <w:t xml:space="preserve">                         </w:t>
      </w:r>
      <w:r w:rsidRPr="00595461">
        <w:rPr>
          <w:sz w:val="24"/>
          <w:szCs w:val="24"/>
        </w:rPr>
        <w:t xml:space="preserve">                                                                                       </w:t>
      </w:r>
      <w:r w:rsidRPr="00595461">
        <w:rPr>
          <w:color w:val="000000" w:themeColor="text1"/>
          <w:sz w:val="24"/>
          <w:szCs w:val="24"/>
        </w:rPr>
        <w:t>88/257</w:t>
      </w:r>
    </w:p>
    <w:p w:rsidR="00595461" w:rsidRPr="00595461" w:rsidRDefault="00595461" w:rsidP="00595461">
      <w:pPr>
        <w:ind w:firstLine="720"/>
        <w:jc w:val="both"/>
        <w:rPr>
          <w:sz w:val="24"/>
          <w:szCs w:val="24"/>
        </w:rPr>
      </w:pPr>
    </w:p>
    <w:p w:rsidR="00595461" w:rsidRPr="00595461" w:rsidRDefault="00595461" w:rsidP="00595461">
      <w:pPr>
        <w:jc w:val="center"/>
        <w:rPr>
          <w:rFonts w:ascii="Times New Roman CYR" w:hAnsi="Times New Roman CYR" w:cs="Times New Roman CYR"/>
          <w:b/>
          <w:bCs/>
          <w:sz w:val="24"/>
          <w:szCs w:val="24"/>
        </w:rPr>
      </w:pPr>
      <w:r w:rsidRPr="00595461">
        <w:rPr>
          <w:rFonts w:ascii="Times New Roman CYR" w:hAnsi="Times New Roman CYR" w:cs="Times New Roman CYR"/>
          <w:b/>
          <w:bCs/>
          <w:sz w:val="24"/>
          <w:szCs w:val="24"/>
        </w:rPr>
        <w:t xml:space="preserve">О распределении избирательных бюллетеней для голосования </w:t>
      </w:r>
    </w:p>
    <w:p w:rsidR="00595461" w:rsidRPr="00595461" w:rsidRDefault="00595461" w:rsidP="00595461">
      <w:pPr>
        <w:jc w:val="center"/>
        <w:rPr>
          <w:rFonts w:ascii="Times New Roman CYR" w:hAnsi="Times New Roman CYR" w:cs="Times New Roman CYR"/>
          <w:b/>
          <w:bCs/>
          <w:sz w:val="24"/>
          <w:szCs w:val="24"/>
        </w:rPr>
      </w:pPr>
      <w:r w:rsidRPr="00595461">
        <w:rPr>
          <w:rFonts w:ascii="Times New Roman CYR" w:hAnsi="Times New Roman CYR" w:cs="Times New Roman CYR"/>
          <w:b/>
          <w:bCs/>
          <w:sz w:val="24"/>
          <w:szCs w:val="24"/>
        </w:rPr>
        <w:t xml:space="preserve">на выборах Президента Российской Федерации, </w:t>
      </w:r>
    </w:p>
    <w:p w:rsidR="00595461" w:rsidRPr="00595461" w:rsidRDefault="00595461" w:rsidP="00595461">
      <w:pPr>
        <w:jc w:val="center"/>
        <w:rPr>
          <w:rFonts w:ascii="Times New Roman CYR" w:hAnsi="Times New Roman CYR" w:cs="Times New Roman CYR"/>
          <w:b/>
          <w:bCs/>
          <w:sz w:val="24"/>
          <w:szCs w:val="24"/>
        </w:rPr>
      </w:pPr>
      <w:r w:rsidRPr="00595461">
        <w:rPr>
          <w:rFonts w:ascii="Times New Roman CYR" w:hAnsi="Times New Roman CYR" w:cs="Times New Roman CYR"/>
          <w:b/>
          <w:bCs/>
          <w:sz w:val="24"/>
          <w:szCs w:val="24"/>
        </w:rPr>
        <w:t>передаваемых участковым избирательным комиссиям</w:t>
      </w:r>
    </w:p>
    <w:p w:rsidR="00595461" w:rsidRPr="00595461" w:rsidRDefault="00595461" w:rsidP="00595461">
      <w:pPr>
        <w:ind w:firstLine="720"/>
        <w:jc w:val="both"/>
        <w:rPr>
          <w:b/>
          <w:bCs/>
          <w:sz w:val="24"/>
          <w:szCs w:val="24"/>
        </w:rPr>
      </w:pPr>
    </w:p>
    <w:p w:rsidR="00595461" w:rsidRPr="00595461" w:rsidRDefault="00595461" w:rsidP="00595461">
      <w:pPr>
        <w:jc w:val="both"/>
        <w:rPr>
          <w:b/>
          <w:bCs/>
          <w:spacing w:val="20"/>
          <w:sz w:val="24"/>
          <w:szCs w:val="24"/>
        </w:rPr>
      </w:pPr>
      <w:r w:rsidRPr="00595461">
        <w:rPr>
          <w:sz w:val="24"/>
          <w:szCs w:val="24"/>
        </w:rPr>
        <w:t xml:space="preserve">В соответствии с пунктом 11 статьи 67 Федерального закона «О выборах Президента Российской Федерации» территориальная избирательная комиссия </w:t>
      </w:r>
      <w:proofErr w:type="spellStart"/>
      <w:r>
        <w:rPr>
          <w:sz w:val="24"/>
          <w:szCs w:val="24"/>
        </w:rPr>
        <w:t>Тернейского</w:t>
      </w:r>
      <w:proofErr w:type="spellEnd"/>
      <w:r>
        <w:rPr>
          <w:sz w:val="24"/>
          <w:szCs w:val="24"/>
        </w:rPr>
        <w:t xml:space="preserve"> района        </w:t>
      </w:r>
      <w:r w:rsidRPr="00595461">
        <w:rPr>
          <w:sz w:val="24"/>
          <w:szCs w:val="24"/>
        </w:rPr>
        <w:t xml:space="preserve"> р е ш и </w:t>
      </w:r>
      <w:proofErr w:type="gramStart"/>
      <w:r w:rsidRPr="00595461">
        <w:rPr>
          <w:spacing w:val="20"/>
          <w:sz w:val="24"/>
          <w:szCs w:val="24"/>
        </w:rPr>
        <w:t>л</w:t>
      </w:r>
      <w:proofErr w:type="gramEnd"/>
      <w:r w:rsidRPr="00595461">
        <w:rPr>
          <w:spacing w:val="20"/>
          <w:sz w:val="24"/>
          <w:szCs w:val="24"/>
        </w:rPr>
        <w:t xml:space="preserve"> а</w:t>
      </w:r>
      <w:r w:rsidRPr="00595461">
        <w:rPr>
          <w:bCs/>
          <w:spacing w:val="20"/>
          <w:sz w:val="24"/>
          <w:szCs w:val="24"/>
        </w:rPr>
        <w:t>:</w:t>
      </w:r>
    </w:p>
    <w:p w:rsidR="00595461" w:rsidRDefault="00595461" w:rsidP="00595461">
      <w:pPr>
        <w:ind w:firstLine="708"/>
        <w:jc w:val="both"/>
        <w:rPr>
          <w:sz w:val="24"/>
          <w:szCs w:val="24"/>
        </w:rPr>
      </w:pPr>
    </w:p>
    <w:p w:rsidR="00595461" w:rsidRPr="00595461" w:rsidRDefault="00595461" w:rsidP="00595461">
      <w:pPr>
        <w:ind w:firstLine="708"/>
        <w:jc w:val="both"/>
        <w:rPr>
          <w:sz w:val="24"/>
          <w:szCs w:val="24"/>
        </w:rPr>
      </w:pPr>
      <w:r w:rsidRPr="00595461">
        <w:rPr>
          <w:sz w:val="24"/>
          <w:szCs w:val="24"/>
        </w:rPr>
        <w:t>1. Передать в участковые избирательные комиссии по акту следующее количество избирательных бюллетеней для голосования на выборах Президента Российской Федерации (далее – бюллетени):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2554"/>
        <w:gridCol w:w="2125"/>
        <w:gridCol w:w="2128"/>
        <w:gridCol w:w="1701"/>
      </w:tblGrid>
      <w:tr w:rsidR="00595461" w:rsidRPr="00595461" w:rsidTr="00595461">
        <w:trPr>
          <w:trHeight w:val="1003"/>
        </w:trPr>
        <w:tc>
          <w:tcPr>
            <w:tcW w:w="735" w:type="dxa"/>
            <w:vAlign w:val="center"/>
          </w:tcPr>
          <w:p w:rsidR="00595461" w:rsidRPr="00595461" w:rsidRDefault="00595461" w:rsidP="00CF0666">
            <w:pPr>
              <w:jc w:val="center"/>
              <w:rPr>
                <w:b/>
                <w:sz w:val="24"/>
                <w:szCs w:val="24"/>
              </w:rPr>
            </w:pPr>
            <w:r w:rsidRPr="00595461">
              <w:rPr>
                <w:b/>
                <w:sz w:val="24"/>
                <w:szCs w:val="24"/>
              </w:rPr>
              <w:t>№ п/п</w:t>
            </w:r>
          </w:p>
        </w:tc>
        <w:tc>
          <w:tcPr>
            <w:tcW w:w="2554" w:type="dxa"/>
            <w:vAlign w:val="center"/>
          </w:tcPr>
          <w:p w:rsidR="00595461" w:rsidRPr="00595461" w:rsidRDefault="00595461" w:rsidP="00CF0666">
            <w:pPr>
              <w:jc w:val="center"/>
              <w:rPr>
                <w:b/>
                <w:sz w:val="24"/>
                <w:szCs w:val="24"/>
              </w:rPr>
            </w:pPr>
            <w:r w:rsidRPr="00595461">
              <w:rPr>
                <w:b/>
                <w:sz w:val="24"/>
                <w:szCs w:val="24"/>
              </w:rPr>
              <w:t>Номер избирательного участка</w:t>
            </w:r>
          </w:p>
        </w:tc>
        <w:tc>
          <w:tcPr>
            <w:tcW w:w="2125" w:type="dxa"/>
            <w:vAlign w:val="center"/>
          </w:tcPr>
          <w:p w:rsidR="00595461" w:rsidRPr="00595461" w:rsidRDefault="00595461" w:rsidP="00CF0666">
            <w:pPr>
              <w:jc w:val="center"/>
              <w:rPr>
                <w:b/>
                <w:sz w:val="24"/>
                <w:szCs w:val="24"/>
              </w:rPr>
            </w:pPr>
            <w:r w:rsidRPr="00595461">
              <w:rPr>
                <w:b/>
                <w:sz w:val="24"/>
                <w:szCs w:val="24"/>
              </w:rPr>
              <w:t>Страна</w:t>
            </w:r>
            <w:r w:rsidRPr="00595461">
              <w:rPr>
                <w:rStyle w:val="a7"/>
                <w:b/>
                <w:sz w:val="24"/>
                <w:szCs w:val="24"/>
              </w:rPr>
              <w:footnoteReference w:customMarkFollows="1" w:id="1"/>
              <w:sym w:font="Symbol" w:char="F02A"/>
            </w:r>
          </w:p>
        </w:tc>
        <w:tc>
          <w:tcPr>
            <w:tcW w:w="2128" w:type="dxa"/>
            <w:vAlign w:val="center"/>
          </w:tcPr>
          <w:p w:rsidR="00595461" w:rsidRPr="00595461" w:rsidRDefault="00595461" w:rsidP="00CF0666">
            <w:pPr>
              <w:jc w:val="center"/>
              <w:rPr>
                <w:b/>
                <w:sz w:val="24"/>
                <w:szCs w:val="24"/>
              </w:rPr>
            </w:pPr>
            <w:r w:rsidRPr="00595461">
              <w:rPr>
                <w:b/>
                <w:sz w:val="24"/>
                <w:szCs w:val="24"/>
              </w:rPr>
              <w:t>Число избирателей</w:t>
            </w:r>
          </w:p>
        </w:tc>
        <w:tc>
          <w:tcPr>
            <w:tcW w:w="1701" w:type="dxa"/>
            <w:vAlign w:val="center"/>
          </w:tcPr>
          <w:p w:rsidR="00595461" w:rsidRPr="00595461" w:rsidRDefault="00595461" w:rsidP="00CF0666">
            <w:pPr>
              <w:jc w:val="center"/>
              <w:rPr>
                <w:sz w:val="24"/>
                <w:szCs w:val="24"/>
              </w:rPr>
            </w:pPr>
            <w:r w:rsidRPr="00595461">
              <w:rPr>
                <w:b/>
                <w:sz w:val="24"/>
                <w:szCs w:val="24"/>
              </w:rPr>
              <w:t>Количество бюллетеней</w:t>
            </w:r>
          </w:p>
        </w:tc>
      </w:tr>
      <w:tr w:rsidR="00595461" w:rsidRPr="00595461" w:rsidTr="00595461">
        <w:tc>
          <w:tcPr>
            <w:tcW w:w="735" w:type="dxa"/>
          </w:tcPr>
          <w:p w:rsidR="00595461" w:rsidRPr="00595461" w:rsidRDefault="00595461" w:rsidP="00595461">
            <w:pPr>
              <w:ind w:right="411"/>
              <w:jc w:val="both"/>
              <w:rPr>
                <w:sz w:val="24"/>
                <w:szCs w:val="24"/>
              </w:rPr>
            </w:pPr>
            <w:r w:rsidRPr="00595461">
              <w:rPr>
                <w:sz w:val="24"/>
                <w:szCs w:val="24"/>
              </w:rPr>
              <w:t>1</w:t>
            </w:r>
          </w:p>
        </w:tc>
        <w:tc>
          <w:tcPr>
            <w:tcW w:w="2554" w:type="dxa"/>
          </w:tcPr>
          <w:p w:rsidR="00595461" w:rsidRPr="00595461" w:rsidRDefault="00595461" w:rsidP="008A33DE">
            <w:pPr>
              <w:jc w:val="center"/>
              <w:rPr>
                <w:sz w:val="24"/>
                <w:szCs w:val="24"/>
              </w:rPr>
            </w:pPr>
            <w:r w:rsidRPr="00595461">
              <w:rPr>
                <w:sz w:val="24"/>
                <w:szCs w:val="24"/>
              </w:rPr>
              <w:t>2701</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1896</w:t>
            </w:r>
          </w:p>
        </w:tc>
        <w:tc>
          <w:tcPr>
            <w:tcW w:w="1701" w:type="dxa"/>
            <w:shd w:val="clear" w:color="auto" w:fill="auto"/>
          </w:tcPr>
          <w:p w:rsidR="00595461" w:rsidRPr="00595461" w:rsidRDefault="00595461" w:rsidP="008A33DE">
            <w:pPr>
              <w:jc w:val="center"/>
              <w:rPr>
                <w:sz w:val="24"/>
                <w:szCs w:val="24"/>
              </w:rPr>
            </w:pPr>
            <w:r w:rsidRPr="00595461">
              <w:rPr>
                <w:sz w:val="24"/>
                <w:szCs w:val="24"/>
              </w:rPr>
              <w:t>1900</w:t>
            </w:r>
          </w:p>
        </w:tc>
      </w:tr>
      <w:tr w:rsidR="00595461" w:rsidRPr="00595461" w:rsidTr="00595461">
        <w:tc>
          <w:tcPr>
            <w:tcW w:w="735" w:type="dxa"/>
          </w:tcPr>
          <w:p w:rsidR="00595461" w:rsidRPr="00595461" w:rsidRDefault="00595461" w:rsidP="00595461">
            <w:pPr>
              <w:ind w:right="552"/>
              <w:jc w:val="both"/>
              <w:rPr>
                <w:sz w:val="24"/>
                <w:szCs w:val="24"/>
              </w:rPr>
            </w:pPr>
            <w:r w:rsidRPr="00595461">
              <w:rPr>
                <w:sz w:val="24"/>
                <w:szCs w:val="24"/>
              </w:rPr>
              <w:t>2</w:t>
            </w:r>
          </w:p>
        </w:tc>
        <w:tc>
          <w:tcPr>
            <w:tcW w:w="2554" w:type="dxa"/>
          </w:tcPr>
          <w:p w:rsidR="00595461" w:rsidRPr="00595461" w:rsidRDefault="00595461" w:rsidP="008A33DE">
            <w:pPr>
              <w:jc w:val="center"/>
              <w:rPr>
                <w:sz w:val="24"/>
                <w:szCs w:val="24"/>
              </w:rPr>
            </w:pPr>
            <w:r w:rsidRPr="00595461">
              <w:rPr>
                <w:sz w:val="24"/>
                <w:szCs w:val="24"/>
              </w:rPr>
              <w:t>2702</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1002</w:t>
            </w:r>
          </w:p>
        </w:tc>
        <w:tc>
          <w:tcPr>
            <w:tcW w:w="1701" w:type="dxa"/>
            <w:shd w:val="clear" w:color="auto" w:fill="auto"/>
          </w:tcPr>
          <w:p w:rsidR="00595461" w:rsidRPr="00595461" w:rsidRDefault="00595461" w:rsidP="008A33DE">
            <w:pPr>
              <w:jc w:val="center"/>
              <w:rPr>
                <w:sz w:val="24"/>
                <w:szCs w:val="24"/>
              </w:rPr>
            </w:pPr>
            <w:r w:rsidRPr="00595461">
              <w:rPr>
                <w:sz w:val="24"/>
                <w:szCs w:val="24"/>
              </w:rPr>
              <w:t>1000</w:t>
            </w:r>
          </w:p>
        </w:tc>
      </w:tr>
      <w:tr w:rsidR="00595461" w:rsidRPr="00595461" w:rsidTr="00595461">
        <w:tc>
          <w:tcPr>
            <w:tcW w:w="735" w:type="dxa"/>
          </w:tcPr>
          <w:p w:rsidR="00595461" w:rsidRPr="00595461" w:rsidRDefault="00595461" w:rsidP="00595461">
            <w:pPr>
              <w:rPr>
                <w:sz w:val="24"/>
                <w:szCs w:val="24"/>
              </w:rPr>
            </w:pPr>
            <w:r w:rsidRPr="00595461">
              <w:rPr>
                <w:sz w:val="24"/>
                <w:szCs w:val="24"/>
              </w:rPr>
              <w:t>3</w:t>
            </w:r>
          </w:p>
        </w:tc>
        <w:tc>
          <w:tcPr>
            <w:tcW w:w="2554" w:type="dxa"/>
          </w:tcPr>
          <w:p w:rsidR="00595461" w:rsidRPr="00595461" w:rsidRDefault="00595461" w:rsidP="008A33DE">
            <w:pPr>
              <w:jc w:val="center"/>
              <w:rPr>
                <w:sz w:val="24"/>
                <w:szCs w:val="24"/>
              </w:rPr>
            </w:pPr>
            <w:r w:rsidRPr="00595461">
              <w:rPr>
                <w:sz w:val="24"/>
                <w:szCs w:val="24"/>
              </w:rPr>
              <w:t>2703</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1870</w:t>
            </w:r>
          </w:p>
        </w:tc>
        <w:tc>
          <w:tcPr>
            <w:tcW w:w="1701" w:type="dxa"/>
            <w:shd w:val="clear" w:color="auto" w:fill="auto"/>
          </w:tcPr>
          <w:p w:rsidR="00595461" w:rsidRPr="00595461" w:rsidRDefault="00595461" w:rsidP="008A33DE">
            <w:pPr>
              <w:jc w:val="center"/>
              <w:rPr>
                <w:sz w:val="24"/>
                <w:szCs w:val="24"/>
              </w:rPr>
            </w:pPr>
            <w:r w:rsidRPr="00595461">
              <w:rPr>
                <w:sz w:val="24"/>
                <w:szCs w:val="24"/>
              </w:rPr>
              <w:t>1870</w:t>
            </w:r>
          </w:p>
        </w:tc>
      </w:tr>
      <w:tr w:rsidR="00595461" w:rsidRPr="00595461" w:rsidTr="00595461">
        <w:tc>
          <w:tcPr>
            <w:tcW w:w="735" w:type="dxa"/>
          </w:tcPr>
          <w:p w:rsidR="00595461" w:rsidRPr="00595461" w:rsidRDefault="00595461" w:rsidP="00595461">
            <w:pPr>
              <w:rPr>
                <w:sz w:val="24"/>
                <w:szCs w:val="24"/>
              </w:rPr>
            </w:pPr>
            <w:r w:rsidRPr="00595461">
              <w:rPr>
                <w:sz w:val="24"/>
                <w:szCs w:val="24"/>
              </w:rPr>
              <w:t>4</w:t>
            </w:r>
          </w:p>
        </w:tc>
        <w:tc>
          <w:tcPr>
            <w:tcW w:w="2554" w:type="dxa"/>
          </w:tcPr>
          <w:p w:rsidR="00595461" w:rsidRPr="00595461" w:rsidRDefault="00595461" w:rsidP="008A33DE">
            <w:pPr>
              <w:jc w:val="center"/>
              <w:rPr>
                <w:sz w:val="24"/>
                <w:szCs w:val="24"/>
              </w:rPr>
            </w:pPr>
            <w:r w:rsidRPr="00595461">
              <w:rPr>
                <w:sz w:val="24"/>
                <w:szCs w:val="24"/>
              </w:rPr>
              <w:t>2704</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793</w:t>
            </w:r>
          </w:p>
        </w:tc>
        <w:tc>
          <w:tcPr>
            <w:tcW w:w="1701" w:type="dxa"/>
            <w:shd w:val="clear" w:color="auto" w:fill="auto"/>
          </w:tcPr>
          <w:p w:rsidR="00595461" w:rsidRPr="00595461" w:rsidRDefault="00595461" w:rsidP="008A33DE">
            <w:pPr>
              <w:jc w:val="center"/>
              <w:rPr>
                <w:sz w:val="24"/>
                <w:szCs w:val="24"/>
              </w:rPr>
            </w:pPr>
            <w:r w:rsidRPr="00595461">
              <w:rPr>
                <w:sz w:val="24"/>
                <w:szCs w:val="24"/>
              </w:rPr>
              <w:t>800</w:t>
            </w:r>
          </w:p>
        </w:tc>
      </w:tr>
      <w:tr w:rsidR="00595461" w:rsidRPr="00595461" w:rsidTr="00595461">
        <w:tc>
          <w:tcPr>
            <w:tcW w:w="735" w:type="dxa"/>
          </w:tcPr>
          <w:p w:rsidR="00595461" w:rsidRPr="00595461" w:rsidRDefault="00595461" w:rsidP="00595461">
            <w:pPr>
              <w:rPr>
                <w:sz w:val="24"/>
                <w:szCs w:val="24"/>
              </w:rPr>
            </w:pPr>
            <w:r w:rsidRPr="00595461">
              <w:rPr>
                <w:sz w:val="24"/>
                <w:szCs w:val="24"/>
              </w:rPr>
              <w:t>5</w:t>
            </w:r>
          </w:p>
        </w:tc>
        <w:tc>
          <w:tcPr>
            <w:tcW w:w="2554" w:type="dxa"/>
          </w:tcPr>
          <w:p w:rsidR="00595461" w:rsidRPr="00595461" w:rsidRDefault="00595461" w:rsidP="008A33DE">
            <w:pPr>
              <w:jc w:val="center"/>
              <w:rPr>
                <w:sz w:val="24"/>
                <w:szCs w:val="24"/>
              </w:rPr>
            </w:pPr>
            <w:r w:rsidRPr="00595461">
              <w:rPr>
                <w:sz w:val="24"/>
                <w:szCs w:val="24"/>
              </w:rPr>
              <w:t>2705</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411</w:t>
            </w:r>
          </w:p>
        </w:tc>
        <w:tc>
          <w:tcPr>
            <w:tcW w:w="1701" w:type="dxa"/>
            <w:shd w:val="clear" w:color="auto" w:fill="auto"/>
          </w:tcPr>
          <w:p w:rsidR="00595461" w:rsidRPr="00595461" w:rsidRDefault="00595461" w:rsidP="008A33DE">
            <w:pPr>
              <w:jc w:val="center"/>
              <w:rPr>
                <w:sz w:val="24"/>
                <w:szCs w:val="24"/>
              </w:rPr>
            </w:pPr>
            <w:r w:rsidRPr="00595461">
              <w:rPr>
                <w:sz w:val="24"/>
                <w:szCs w:val="24"/>
              </w:rPr>
              <w:t>420</w:t>
            </w:r>
          </w:p>
        </w:tc>
      </w:tr>
      <w:tr w:rsidR="00595461" w:rsidRPr="00595461" w:rsidTr="00595461">
        <w:tc>
          <w:tcPr>
            <w:tcW w:w="735" w:type="dxa"/>
          </w:tcPr>
          <w:p w:rsidR="00595461" w:rsidRPr="00595461" w:rsidRDefault="00595461" w:rsidP="00595461">
            <w:pPr>
              <w:rPr>
                <w:sz w:val="24"/>
                <w:szCs w:val="24"/>
              </w:rPr>
            </w:pPr>
            <w:r w:rsidRPr="00595461">
              <w:rPr>
                <w:sz w:val="24"/>
                <w:szCs w:val="24"/>
              </w:rPr>
              <w:t>6</w:t>
            </w:r>
          </w:p>
        </w:tc>
        <w:tc>
          <w:tcPr>
            <w:tcW w:w="2554" w:type="dxa"/>
          </w:tcPr>
          <w:p w:rsidR="00595461" w:rsidRPr="00595461" w:rsidRDefault="00595461" w:rsidP="008A33DE">
            <w:pPr>
              <w:jc w:val="center"/>
              <w:rPr>
                <w:sz w:val="24"/>
                <w:szCs w:val="24"/>
              </w:rPr>
            </w:pPr>
            <w:r w:rsidRPr="00595461">
              <w:rPr>
                <w:sz w:val="24"/>
                <w:szCs w:val="24"/>
              </w:rPr>
              <w:t>2706</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593</w:t>
            </w:r>
          </w:p>
        </w:tc>
        <w:tc>
          <w:tcPr>
            <w:tcW w:w="1701" w:type="dxa"/>
            <w:shd w:val="clear" w:color="auto" w:fill="auto"/>
          </w:tcPr>
          <w:p w:rsidR="00595461" w:rsidRPr="00595461" w:rsidRDefault="00595461" w:rsidP="008A33DE">
            <w:pPr>
              <w:jc w:val="center"/>
              <w:rPr>
                <w:sz w:val="24"/>
                <w:szCs w:val="24"/>
              </w:rPr>
            </w:pPr>
            <w:r w:rsidRPr="00595461">
              <w:rPr>
                <w:sz w:val="24"/>
                <w:szCs w:val="24"/>
              </w:rPr>
              <w:t>600</w:t>
            </w:r>
          </w:p>
        </w:tc>
      </w:tr>
      <w:tr w:rsidR="00595461" w:rsidRPr="00595461" w:rsidTr="00595461">
        <w:tc>
          <w:tcPr>
            <w:tcW w:w="735" w:type="dxa"/>
          </w:tcPr>
          <w:p w:rsidR="00595461" w:rsidRPr="00595461" w:rsidRDefault="00595461" w:rsidP="00595461">
            <w:pPr>
              <w:rPr>
                <w:sz w:val="24"/>
                <w:szCs w:val="24"/>
              </w:rPr>
            </w:pPr>
            <w:r w:rsidRPr="00595461">
              <w:rPr>
                <w:sz w:val="24"/>
                <w:szCs w:val="24"/>
              </w:rPr>
              <w:t>7</w:t>
            </w:r>
          </w:p>
        </w:tc>
        <w:tc>
          <w:tcPr>
            <w:tcW w:w="2554" w:type="dxa"/>
          </w:tcPr>
          <w:p w:rsidR="00595461" w:rsidRPr="00595461" w:rsidRDefault="00595461" w:rsidP="008A33DE">
            <w:pPr>
              <w:jc w:val="center"/>
              <w:rPr>
                <w:sz w:val="24"/>
                <w:szCs w:val="24"/>
              </w:rPr>
            </w:pPr>
            <w:r w:rsidRPr="00595461">
              <w:rPr>
                <w:sz w:val="24"/>
                <w:szCs w:val="24"/>
              </w:rPr>
              <w:t>2707</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144</w:t>
            </w:r>
          </w:p>
        </w:tc>
        <w:tc>
          <w:tcPr>
            <w:tcW w:w="1701" w:type="dxa"/>
            <w:shd w:val="clear" w:color="auto" w:fill="auto"/>
          </w:tcPr>
          <w:p w:rsidR="00595461" w:rsidRPr="00595461" w:rsidRDefault="00595461" w:rsidP="008A33DE">
            <w:pPr>
              <w:jc w:val="center"/>
              <w:rPr>
                <w:sz w:val="24"/>
                <w:szCs w:val="24"/>
              </w:rPr>
            </w:pPr>
            <w:r w:rsidRPr="00595461">
              <w:rPr>
                <w:sz w:val="24"/>
                <w:szCs w:val="24"/>
              </w:rPr>
              <w:t>150</w:t>
            </w:r>
          </w:p>
        </w:tc>
      </w:tr>
      <w:tr w:rsidR="00595461" w:rsidRPr="00595461" w:rsidTr="00595461">
        <w:tc>
          <w:tcPr>
            <w:tcW w:w="735" w:type="dxa"/>
          </w:tcPr>
          <w:p w:rsidR="00595461" w:rsidRPr="00595461" w:rsidRDefault="00595461" w:rsidP="00595461">
            <w:pPr>
              <w:rPr>
                <w:sz w:val="24"/>
                <w:szCs w:val="24"/>
              </w:rPr>
            </w:pPr>
            <w:r w:rsidRPr="00595461">
              <w:rPr>
                <w:sz w:val="24"/>
                <w:szCs w:val="24"/>
              </w:rPr>
              <w:t>8</w:t>
            </w:r>
          </w:p>
        </w:tc>
        <w:tc>
          <w:tcPr>
            <w:tcW w:w="2554" w:type="dxa"/>
          </w:tcPr>
          <w:p w:rsidR="00595461" w:rsidRPr="00595461" w:rsidRDefault="00595461" w:rsidP="008A33DE">
            <w:pPr>
              <w:jc w:val="center"/>
              <w:rPr>
                <w:sz w:val="24"/>
                <w:szCs w:val="24"/>
              </w:rPr>
            </w:pPr>
            <w:r w:rsidRPr="00595461">
              <w:rPr>
                <w:sz w:val="24"/>
                <w:szCs w:val="24"/>
              </w:rPr>
              <w:t>2708</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178</w:t>
            </w:r>
          </w:p>
        </w:tc>
        <w:tc>
          <w:tcPr>
            <w:tcW w:w="1701" w:type="dxa"/>
            <w:shd w:val="clear" w:color="auto" w:fill="auto"/>
          </w:tcPr>
          <w:p w:rsidR="00595461" w:rsidRPr="00595461" w:rsidRDefault="00595461" w:rsidP="008A33DE">
            <w:pPr>
              <w:jc w:val="center"/>
              <w:rPr>
                <w:sz w:val="24"/>
                <w:szCs w:val="24"/>
              </w:rPr>
            </w:pPr>
            <w:r w:rsidRPr="00595461">
              <w:rPr>
                <w:sz w:val="24"/>
                <w:szCs w:val="24"/>
              </w:rPr>
              <w:t>180</w:t>
            </w:r>
          </w:p>
        </w:tc>
      </w:tr>
      <w:tr w:rsidR="00595461" w:rsidRPr="00595461" w:rsidTr="00595461">
        <w:tc>
          <w:tcPr>
            <w:tcW w:w="735" w:type="dxa"/>
          </w:tcPr>
          <w:p w:rsidR="00595461" w:rsidRPr="00595461" w:rsidRDefault="00595461" w:rsidP="00595461">
            <w:pPr>
              <w:rPr>
                <w:sz w:val="24"/>
                <w:szCs w:val="24"/>
              </w:rPr>
            </w:pPr>
            <w:r w:rsidRPr="00595461">
              <w:rPr>
                <w:sz w:val="24"/>
                <w:szCs w:val="24"/>
              </w:rPr>
              <w:t>9</w:t>
            </w:r>
          </w:p>
        </w:tc>
        <w:tc>
          <w:tcPr>
            <w:tcW w:w="2554" w:type="dxa"/>
          </w:tcPr>
          <w:p w:rsidR="00595461" w:rsidRPr="00595461" w:rsidRDefault="00595461" w:rsidP="008A33DE">
            <w:pPr>
              <w:jc w:val="center"/>
              <w:rPr>
                <w:sz w:val="24"/>
                <w:szCs w:val="24"/>
              </w:rPr>
            </w:pPr>
            <w:r w:rsidRPr="00595461">
              <w:rPr>
                <w:sz w:val="24"/>
                <w:szCs w:val="24"/>
              </w:rPr>
              <w:t>2709</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359</w:t>
            </w:r>
          </w:p>
        </w:tc>
        <w:tc>
          <w:tcPr>
            <w:tcW w:w="1701" w:type="dxa"/>
            <w:shd w:val="clear" w:color="auto" w:fill="auto"/>
          </w:tcPr>
          <w:p w:rsidR="00595461" w:rsidRPr="00595461" w:rsidRDefault="00595461" w:rsidP="008A33DE">
            <w:pPr>
              <w:jc w:val="center"/>
              <w:rPr>
                <w:sz w:val="24"/>
                <w:szCs w:val="24"/>
              </w:rPr>
            </w:pPr>
            <w:r w:rsidRPr="00595461">
              <w:rPr>
                <w:sz w:val="24"/>
                <w:szCs w:val="24"/>
              </w:rPr>
              <w:t>360</w:t>
            </w:r>
          </w:p>
        </w:tc>
      </w:tr>
      <w:tr w:rsidR="00595461" w:rsidRPr="00595461" w:rsidTr="00595461">
        <w:tc>
          <w:tcPr>
            <w:tcW w:w="735" w:type="dxa"/>
          </w:tcPr>
          <w:p w:rsidR="00595461" w:rsidRPr="00595461" w:rsidRDefault="00595461" w:rsidP="00595461">
            <w:pPr>
              <w:ind w:right="269"/>
              <w:jc w:val="both"/>
              <w:rPr>
                <w:sz w:val="24"/>
                <w:szCs w:val="24"/>
              </w:rPr>
            </w:pPr>
            <w:r w:rsidRPr="00595461">
              <w:rPr>
                <w:sz w:val="24"/>
                <w:szCs w:val="24"/>
              </w:rPr>
              <w:t>10</w:t>
            </w:r>
          </w:p>
        </w:tc>
        <w:tc>
          <w:tcPr>
            <w:tcW w:w="2554" w:type="dxa"/>
          </w:tcPr>
          <w:p w:rsidR="00595461" w:rsidRPr="00595461" w:rsidRDefault="00595461" w:rsidP="008A33DE">
            <w:pPr>
              <w:jc w:val="center"/>
              <w:rPr>
                <w:sz w:val="24"/>
                <w:szCs w:val="24"/>
              </w:rPr>
            </w:pPr>
            <w:r w:rsidRPr="00595461">
              <w:rPr>
                <w:sz w:val="24"/>
                <w:szCs w:val="24"/>
              </w:rPr>
              <w:t>2710</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188</w:t>
            </w:r>
          </w:p>
        </w:tc>
        <w:tc>
          <w:tcPr>
            <w:tcW w:w="1701" w:type="dxa"/>
            <w:shd w:val="clear" w:color="auto" w:fill="auto"/>
          </w:tcPr>
          <w:p w:rsidR="00595461" w:rsidRPr="00595461" w:rsidRDefault="00595461" w:rsidP="008A33DE">
            <w:pPr>
              <w:jc w:val="center"/>
              <w:rPr>
                <w:sz w:val="24"/>
                <w:szCs w:val="24"/>
              </w:rPr>
            </w:pPr>
            <w:r w:rsidRPr="00595461">
              <w:rPr>
                <w:sz w:val="24"/>
                <w:szCs w:val="24"/>
              </w:rPr>
              <w:t>190</w:t>
            </w:r>
          </w:p>
        </w:tc>
      </w:tr>
      <w:tr w:rsidR="00595461" w:rsidRPr="00595461" w:rsidTr="00595461">
        <w:tc>
          <w:tcPr>
            <w:tcW w:w="735" w:type="dxa"/>
          </w:tcPr>
          <w:p w:rsidR="00595461" w:rsidRPr="00595461" w:rsidRDefault="00595461" w:rsidP="00595461">
            <w:pPr>
              <w:ind w:right="269"/>
              <w:jc w:val="both"/>
              <w:rPr>
                <w:sz w:val="24"/>
                <w:szCs w:val="24"/>
              </w:rPr>
            </w:pPr>
            <w:r w:rsidRPr="00595461">
              <w:rPr>
                <w:sz w:val="24"/>
                <w:szCs w:val="24"/>
              </w:rPr>
              <w:t>11</w:t>
            </w:r>
          </w:p>
        </w:tc>
        <w:tc>
          <w:tcPr>
            <w:tcW w:w="2554" w:type="dxa"/>
          </w:tcPr>
          <w:p w:rsidR="00595461" w:rsidRPr="00595461" w:rsidRDefault="00595461" w:rsidP="008A33DE">
            <w:pPr>
              <w:jc w:val="center"/>
              <w:rPr>
                <w:sz w:val="24"/>
                <w:szCs w:val="24"/>
              </w:rPr>
            </w:pPr>
            <w:r w:rsidRPr="00595461">
              <w:rPr>
                <w:sz w:val="24"/>
                <w:szCs w:val="24"/>
              </w:rPr>
              <w:t>2711</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136</w:t>
            </w:r>
          </w:p>
        </w:tc>
        <w:tc>
          <w:tcPr>
            <w:tcW w:w="1701" w:type="dxa"/>
            <w:shd w:val="clear" w:color="auto" w:fill="auto"/>
          </w:tcPr>
          <w:p w:rsidR="00595461" w:rsidRPr="00595461" w:rsidRDefault="00595461" w:rsidP="008A33DE">
            <w:pPr>
              <w:jc w:val="center"/>
              <w:rPr>
                <w:sz w:val="24"/>
                <w:szCs w:val="24"/>
              </w:rPr>
            </w:pPr>
            <w:r w:rsidRPr="00595461">
              <w:rPr>
                <w:sz w:val="24"/>
                <w:szCs w:val="24"/>
              </w:rPr>
              <w:t>140</w:t>
            </w:r>
          </w:p>
        </w:tc>
      </w:tr>
      <w:tr w:rsidR="00595461" w:rsidRPr="00595461" w:rsidTr="00595461">
        <w:tc>
          <w:tcPr>
            <w:tcW w:w="735" w:type="dxa"/>
          </w:tcPr>
          <w:p w:rsidR="00595461" w:rsidRPr="00595461" w:rsidRDefault="00595461" w:rsidP="00595461">
            <w:pPr>
              <w:ind w:right="269"/>
              <w:jc w:val="both"/>
              <w:rPr>
                <w:sz w:val="24"/>
                <w:szCs w:val="24"/>
              </w:rPr>
            </w:pPr>
            <w:r w:rsidRPr="00595461">
              <w:rPr>
                <w:sz w:val="24"/>
                <w:szCs w:val="24"/>
              </w:rPr>
              <w:t>12</w:t>
            </w:r>
          </w:p>
        </w:tc>
        <w:tc>
          <w:tcPr>
            <w:tcW w:w="2554" w:type="dxa"/>
          </w:tcPr>
          <w:p w:rsidR="00595461" w:rsidRPr="00595461" w:rsidRDefault="00595461" w:rsidP="008A33DE">
            <w:pPr>
              <w:jc w:val="center"/>
              <w:rPr>
                <w:sz w:val="24"/>
                <w:szCs w:val="24"/>
              </w:rPr>
            </w:pPr>
            <w:r w:rsidRPr="00595461">
              <w:rPr>
                <w:sz w:val="24"/>
                <w:szCs w:val="24"/>
              </w:rPr>
              <w:t>2712</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140</w:t>
            </w:r>
          </w:p>
        </w:tc>
        <w:tc>
          <w:tcPr>
            <w:tcW w:w="1701" w:type="dxa"/>
            <w:shd w:val="clear" w:color="auto" w:fill="auto"/>
          </w:tcPr>
          <w:p w:rsidR="00595461" w:rsidRPr="00595461" w:rsidRDefault="00595461" w:rsidP="008A33DE">
            <w:pPr>
              <w:jc w:val="center"/>
              <w:rPr>
                <w:sz w:val="24"/>
                <w:szCs w:val="24"/>
              </w:rPr>
            </w:pPr>
            <w:r w:rsidRPr="00595461">
              <w:rPr>
                <w:sz w:val="24"/>
                <w:szCs w:val="24"/>
              </w:rPr>
              <w:t>140</w:t>
            </w:r>
          </w:p>
        </w:tc>
      </w:tr>
      <w:tr w:rsidR="00595461" w:rsidRPr="00595461" w:rsidTr="00595461">
        <w:tc>
          <w:tcPr>
            <w:tcW w:w="735" w:type="dxa"/>
          </w:tcPr>
          <w:p w:rsidR="00595461" w:rsidRPr="00595461" w:rsidRDefault="00595461" w:rsidP="00595461">
            <w:pPr>
              <w:ind w:right="269"/>
              <w:jc w:val="both"/>
              <w:rPr>
                <w:sz w:val="24"/>
                <w:szCs w:val="24"/>
              </w:rPr>
            </w:pPr>
            <w:r w:rsidRPr="00595461">
              <w:rPr>
                <w:sz w:val="24"/>
                <w:szCs w:val="24"/>
              </w:rPr>
              <w:t>13</w:t>
            </w:r>
          </w:p>
        </w:tc>
        <w:tc>
          <w:tcPr>
            <w:tcW w:w="2554" w:type="dxa"/>
          </w:tcPr>
          <w:p w:rsidR="00595461" w:rsidRPr="00595461" w:rsidRDefault="00595461" w:rsidP="008A33DE">
            <w:pPr>
              <w:jc w:val="center"/>
              <w:rPr>
                <w:sz w:val="24"/>
                <w:szCs w:val="24"/>
              </w:rPr>
            </w:pPr>
            <w:r w:rsidRPr="00595461">
              <w:rPr>
                <w:sz w:val="24"/>
                <w:szCs w:val="24"/>
              </w:rPr>
              <w:t>2713</w:t>
            </w:r>
          </w:p>
        </w:tc>
        <w:tc>
          <w:tcPr>
            <w:tcW w:w="2125" w:type="dxa"/>
          </w:tcPr>
          <w:p w:rsidR="00595461" w:rsidRPr="00595461" w:rsidRDefault="00595461" w:rsidP="008A33DE">
            <w:pPr>
              <w:jc w:val="center"/>
              <w:rPr>
                <w:sz w:val="24"/>
                <w:szCs w:val="24"/>
              </w:rPr>
            </w:pPr>
          </w:p>
        </w:tc>
        <w:tc>
          <w:tcPr>
            <w:tcW w:w="2128" w:type="dxa"/>
            <w:shd w:val="clear" w:color="auto" w:fill="auto"/>
          </w:tcPr>
          <w:p w:rsidR="00595461" w:rsidRPr="00595461" w:rsidRDefault="00595461" w:rsidP="008A33DE">
            <w:pPr>
              <w:jc w:val="center"/>
              <w:rPr>
                <w:sz w:val="24"/>
                <w:szCs w:val="24"/>
              </w:rPr>
            </w:pPr>
            <w:r w:rsidRPr="00595461">
              <w:rPr>
                <w:sz w:val="24"/>
                <w:szCs w:val="24"/>
              </w:rPr>
              <w:t>950</w:t>
            </w:r>
          </w:p>
        </w:tc>
        <w:tc>
          <w:tcPr>
            <w:tcW w:w="1701" w:type="dxa"/>
            <w:shd w:val="clear" w:color="auto" w:fill="auto"/>
          </w:tcPr>
          <w:p w:rsidR="00595461" w:rsidRPr="00595461" w:rsidRDefault="00595461" w:rsidP="008A33DE">
            <w:pPr>
              <w:jc w:val="center"/>
              <w:rPr>
                <w:sz w:val="24"/>
                <w:szCs w:val="24"/>
              </w:rPr>
            </w:pPr>
            <w:r w:rsidRPr="00595461">
              <w:rPr>
                <w:sz w:val="24"/>
                <w:szCs w:val="24"/>
              </w:rPr>
              <w:t>950</w:t>
            </w:r>
          </w:p>
        </w:tc>
      </w:tr>
      <w:tr w:rsidR="00595461" w:rsidRPr="00595461" w:rsidTr="00595461">
        <w:tc>
          <w:tcPr>
            <w:tcW w:w="735" w:type="dxa"/>
          </w:tcPr>
          <w:p w:rsidR="00595461" w:rsidRPr="00595461" w:rsidRDefault="00595461" w:rsidP="00595461">
            <w:pPr>
              <w:ind w:right="269"/>
              <w:jc w:val="right"/>
              <w:rPr>
                <w:sz w:val="24"/>
                <w:szCs w:val="24"/>
              </w:rPr>
            </w:pPr>
          </w:p>
        </w:tc>
        <w:tc>
          <w:tcPr>
            <w:tcW w:w="4679" w:type="dxa"/>
            <w:gridSpan w:val="2"/>
          </w:tcPr>
          <w:p w:rsidR="00595461" w:rsidRPr="00595461" w:rsidRDefault="00595461" w:rsidP="00595461">
            <w:pPr>
              <w:jc w:val="right"/>
              <w:rPr>
                <w:sz w:val="24"/>
                <w:szCs w:val="24"/>
              </w:rPr>
            </w:pPr>
            <w:r w:rsidRPr="00595461">
              <w:rPr>
                <w:sz w:val="24"/>
                <w:szCs w:val="24"/>
              </w:rPr>
              <w:t>Итого</w:t>
            </w:r>
          </w:p>
        </w:tc>
        <w:tc>
          <w:tcPr>
            <w:tcW w:w="2128" w:type="dxa"/>
            <w:shd w:val="clear" w:color="auto" w:fill="auto"/>
          </w:tcPr>
          <w:p w:rsidR="00595461" w:rsidRPr="00595461" w:rsidRDefault="008A33DE" w:rsidP="00595461">
            <w:pPr>
              <w:ind w:firstLine="720"/>
              <w:jc w:val="both"/>
              <w:rPr>
                <w:sz w:val="24"/>
                <w:szCs w:val="24"/>
              </w:rPr>
            </w:pPr>
            <w:r>
              <w:rPr>
                <w:sz w:val="24"/>
                <w:szCs w:val="24"/>
              </w:rPr>
              <w:t>8660</w:t>
            </w:r>
          </w:p>
        </w:tc>
        <w:tc>
          <w:tcPr>
            <w:tcW w:w="1701" w:type="dxa"/>
            <w:shd w:val="clear" w:color="auto" w:fill="auto"/>
          </w:tcPr>
          <w:p w:rsidR="00595461" w:rsidRPr="00595461" w:rsidRDefault="008A33DE" w:rsidP="008A33DE">
            <w:pPr>
              <w:rPr>
                <w:sz w:val="24"/>
                <w:szCs w:val="24"/>
              </w:rPr>
            </w:pPr>
            <w:r>
              <w:rPr>
                <w:sz w:val="24"/>
                <w:szCs w:val="24"/>
              </w:rPr>
              <w:t xml:space="preserve">        </w:t>
            </w:r>
            <w:bookmarkStart w:id="0" w:name="_GoBack"/>
            <w:bookmarkEnd w:id="0"/>
            <w:r>
              <w:rPr>
                <w:sz w:val="24"/>
                <w:szCs w:val="24"/>
              </w:rPr>
              <w:t>8700</w:t>
            </w:r>
          </w:p>
        </w:tc>
      </w:tr>
    </w:tbl>
    <w:p w:rsidR="00595461" w:rsidRPr="00595461" w:rsidRDefault="00595461" w:rsidP="00595461">
      <w:pPr>
        <w:tabs>
          <w:tab w:val="left" w:pos="709"/>
          <w:tab w:val="left" w:pos="1134"/>
        </w:tabs>
        <w:jc w:val="both"/>
        <w:rPr>
          <w:sz w:val="24"/>
          <w:szCs w:val="24"/>
        </w:rPr>
      </w:pPr>
    </w:p>
    <w:p w:rsidR="00595461" w:rsidRPr="00595461" w:rsidRDefault="00595461" w:rsidP="00595461">
      <w:pPr>
        <w:tabs>
          <w:tab w:val="left" w:pos="1134"/>
        </w:tabs>
        <w:ind w:firstLine="709"/>
        <w:jc w:val="both"/>
        <w:rPr>
          <w:sz w:val="24"/>
          <w:szCs w:val="24"/>
        </w:rPr>
      </w:pPr>
      <w:r w:rsidRPr="00595461">
        <w:rPr>
          <w:sz w:val="24"/>
          <w:szCs w:val="24"/>
        </w:rPr>
        <w:t xml:space="preserve">2. Контроль за исполнением настоящего решения возложить на секретаря избирательной комиссии </w:t>
      </w:r>
      <w:proofErr w:type="spellStart"/>
      <w:r>
        <w:rPr>
          <w:sz w:val="24"/>
          <w:szCs w:val="24"/>
        </w:rPr>
        <w:t>Курчинскую</w:t>
      </w:r>
      <w:proofErr w:type="spellEnd"/>
      <w:r>
        <w:rPr>
          <w:sz w:val="24"/>
          <w:szCs w:val="24"/>
        </w:rPr>
        <w:t xml:space="preserve"> А.С.</w:t>
      </w:r>
    </w:p>
    <w:p w:rsidR="005D5917" w:rsidRPr="005D5917" w:rsidRDefault="005D5917" w:rsidP="005D5917">
      <w:pPr>
        <w:tabs>
          <w:tab w:val="left" w:pos="709"/>
          <w:tab w:val="left" w:pos="1134"/>
        </w:tabs>
        <w:jc w:val="both"/>
        <w:rPr>
          <w:color w:val="000000" w:themeColor="text1"/>
          <w:sz w:val="28"/>
        </w:rPr>
      </w:pPr>
    </w:p>
    <w:p w:rsidR="00595461" w:rsidRPr="00A32BF5" w:rsidRDefault="004069D3">
      <w:pPr>
        <w:rPr>
          <w:sz w:val="24"/>
          <w:szCs w:val="24"/>
        </w:rPr>
      </w:pPr>
      <w:r w:rsidRPr="00A32BF5">
        <w:rPr>
          <w:sz w:val="24"/>
          <w:szCs w:val="24"/>
        </w:rPr>
        <w:t xml:space="preserve">Председатель </w:t>
      </w:r>
      <w:r w:rsidR="00595461" w:rsidRPr="00A32BF5">
        <w:rPr>
          <w:sz w:val="24"/>
          <w:szCs w:val="24"/>
        </w:rPr>
        <w:t>территориальной</w:t>
      </w:r>
    </w:p>
    <w:p w:rsidR="00A32BF5" w:rsidRPr="00A32BF5" w:rsidRDefault="00595461">
      <w:pPr>
        <w:rPr>
          <w:sz w:val="24"/>
          <w:szCs w:val="24"/>
        </w:rPr>
      </w:pPr>
      <w:r w:rsidRPr="00A32BF5">
        <w:rPr>
          <w:sz w:val="24"/>
          <w:szCs w:val="24"/>
        </w:rPr>
        <w:t xml:space="preserve">избирательной </w:t>
      </w:r>
      <w:r w:rsidR="00B12FAC" w:rsidRPr="00A32BF5">
        <w:rPr>
          <w:sz w:val="24"/>
          <w:szCs w:val="24"/>
        </w:rPr>
        <w:t>комиссии</w:t>
      </w:r>
      <w:r w:rsidR="004069D3" w:rsidRPr="00A32BF5">
        <w:rPr>
          <w:sz w:val="24"/>
          <w:szCs w:val="24"/>
        </w:rPr>
        <w:t xml:space="preserve"> </w:t>
      </w:r>
    </w:p>
    <w:p w:rsidR="000F270E" w:rsidRPr="00A32BF5" w:rsidRDefault="00A32BF5">
      <w:pPr>
        <w:rPr>
          <w:sz w:val="24"/>
          <w:szCs w:val="24"/>
        </w:rPr>
      </w:pPr>
      <w:proofErr w:type="spellStart"/>
      <w:r w:rsidRPr="00A32BF5">
        <w:rPr>
          <w:sz w:val="24"/>
          <w:szCs w:val="24"/>
        </w:rPr>
        <w:t>Тернейского</w:t>
      </w:r>
      <w:proofErr w:type="spellEnd"/>
      <w:r w:rsidRPr="00A32BF5">
        <w:rPr>
          <w:sz w:val="24"/>
          <w:szCs w:val="24"/>
        </w:rPr>
        <w:t xml:space="preserve"> района  </w:t>
      </w:r>
      <w:r w:rsidR="004069D3" w:rsidRPr="00A32BF5">
        <w:rPr>
          <w:sz w:val="24"/>
          <w:szCs w:val="24"/>
        </w:rPr>
        <w:t xml:space="preserve">                                     </w:t>
      </w:r>
      <w:r w:rsidR="00B12FAC" w:rsidRPr="00A32BF5">
        <w:rPr>
          <w:sz w:val="24"/>
          <w:szCs w:val="24"/>
        </w:rPr>
        <w:t xml:space="preserve">                             </w:t>
      </w:r>
      <w:r>
        <w:rPr>
          <w:sz w:val="24"/>
          <w:szCs w:val="24"/>
        </w:rPr>
        <w:t xml:space="preserve">            </w:t>
      </w:r>
      <w:r w:rsidR="004069D3" w:rsidRPr="00A32BF5">
        <w:rPr>
          <w:sz w:val="24"/>
          <w:szCs w:val="24"/>
        </w:rPr>
        <w:t xml:space="preserve">О.В.  </w:t>
      </w:r>
      <w:proofErr w:type="spellStart"/>
      <w:r w:rsidR="004069D3" w:rsidRPr="00A32BF5">
        <w:rPr>
          <w:sz w:val="24"/>
          <w:szCs w:val="24"/>
        </w:rPr>
        <w:t>Тремасова</w:t>
      </w:r>
      <w:proofErr w:type="spellEnd"/>
    </w:p>
    <w:p w:rsidR="000F270E" w:rsidRPr="00A32BF5" w:rsidRDefault="000F270E">
      <w:pPr>
        <w:rPr>
          <w:sz w:val="24"/>
          <w:szCs w:val="24"/>
        </w:rPr>
      </w:pPr>
    </w:p>
    <w:p w:rsidR="00A32BF5" w:rsidRPr="00A32BF5" w:rsidRDefault="004069D3" w:rsidP="00A32BF5">
      <w:pPr>
        <w:rPr>
          <w:sz w:val="24"/>
          <w:szCs w:val="24"/>
        </w:rPr>
      </w:pPr>
      <w:r w:rsidRPr="00A32BF5">
        <w:rPr>
          <w:sz w:val="24"/>
          <w:szCs w:val="24"/>
        </w:rPr>
        <w:t xml:space="preserve">Секретарь </w:t>
      </w:r>
      <w:r w:rsidR="00A32BF5" w:rsidRPr="00A32BF5">
        <w:rPr>
          <w:sz w:val="24"/>
          <w:szCs w:val="24"/>
        </w:rPr>
        <w:t>территориальной</w:t>
      </w:r>
    </w:p>
    <w:p w:rsidR="00A32BF5" w:rsidRPr="00A32BF5" w:rsidRDefault="00A32BF5" w:rsidP="00A32BF5">
      <w:pPr>
        <w:rPr>
          <w:sz w:val="24"/>
          <w:szCs w:val="24"/>
        </w:rPr>
      </w:pPr>
      <w:r w:rsidRPr="00A32BF5">
        <w:rPr>
          <w:sz w:val="24"/>
          <w:szCs w:val="24"/>
        </w:rPr>
        <w:t xml:space="preserve">Избирательной </w:t>
      </w:r>
      <w:r w:rsidR="00B12FAC" w:rsidRPr="00A32BF5">
        <w:rPr>
          <w:sz w:val="24"/>
          <w:szCs w:val="24"/>
        </w:rPr>
        <w:t>комиссии</w:t>
      </w:r>
      <w:r w:rsidR="004069D3" w:rsidRPr="00A32BF5">
        <w:rPr>
          <w:sz w:val="24"/>
          <w:szCs w:val="24"/>
        </w:rPr>
        <w:t xml:space="preserve"> </w:t>
      </w:r>
    </w:p>
    <w:p w:rsidR="000F270E" w:rsidRPr="00A32BF5" w:rsidRDefault="00A32BF5" w:rsidP="00A32BF5">
      <w:pPr>
        <w:rPr>
          <w:sz w:val="24"/>
          <w:szCs w:val="24"/>
        </w:rPr>
      </w:pPr>
      <w:proofErr w:type="spellStart"/>
      <w:r w:rsidRPr="00A32BF5">
        <w:rPr>
          <w:sz w:val="24"/>
          <w:szCs w:val="24"/>
        </w:rPr>
        <w:t>Тернейского</w:t>
      </w:r>
      <w:proofErr w:type="spellEnd"/>
      <w:r w:rsidRPr="00A32BF5">
        <w:rPr>
          <w:sz w:val="24"/>
          <w:szCs w:val="24"/>
        </w:rPr>
        <w:t xml:space="preserve"> района</w:t>
      </w:r>
      <w:r w:rsidR="004069D3" w:rsidRPr="00A32BF5">
        <w:rPr>
          <w:sz w:val="24"/>
          <w:szCs w:val="24"/>
        </w:rPr>
        <w:t xml:space="preserve">                                       </w:t>
      </w:r>
      <w:r w:rsidRPr="00A32BF5">
        <w:rPr>
          <w:sz w:val="24"/>
          <w:szCs w:val="24"/>
        </w:rPr>
        <w:t xml:space="preserve">                          </w:t>
      </w:r>
      <w:r>
        <w:rPr>
          <w:sz w:val="24"/>
          <w:szCs w:val="24"/>
        </w:rPr>
        <w:t xml:space="preserve">               </w:t>
      </w:r>
      <w:r w:rsidR="004069D3" w:rsidRPr="00A32BF5">
        <w:rPr>
          <w:sz w:val="24"/>
          <w:szCs w:val="24"/>
        </w:rPr>
        <w:t xml:space="preserve">А.С. </w:t>
      </w:r>
      <w:r w:rsidR="00B12FAC" w:rsidRPr="00A32BF5">
        <w:rPr>
          <w:sz w:val="24"/>
          <w:szCs w:val="24"/>
        </w:rPr>
        <w:t xml:space="preserve"> </w:t>
      </w:r>
      <w:proofErr w:type="spellStart"/>
      <w:r w:rsidR="004069D3" w:rsidRPr="00A32BF5">
        <w:rPr>
          <w:sz w:val="24"/>
          <w:szCs w:val="24"/>
        </w:rPr>
        <w:t>Курчинская</w:t>
      </w:r>
      <w:proofErr w:type="spellEnd"/>
      <w:r w:rsidR="004069D3" w:rsidRPr="00A32BF5">
        <w:rPr>
          <w:sz w:val="24"/>
          <w:szCs w:val="24"/>
        </w:rPr>
        <w:t xml:space="preserve">  </w:t>
      </w:r>
    </w:p>
    <w:sectPr w:rsidR="000F270E" w:rsidRPr="00A32BF5" w:rsidSect="00C642E2">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F98" w:rsidRDefault="00E75F98">
      <w:r>
        <w:separator/>
      </w:r>
    </w:p>
  </w:endnote>
  <w:endnote w:type="continuationSeparator" w:id="0">
    <w:p w:rsidR="00E75F98" w:rsidRDefault="00E75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F98" w:rsidRDefault="00E75F98">
      <w:r>
        <w:separator/>
      </w:r>
    </w:p>
  </w:footnote>
  <w:footnote w:type="continuationSeparator" w:id="0">
    <w:p w:rsidR="00E75F98" w:rsidRDefault="00E75F98">
      <w:r>
        <w:continuationSeparator/>
      </w:r>
    </w:p>
  </w:footnote>
  <w:footnote w:id="1">
    <w:p w:rsidR="00595461" w:rsidRPr="00AA0986" w:rsidRDefault="00595461" w:rsidP="00595461">
      <w:pPr>
        <w:pStyle w:val="a5"/>
        <w:jc w:val="both"/>
      </w:pPr>
      <w:r w:rsidRPr="00AA0986">
        <w:rPr>
          <w:rStyle w:val="a7"/>
        </w:rPr>
        <w:sym w:font="Symbol" w:char="F02A"/>
      </w:r>
      <w:r>
        <w:t> </w:t>
      </w:r>
      <w:r w:rsidRPr="00AA0986">
        <w:t>Данная графа заполняется при передаче избирательных бюллетеней для голосования на выборах Президента Российской Федерации от территориальной избирательной комиссии, сформированной для руководства деятельностью участковых избирательных комиссий, сформированных на избирательных участках, образованных за пределами территории Российской Федерации, в участковые избирательные комиссии, сформированные на избирательных участках, образованных за пределами территории Российской Федерации.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B86"/>
    <w:rsid w:val="00066191"/>
    <w:rsid w:val="000F270E"/>
    <w:rsid w:val="00106CF2"/>
    <w:rsid w:val="00134117"/>
    <w:rsid w:val="001A0538"/>
    <w:rsid w:val="00342FD5"/>
    <w:rsid w:val="003A24BB"/>
    <w:rsid w:val="003D4B86"/>
    <w:rsid w:val="004069D3"/>
    <w:rsid w:val="005947C2"/>
    <w:rsid w:val="00595461"/>
    <w:rsid w:val="005A797E"/>
    <w:rsid w:val="005D5917"/>
    <w:rsid w:val="00711D14"/>
    <w:rsid w:val="007846EA"/>
    <w:rsid w:val="007D496C"/>
    <w:rsid w:val="007F1BE5"/>
    <w:rsid w:val="00850370"/>
    <w:rsid w:val="00881578"/>
    <w:rsid w:val="008A33DE"/>
    <w:rsid w:val="009551AA"/>
    <w:rsid w:val="00971948"/>
    <w:rsid w:val="00A1771C"/>
    <w:rsid w:val="00A32BF5"/>
    <w:rsid w:val="00A9213B"/>
    <w:rsid w:val="00B12FAC"/>
    <w:rsid w:val="00B16826"/>
    <w:rsid w:val="00B51C3A"/>
    <w:rsid w:val="00C26E3D"/>
    <w:rsid w:val="00C642E2"/>
    <w:rsid w:val="00DD50DE"/>
    <w:rsid w:val="00E70470"/>
    <w:rsid w:val="00E72FFC"/>
    <w:rsid w:val="00E75F98"/>
    <w:rsid w:val="00F7294F"/>
    <w:rsid w:val="0677469C"/>
    <w:rsid w:val="098269A5"/>
    <w:rsid w:val="29EA2B19"/>
    <w:rsid w:val="40693C3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92F0B120-2B4C-4D93-A14E-2AB98AB2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1BE5"/>
    <w:rPr>
      <w:rFonts w:ascii="Segoe UI" w:hAnsi="Segoe UI" w:cs="Segoe UI"/>
      <w:sz w:val="18"/>
      <w:szCs w:val="18"/>
    </w:rPr>
  </w:style>
  <w:style w:type="character" w:customStyle="1" w:styleId="a4">
    <w:name w:val="Текст выноски Знак"/>
    <w:basedOn w:val="a0"/>
    <w:link w:val="a3"/>
    <w:uiPriority w:val="99"/>
    <w:semiHidden/>
    <w:rsid w:val="007F1BE5"/>
    <w:rPr>
      <w:rFonts w:ascii="Segoe UI" w:eastAsia="Times New Roman" w:hAnsi="Segoe UI" w:cs="Segoe UI"/>
      <w:sz w:val="18"/>
      <w:szCs w:val="18"/>
    </w:rPr>
  </w:style>
  <w:style w:type="paragraph" w:styleId="a5">
    <w:name w:val="footnote text"/>
    <w:basedOn w:val="a"/>
    <w:link w:val="a6"/>
    <w:uiPriority w:val="99"/>
    <w:semiHidden/>
    <w:unhideWhenUsed/>
    <w:rsid w:val="005D5917"/>
  </w:style>
  <w:style w:type="character" w:customStyle="1" w:styleId="a6">
    <w:name w:val="Текст сноски Знак"/>
    <w:basedOn w:val="a0"/>
    <w:link w:val="a5"/>
    <w:uiPriority w:val="99"/>
    <w:semiHidden/>
    <w:rsid w:val="005D5917"/>
    <w:rPr>
      <w:rFonts w:ascii="Times New Roman" w:eastAsia="Times New Roman" w:hAnsi="Times New Roman" w:cs="Times New Roman"/>
    </w:rPr>
  </w:style>
  <w:style w:type="character" w:styleId="a7">
    <w:name w:val="footnote reference"/>
    <w:basedOn w:val="a0"/>
    <w:uiPriority w:val="99"/>
    <w:semiHidden/>
    <w:unhideWhenUsed/>
    <w:rsid w:val="005D59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328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231</Words>
  <Characters>1319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2024-03-09T03:18:00Z</cp:lastPrinted>
  <dcterms:created xsi:type="dcterms:W3CDTF">2024-01-30T23:38:00Z</dcterms:created>
  <dcterms:modified xsi:type="dcterms:W3CDTF">2024-03-09T03:18:00Z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A514AADF55624641AA6DEFD85258DFCC_13</vt:lpwstr>
  </property>
</Properties>
</file>