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275" w:rsidRPr="003C3954" w:rsidRDefault="00992275" w:rsidP="00992275">
      <w:pPr>
        <w:jc w:val="center"/>
        <w:rPr>
          <w:rFonts w:eastAsia="Times New Roman"/>
        </w:rPr>
      </w:pPr>
      <w:r w:rsidRPr="003C3954">
        <w:rPr>
          <w:rFonts w:eastAsia="Times New Roman"/>
          <w:noProof/>
        </w:rPr>
        <w:drawing>
          <wp:inline distT="0" distB="0" distL="0" distR="0">
            <wp:extent cx="4762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275" w:rsidRPr="00793D9F" w:rsidRDefault="00992275" w:rsidP="00992275">
      <w:pPr>
        <w:keepNext/>
        <w:jc w:val="center"/>
        <w:outlineLvl w:val="1"/>
        <w:rPr>
          <w:rFonts w:eastAsia="Times New Roman"/>
          <w:bCs/>
          <w:sz w:val="26"/>
          <w:szCs w:val="26"/>
        </w:rPr>
      </w:pPr>
      <w:r w:rsidRPr="00793D9F">
        <w:rPr>
          <w:rFonts w:eastAsia="Times New Roman"/>
          <w:bCs/>
          <w:sz w:val="26"/>
          <w:szCs w:val="26"/>
        </w:rPr>
        <w:t>Контрольно-счетная комиссия</w:t>
      </w:r>
    </w:p>
    <w:p w:rsidR="00992275" w:rsidRPr="00793D9F" w:rsidRDefault="00992275" w:rsidP="00992275">
      <w:pPr>
        <w:keepNext/>
        <w:jc w:val="center"/>
        <w:outlineLvl w:val="1"/>
        <w:rPr>
          <w:rFonts w:eastAsia="Times New Roman"/>
          <w:bCs/>
          <w:sz w:val="26"/>
          <w:szCs w:val="26"/>
        </w:rPr>
      </w:pPr>
      <w:r w:rsidRPr="00793D9F">
        <w:rPr>
          <w:rFonts w:eastAsia="Times New Roman"/>
          <w:bCs/>
          <w:sz w:val="26"/>
          <w:szCs w:val="26"/>
        </w:rPr>
        <w:t>Тернейского муниципального округа</w:t>
      </w:r>
    </w:p>
    <w:p w:rsidR="00992275" w:rsidRPr="00793D9F" w:rsidRDefault="00992275" w:rsidP="001764E2">
      <w:pPr>
        <w:keepNext/>
        <w:spacing w:before="120"/>
        <w:jc w:val="center"/>
        <w:outlineLvl w:val="1"/>
        <w:rPr>
          <w:rFonts w:eastAsia="Times New Roman"/>
          <w:b/>
          <w:bCs/>
          <w:sz w:val="26"/>
          <w:szCs w:val="26"/>
        </w:rPr>
      </w:pPr>
      <w:r w:rsidRPr="00793D9F">
        <w:rPr>
          <w:rFonts w:eastAsia="Times New Roman"/>
          <w:bCs/>
          <w:sz w:val="26"/>
          <w:szCs w:val="26"/>
        </w:rPr>
        <w:t>ЗАКЛЮЧЕНИЕ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88"/>
        <w:gridCol w:w="4667"/>
      </w:tblGrid>
      <w:tr w:rsidR="00992275" w:rsidRPr="0093390E" w:rsidTr="007A1D1F">
        <w:tc>
          <w:tcPr>
            <w:tcW w:w="4688" w:type="dxa"/>
          </w:tcPr>
          <w:p w:rsidR="00992275" w:rsidRPr="0093390E" w:rsidRDefault="007E6DF2" w:rsidP="00330A1C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</w:t>
            </w:r>
            <w:r w:rsidR="00330A1C">
              <w:rPr>
                <w:rFonts w:eastAsia="Times New Roman"/>
                <w:sz w:val="26"/>
                <w:szCs w:val="26"/>
              </w:rPr>
              <w:t>2</w:t>
            </w:r>
            <w:r>
              <w:rPr>
                <w:rFonts w:eastAsia="Times New Roman"/>
                <w:sz w:val="26"/>
                <w:szCs w:val="26"/>
              </w:rPr>
              <w:t xml:space="preserve"> марта </w:t>
            </w:r>
            <w:r w:rsidR="00992275" w:rsidRPr="0093390E">
              <w:rPr>
                <w:rFonts w:eastAsia="Times New Roman"/>
                <w:sz w:val="26"/>
                <w:szCs w:val="26"/>
              </w:rPr>
              <w:t>202</w:t>
            </w:r>
            <w:r>
              <w:rPr>
                <w:rFonts w:eastAsia="Times New Roman"/>
                <w:sz w:val="26"/>
                <w:szCs w:val="26"/>
              </w:rPr>
              <w:t>4</w:t>
            </w:r>
            <w:r w:rsidR="00992275" w:rsidRPr="0093390E">
              <w:rPr>
                <w:rFonts w:eastAsia="Times New Roman"/>
                <w:sz w:val="26"/>
                <w:szCs w:val="26"/>
              </w:rPr>
              <w:t xml:space="preserve"> г.</w:t>
            </w:r>
          </w:p>
        </w:tc>
        <w:tc>
          <w:tcPr>
            <w:tcW w:w="4667" w:type="dxa"/>
          </w:tcPr>
          <w:p w:rsidR="00992275" w:rsidRPr="0093390E" w:rsidRDefault="00992275" w:rsidP="007E6DF2">
            <w:pPr>
              <w:jc w:val="right"/>
              <w:rPr>
                <w:rFonts w:eastAsia="Times New Roman"/>
                <w:sz w:val="26"/>
                <w:szCs w:val="26"/>
              </w:rPr>
            </w:pPr>
            <w:r w:rsidRPr="0093390E">
              <w:rPr>
                <w:rFonts w:eastAsia="Times New Roman"/>
                <w:sz w:val="26"/>
                <w:szCs w:val="26"/>
              </w:rPr>
              <w:t xml:space="preserve">№ </w:t>
            </w:r>
            <w:r w:rsidR="007E6DF2">
              <w:rPr>
                <w:rFonts w:eastAsia="Times New Roman"/>
                <w:sz w:val="26"/>
                <w:szCs w:val="26"/>
              </w:rPr>
              <w:t>17</w:t>
            </w:r>
            <w:r w:rsidRPr="0093390E">
              <w:rPr>
                <w:rFonts w:eastAsia="Times New Roman"/>
                <w:sz w:val="26"/>
                <w:szCs w:val="26"/>
              </w:rPr>
              <w:t>-Э</w:t>
            </w:r>
          </w:p>
        </w:tc>
      </w:tr>
    </w:tbl>
    <w:p w:rsidR="00855BD6" w:rsidRPr="00855BD6" w:rsidRDefault="009C6834" w:rsidP="00855BD6">
      <w:pPr>
        <w:jc w:val="both"/>
        <w:rPr>
          <w:rFonts w:eastAsia="Times New Roman"/>
          <w:sz w:val="26"/>
        </w:rPr>
      </w:pPr>
      <w:r w:rsidRPr="0093390E">
        <w:rPr>
          <w:rFonts w:eastAsia="Times New Roman"/>
        </w:rPr>
        <w:t xml:space="preserve">по проекту постановления </w:t>
      </w:r>
      <w:r w:rsidR="007F794E" w:rsidRPr="0093390E">
        <w:rPr>
          <w:rFonts w:eastAsia="Times New Roman"/>
        </w:rPr>
        <w:t>администрации Тернейского</w:t>
      </w:r>
      <w:r w:rsidRPr="0093390E">
        <w:rPr>
          <w:rFonts w:eastAsia="Times New Roman"/>
        </w:rPr>
        <w:t xml:space="preserve"> муниципального округа </w:t>
      </w:r>
      <w:r w:rsidR="00490533" w:rsidRPr="0093390E">
        <w:rPr>
          <w:rFonts w:eastAsia="Times New Roman"/>
        </w:rPr>
        <w:t xml:space="preserve">«Об утверждении </w:t>
      </w:r>
      <w:r w:rsidRPr="0093390E">
        <w:rPr>
          <w:rFonts w:eastAsia="Times New Roman"/>
        </w:rPr>
        <w:t>муниципальн</w:t>
      </w:r>
      <w:r w:rsidR="00490533" w:rsidRPr="0093390E">
        <w:rPr>
          <w:rFonts w:eastAsia="Times New Roman"/>
        </w:rPr>
        <w:t>ой</w:t>
      </w:r>
      <w:r w:rsidRPr="0093390E">
        <w:rPr>
          <w:rFonts w:eastAsia="Times New Roman"/>
        </w:rPr>
        <w:t xml:space="preserve"> программ</w:t>
      </w:r>
      <w:r w:rsidR="00490533" w:rsidRPr="0093390E">
        <w:rPr>
          <w:rFonts w:eastAsia="Times New Roman"/>
        </w:rPr>
        <w:t>ы</w:t>
      </w:r>
      <w:r w:rsidRPr="0093390E">
        <w:rPr>
          <w:rFonts w:eastAsia="Times New Roman"/>
        </w:rPr>
        <w:t xml:space="preserve"> «</w:t>
      </w:r>
      <w:r w:rsidR="007E6DF2">
        <w:rPr>
          <w:rFonts w:eastAsia="Times New Roman"/>
        </w:rPr>
        <w:t xml:space="preserve">Организация летнего оздоровления, отдыха </w:t>
      </w:r>
      <w:r w:rsidR="00F91C23">
        <w:rPr>
          <w:rFonts w:eastAsia="Times New Roman"/>
        </w:rPr>
        <w:t xml:space="preserve">и занятости детей </w:t>
      </w:r>
      <w:r w:rsidR="007E6DF2">
        <w:rPr>
          <w:rFonts w:eastAsia="Times New Roman"/>
        </w:rPr>
        <w:t>и подростков Тернейского муниципального округа на 2024-2028 годы</w:t>
      </w:r>
      <w:r w:rsidRPr="0093390E">
        <w:rPr>
          <w:rFonts w:eastAsia="Times New Roman"/>
        </w:rPr>
        <w:t>»</w:t>
      </w:r>
      <w:r w:rsidRPr="0093390E">
        <w:rPr>
          <w:rFonts w:eastAsia="Times New Roman"/>
          <w:sz w:val="26"/>
        </w:rPr>
        <w:t>.</w:t>
      </w:r>
    </w:p>
    <w:p w:rsidR="00095CCF" w:rsidRPr="0093390E" w:rsidRDefault="006E32AB" w:rsidP="00507BD8">
      <w:pPr>
        <w:spacing w:before="120"/>
        <w:ind w:firstLine="709"/>
        <w:jc w:val="both"/>
      </w:pPr>
      <w:r w:rsidRPr="0093390E">
        <w:t xml:space="preserve">Настоящее заключение на проект постановления </w:t>
      </w:r>
      <w:r w:rsidRPr="0093390E">
        <w:rPr>
          <w:bCs/>
        </w:rPr>
        <w:t xml:space="preserve">администрации Тернейского муниципального </w:t>
      </w:r>
      <w:r w:rsidR="002E0318" w:rsidRPr="0093390E">
        <w:rPr>
          <w:bCs/>
        </w:rPr>
        <w:t>округа</w:t>
      </w:r>
      <w:r w:rsidRPr="0093390E">
        <w:rPr>
          <w:bCs/>
        </w:rPr>
        <w:t xml:space="preserve"> </w:t>
      </w:r>
      <w:r w:rsidR="002E0318" w:rsidRPr="0093390E">
        <w:rPr>
          <w:rFonts w:eastAsia="Times New Roman"/>
        </w:rPr>
        <w:t>«</w:t>
      </w:r>
      <w:r w:rsidR="00091D4C" w:rsidRPr="0093390E">
        <w:rPr>
          <w:rFonts w:eastAsia="Times New Roman"/>
        </w:rPr>
        <w:t>Об утверждении муниципальной программы «</w:t>
      </w:r>
      <w:r w:rsidR="00091D4C">
        <w:rPr>
          <w:rFonts w:eastAsia="Times New Roman"/>
        </w:rPr>
        <w:t>Организация летнего оздоровления, отдыха и занятости детей</w:t>
      </w:r>
      <w:r w:rsidR="00091D4C">
        <w:rPr>
          <w:rFonts w:eastAsia="Times New Roman"/>
        </w:rPr>
        <w:tab/>
        <w:t xml:space="preserve"> и подростков Тернейского муниципального округа на 2024-2028 годы</w:t>
      </w:r>
      <w:r w:rsidR="002E0318" w:rsidRPr="0093390E">
        <w:rPr>
          <w:rFonts w:eastAsia="Times New Roman"/>
        </w:rPr>
        <w:t>»</w:t>
      </w:r>
      <w:r w:rsidR="00DE542A" w:rsidRPr="0093390E">
        <w:rPr>
          <w:bCs/>
        </w:rPr>
        <w:t xml:space="preserve"> (далее</w:t>
      </w:r>
      <w:r w:rsidR="003A2DDA" w:rsidRPr="0093390E">
        <w:rPr>
          <w:bCs/>
        </w:rPr>
        <w:t xml:space="preserve"> </w:t>
      </w:r>
      <w:r w:rsidR="00401F01" w:rsidRPr="0093390E">
        <w:rPr>
          <w:bCs/>
        </w:rPr>
        <w:t>–</w:t>
      </w:r>
      <w:r w:rsidR="00DE542A" w:rsidRPr="0093390E">
        <w:rPr>
          <w:bCs/>
        </w:rPr>
        <w:t xml:space="preserve"> Программа)</w:t>
      </w:r>
      <w:r w:rsidR="00547921" w:rsidRPr="0093390E">
        <w:rPr>
          <w:bCs/>
        </w:rPr>
        <w:t xml:space="preserve"> подготовлено Контрольно-счетной комиссией Тернейского муниципального округа на </w:t>
      </w:r>
      <w:r w:rsidR="000D2CBC" w:rsidRPr="0093390E">
        <w:rPr>
          <w:bCs/>
        </w:rPr>
        <w:t>основании пункта</w:t>
      </w:r>
      <w:r w:rsidR="00774912" w:rsidRPr="0093390E">
        <w:rPr>
          <w:bCs/>
        </w:rPr>
        <w:t xml:space="preserve"> 2 ст</w:t>
      </w:r>
      <w:r w:rsidR="000D2CBC" w:rsidRPr="0093390E">
        <w:rPr>
          <w:bCs/>
        </w:rPr>
        <w:t>атьи 157 Бюджетного</w:t>
      </w:r>
      <w:r w:rsidR="00774912" w:rsidRPr="0093390E">
        <w:rPr>
          <w:bCs/>
        </w:rPr>
        <w:t xml:space="preserve"> </w:t>
      </w:r>
      <w:r w:rsidR="000D2CBC" w:rsidRPr="0093390E">
        <w:rPr>
          <w:bCs/>
        </w:rPr>
        <w:t>кодекса Российской</w:t>
      </w:r>
      <w:r w:rsidR="00774912" w:rsidRPr="0093390E">
        <w:rPr>
          <w:bCs/>
        </w:rPr>
        <w:t xml:space="preserve"> Федерации</w:t>
      </w:r>
      <w:r w:rsidR="000D2CBC" w:rsidRPr="0093390E">
        <w:rPr>
          <w:bCs/>
        </w:rPr>
        <w:t xml:space="preserve">, </w:t>
      </w:r>
      <w:r w:rsidR="00417CBD" w:rsidRPr="0093390E">
        <w:rPr>
          <w:bCs/>
        </w:rPr>
        <w:t xml:space="preserve">статьи 9 </w:t>
      </w:r>
      <w:r w:rsidR="000D2CBC" w:rsidRPr="0093390E">
        <w:t xml:space="preserve">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A26E0F" w:rsidRPr="0093390E">
        <w:t xml:space="preserve">статьи 8 </w:t>
      </w:r>
      <w:r w:rsidR="000D2CBC" w:rsidRPr="0093390E">
        <w:t>Положения о Контрольно-счетной комиссии Тернейского муниципального округа, утвержденное решением Думы Тернейского муниципального округа от 24.11.2021 № 2</w:t>
      </w:r>
      <w:r w:rsidR="00091D4C">
        <w:t>90</w:t>
      </w:r>
      <w:r w:rsidR="000D2CBC" w:rsidRPr="0093390E">
        <w:t>.</w:t>
      </w:r>
    </w:p>
    <w:p w:rsidR="0035506D" w:rsidRPr="0093390E" w:rsidRDefault="0035506D" w:rsidP="002B2304">
      <w:pPr>
        <w:ind w:firstLine="540"/>
        <w:jc w:val="both"/>
        <w:rPr>
          <w:i/>
          <w:color w:val="000000"/>
        </w:rPr>
      </w:pPr>
      <w:r w:rsidRPr="0093390E">
        <w:rPr>
          <w:color w:val="000000"/>
        </w:rPr>
        <w:t>Для подготовки заключения использованы сле</w:t>
      </w:r>
      <w:r w:rsidR="002B2304" w:rsidRPr="0093390E">
        <w:rPr>
          <w:color w:val="000000"/>
        </w:rPr>
        <w:t xml:space="preserve">дующие нормативно-правовые акты: </w:t>
      </w:r>
      <w:r w:rsidRPr="0093390E">
        <w:rPr>
          <w:color w:val="000000"/>
        </w:rPr>
        <w:t>Бюджетный Кодекс Росси</w:t>
      </w:r>
      <w:r w:rsidR="002B2304" w:rsidRPr="0093390E">
        <w:rPr>
          <w:color w:val="000000"/>
        </w:rPr>
        <w:t xml:space="preserve">йской Федерации (далее – БК РФ), </w:t>
      </w:r>
      <w:r w:rsidRPr="0093390E">
        <w:rPr>
          <w:color w:val="000000"/>
        </w:rPr>
        <w:t>Федеральный закон от 06.10.2003 № 131-ФЗ «Об общих принципах организации местного самоуправления в Российской Федерации</w:t>
      </w:r>
      <w:r w:rsidR="002B2304" w:rsidRPr="0093390E">
        <w:rPr>
          <w:color w:val="000000"/>
        </w:rPr>
        <w:t xml:space="preserve">, </w:t>
      </w:r>
      <w:r w:rsidR="00091D4C" w:rsidRPr="00091D4C">
        <w:rPr>
          <w:color w:val="000000"/>
        </w:rPr>
        <w:t>Закон Приморского края от 03.12.2013 №314-КЗ «О наделении органов местного самоуправления муниципальных районов, городских округов Приморского края отдельными государственными полномочиями по организации и обеспечению оздоровления и отдыха детей Приморского края»</w:t>
      </w:r>
      <w:r w:rsidR="00091D4C">
        <w:rPr>
          <w:color w:val="000000"/>
        </w:rPr>
        <w:t xml:space="preserve">, </w:t>
      </w:r>
      <w:r w:rsidR="00091D4C" w:rsidRPr="00091D4C">
        <w:rPr>
          <w:rFonts w:eastAsia="Times New Roman"/>
        </w:rPr>
        <w:t xml:space="preserve">Приказ </w:t>
      </w:r>
      <w:proofErr w:type="spellStart"/>
      <w:r w:rsidR="00091D4C" w:rsidRPr="00091D4C">
        <w:rPr>
          <w:rFonts w:eastAsia="Times New Roman"/>
        </w:rPr>
        <w:t>Минобрнауки</w:t>
      </w:r>
      <w:proofErr w:type="spellEnd"/>
      <w:r w:rsidR="00091D4C" w:rsidRPr="00091D4C">
        <w:rPr>
          <w:rFonts w:eastAsia="Times New Roman"/>
        </w:rPr>
        <w:t xml:space="preserve"> России от 13.07.2017 №656 «Об утверждении примерных положений об организациях отдыха детей и их оздоровления» (далее – Приказ №656)</w:t>
      </w:r>
      <w:r w:rsidR="00091D4C">
        <w:rPr>
          <w:rFonts w:eastAsia="Times New Roman"/>
        </w:rPr>
        <w:t xml:space="preserve">, </w:t>
      </w:r>
      <w:r w:rsidRPr="0093390E">
        <w:rPr>
          <w:color w:val="000000"/>
        </w:rPr>
        <w:t xml:space="preserve">Положение о Порядке разработки, утверждения и реализации муниципальных программ их формирования и реализации </w:t>
      </w:r>
      <w:r w:rsidR="00441C75" w:rsidRPr="0093390E">
        <w:rPr>
          <w:color w:val="000000"/>
        </w:rPr>
        <w:t>в</w:t>
      </w:r>
      <w:r w:rsidRPr="0093390E">
        <w:rPr>
          <w:color w:val="000000"/>
        </w:rPr>
        <w:t xml:space="preserve"> Тернейском муниципальном </w:t>
      </w:r>
      <w:r w:rsidR="00196BC1" w:rsidRPr="0093390E">
        <w:rPr>
          <w:color w:val="000000"/>
        </w:rPr>
        <w:t xml:space="preserve">районе </w:t>
      </w:r>
      <w:r w:rsidRPr="0093390E">
        <w:rPr>
          <w:color w:val="000000"/>
        </w:rPr>
        <w:t>и Порядке проведения оценки эффективности реализации муниципальных программ, утвержденное постановлением администрации Тернейского муниципального района № 47 от 17.02.201</w:t>
      </w:r>
      <w:r w:rsidR="009C1C0D" w:rsidRPr="0093390E">
        <w:rPr>
          <w:color w:val="000000"/>
        </w:rPr>
        <w:t>4</w:t>
      </w:r>
      <w:r w:rsidRPr="0093390E">
        <w:rPr>
          <w:color w:val="000000"/>
        </w:rPr>
        <w:t xml:space="preserve">г. </w:t>
      </w:r>
      <w:r w:rsidR="00441C75" w:rsidRPr="0093390E">
        <w:rPr>
          <w:color w:val="000000"/>
        </w:rPr>
        <w:t>(далее – Порядок разработки</w:t>
      </w:r>
      <w:r w:rsidR="00937A9C" w:rsidRPr="0093390E">
        <w:rPr>
          <w:color w:val="000000"/>
        </w:rPr>
        <w:t xml:space="preserve"> МП</w:t>
      </w:r>
      <w:r w:rsidR="00441C75" w:rsidRPr="0093390E">
        <w:rPr>
          <w:color w:val="000000"/>
        </w:rPr>
        <w:t>).</w:t>
      </w:r>
    </w:p>
    <w:p w:rsidR="00507BD8" w:rsidRPr="0093390E" w:rsidRDefault="00507BD8" w:rsidP="007C1C58">
      <w:pPr>
        <w:pStyle w:val="a5"/>
        <w:spacing w:after="0"/>
        <w:ind w:firstLine="709"/>
        <w:jc w:val="both"/>
        <w:rPr>
          <w:rFonts w:ascii="Times New Roman" w:hAnsi="Times New Roman"/>
          <w:i w:val="0"/>
        </w:rPr>
      </w:pPr>
      <w:r w:rsidRPr="0093390E">
        <w:rPr>
          <w:rFonts w:ascii="Times New Roman" w:eastAsia="MS Mincho" w:hAnsi="Times New Roman"/>
          <w:i w:val="0"/>
          <w:szCs w:val="24"/>
        </w:rPr>
        <w:t xml:space="preserve">Программа рассмотрена на предмет соответствия БК РФ, Порядку разработки МП и иным нормативным правовым актам, регламентирующим сферу реализации Программы. </w:t>
      </w:r>
      <w:r w:rsidR="003A2923" w:rsidRPr="0093390E">
        <w:rPr>
          <w:rFonts w:ascii="Times New Roman" w:hAnsi="Times New Roman"/>
          <w:i w:val="0"/>
          <w:color w:val="000000"/>
        </w:rPr>
        <w:t xml:space="preserve">Проект постановления администрации Тернейского муниципального округа </w:t>
      </w:r>
      <w:r w:rsidR="00105094" w:rsidRPr="0093390E">
        <w:rPr>
          <w:rFonts w:ascii="Times New Roman" w:hAnsi="Times New Roman"/>
          <w:i w:val="0"/>
        </w:rPr>
        <w:t>о</w:t>
      </w:r>
      <w:r w:rsidR="00B47EA2" w:rsidRPr="0093390E">
        <w:rPr>
          <w:rFonts w:ascii="Times New Roman" w:hAnsi="Times New Roman"/>
          <w:i w:val="0"/>
        </w:rPr>
        <w:t>б утверждении муниципальной программы</w:t>
      </w:r>
      <w:r w:rsidR="003A2923" w:rsidRPr="0093390E">
        <w:rPr>
          <w:rFonts w:ascii="Times New Roman" w:hAnsi="Times New Roman"/>
          <w:i w:val="0"/>
        </w:rPr>
        <w:t xml:space="preserve"> </w:t>
      </w:r>
      <w:r w:rsidR="003A2923" w:rsidRPr="0093390E">
        <w:rPr>
          <w:rFonts w:ascii="Times New Roman" w:hAnsi="Times New Roman"/>
          <w:i w:val="0"/>
          <w:color w:val="000000"/>
        </w:rPr>
        <w:t xml:space="preserve">предоставлен в Контрольно-счетную комиссию </w:t>
      </w:r>
      <w:r w:rsidR="00091D4C">
        <w:rPr>
          <w:rFonts w:ascii="Times New Roman" w:hAnsi="Times New Roman"/>
          <w:i w:val="0"/>
        </w:rPr>
        <w:t>20</w:t>
      </w:r>
      <w:r w:rsidR="00DF2FF4" w:rsidRPr="0093390E">
        <w:rPr>
          <w:rFonts w:ascii="Times New Roman" w:hAnsi="Times New Roman"/>
          <w:i w:val="0"/>
        </w:rPr>
        <w:t>.</w:t>
      </w:r>
      <w:r w:rsidR="00091D4C">
        <w:rPr>
          <w:rFonts w:ascii="Times New Roman" w:hAnsi="Times New Roman"/>
          <w:i w:val="0"/>
        </w:rPr>
        <w:t>03</w:t>
      </w:r>
      <w:r w:rsidR="00AE06AB" w:rsidRPr="0093390E">
        <w:rPr>
          <w:rFonts w:ascii="Times New Roman" w:hAnsi="Times New Roman"/>
          <w:i w:val="0"/>
        </w:rPr>
        <w:t>.</w:t>
      </w:r>
      <w:r w:rsidR="003A2923" w:rsidRPr="0093390E">
        <w:rPr>
          <w:rFonts w:ascii="Times New Roman" w:hAnsi="Times New Roman"/>
          <w:i w:val="0"/>
        </w:rPr>
        <w:t>20</w:t>
      </w:r>
      <w:r w:rsidR="00FB2872" w:rsidRPr="0093390E">
        <w:rPr>
          <w:rFonts w:ascii="Times New Roman" w:hAnsi="Times New Roman"/>
          <w:i w:val="0"/>
        </w:rPr>
        <w:t>2</w:t>
      </w:r>
      <w:r w:rsidR="00091D4C">
        <w:rPr>
          <w:rFonts w:ascii="Times New Roman" w:hAnsi="Times New Roman"/>
          <w:i w:val="0"/>
        </w:rPr>
        <w:t>4</w:t>
      </w:r>
      <w:r w:rsidR="0093390E">
        <w:rPr>
          <w:rFonts w:ascii="Times New Roman" w:hAnsi="Times New Roman"/>
          <w:i w:val="0"/>
        </w:rPr>
        <w:t>.</w:t>
      </w:r>
    </w:p>
    <w:p w:rsidR="002D6BBE" w:rsidRPr="0093390E" w:rsidRDefault="00091D4C" w:rsidP="00D2276A">
      <w:pPr>
        <w:pStyle w:val="a5"/>
        <w:spacing w:after="0"/>
        <w:ind w:firstLine="709"/>
        <w:jc w:val="both"/>
        <w:rPr>
          <w:rFonts w:ascii="Times New Roman" w:hAnsi="Times New Roman"/>
          <w:i w:val="0"/>
          <w:color w:val="000000"/>
        </w:rPr>
      </w:pPr>
      <w:r>
        <w:rPr>
          <w:rFonts w:ascii="Times New Roman" w:hAnsi="Times New Roman"/>
          <w:i w:val="0"/>
        </w:rPr>
        <w:t>Разработчик и координатор</w:t>
      </w:r>
      <w:r w:rsidR="003A2923" w:rsidRPr="0093390E">
        <w:rPr>
          <w:rFonts w:ascii="Times New Roman" w:hAnsi="Times New Roman"/>
          <w:i w:val="0"/>
        </w:rPr>
        <w:t xml:space="preserve"> программы</w:t>
      </w:r>
      <w:r w:rsidR="003A2923" w:rsidRPr="0093390E">
        <w:rPr>
          <w:rFonts w:ascii="Times New Roman" w:hAnsi="Times New Roman"/>
          <w:i w:val="0"/>
          <w:color w:val="000000"/>
        </w:rPr>
        <w:t xml:space="preserve"> </w:t>
      </w:r>
      <w:r>
        <w:rPr>
          <w:rFonts w:ascii="Times New Roman" w:hAnsi="Times New Roman"/>
          <w:i w:val="0"/>
          <w:color w:val="000000"/>
        </w:rPr>
        <w:t>управление образования</w:t>
      </w:r>
      <w:r w:rsidR="00531638" w:rsidRPr="0093390E">
        <w:rPr>
          <w:rFonts w:ascii="Times New Roman" w:hAnsi="Times New Roman"/>
          <w:i w:val="0"/>
          <w:color w:val="000000"/>
        </w:rPr>
        <w:t xml:space="preserve"> администрации</w:t>
      </w:r>
      <w:r w:rsidR="004728C9" w:rsidRPr="0093390E">
        <w:rPr>
          <w:rFonts w:ascii="Times New Roman" w:hAnsi="Times New Roman"/>
          <w:i w:val="0"/>
          <w:color w:val="000000"/>
        </w:rPr>
        <w:t xml:space="preserve"> Тернейского муниципального округа</w:t>
      </w:r>
      <w:r w:rsidR="003A2923" w:rsidRPr="0093390E">
        <w:rPr>
          <w:rFonts w:ascii="Times New Roman" w:hAnsi="Times New Roman"/>
          <w:i w:val="0"/>
          <w:color w:val="000000"/>
        </w:rPr>
        <w:t>.</w:t>
      </w:r>
    </w:p>
    <w:p w:rsidR="008121EF" w:rsidRPr="0093390E" w:rsidRDefault="009D36E4" w:rsidP="007401B5">
      <w:pPr>
        <w:pStyle w:val="a5"/>
        <w:spacing w:after="0"/>
        <w:ind w:firstLine="709"/>
        <w:jc w:val="both"/>
        <w:rPr>
          <w:rFonts w:ascii="Times New Roman" w:hAnsi="Times New Roman"/>
          <w:i w:val="0"/>
          <w:color w:val="000000"/>
        </w:rPr>
      </w:pPr>
      <w:r w:rsidRPr="0093390E">
        <w:rPr>
          <w:rFonts w:ascii="Times New Roman" w:hAnsi="Times New Roman"/>
          <w:i w:val="0"/>
        </w:rPr>
        <w:t xml:space="preserve">В соответствии с пунктом </w:t>
      </w:r>
      <w:r w:rsidR="008121EF" w:rsidRPr="0093390E">
        <w:rPr>
          <w:rFonts w:ascii="Times New Roman" w:hAnsi="Times New Roman"/>
          <w:i w:val="0"/>
        </w:rPr>
        <w:t>3.2</w:t>
      </w:r>
      <w:r w:rsidR="007C1C58" w:rsidRPr="0093390E">
        <w:rPr>
          <w:rFonts w:ascii="Times New Roman" w:hAnsi="Times New Roman"/>
          <w:i w:val="0"/>
        </w:rPr>
        <w:t xml:space="preserve"> Порядка </w:t>
      </w:r>
      <w:r w:rsidR="007C1C58" w:rsidRPr="0093390E">
        <w:rPr>
          <w:rFonts w:ascii="Times New Roman" w:hAnsi="Times New Roman"/>
          <w:i w:val="0"/>
          <w:color w:val="000000"/>
        </w:rPr>
        <w:t>разработки</w:t>
      </w:r>
      <w:r w:rsidR="00937A9C" w:rsidRPr="0093390E">
        <w:rPr>
          <w:rFonts w:ascii="Times New Roman" w:hAnsi="Times New Roman"/>
          <w:i w:val="0"/>
          <w:color w:val="000000"/>
        </w:rPr>
        <w:t xml:space="preserve"> МП</w:t>
      </w:r>
      <w:r w:rsidR="007C1C58" w:rsidRPr="0093390E">
        <w:rPr>
          <w:rFonts w:ascii="Times New Roman" w:hAnsi="Times New Roman"/>
          <w:i w:val="0"/>
          <w:color w:val="000000"/>
        </w:rPr>
        <w:t xml:space="preserve"> </w:t>
      </w:r>
      <w:r w:rsidR="007C1C58" w:rsidRPr="0093390E">
        <w:rPr>
          <w:rFonts w:ascii="Times New Roman" w:hAnsi="Times New Roman"/>
          <w:i w:val="0"/>
        </w:rPr>
        <w:t xml:space="preserve">муниципальным заказчиком </w:t>
      </w:r>
      <w:r w:rsidR="00441C75" w:rsidRPr="0093390E">
        <w:rPr>
          <w:rFonts w:ascii="Times New Roman" w:hAnsi="Times New Roman"/>
          <w:i w:val="0"/>
        </w:rPr>
        <w:t xml:space="preserve">Программы </w:t>
      </w:r>
      <w:r w:rsidR="00550FDE" w:rsidRPr="0093390E">
        <w:rPr>
          <w:rFonts w:ascii="Times New Roman" w:hAnsi="Times New Roman"/>
          <w:i w:val="0"/>
        </w:rPr>
        <w:t xml:space="preserve">является </w:t>
      </w:r>
      <w:r w:rsidR="008121EF" w:rsidRPr="0093390E">
        <w:rPr>
          <w:rFonts w:ascii="Times New Roman" w:hAnsi="Times New Roman"/>
          <w:i w:val="0"/>
          <w:color w:val="000000"/>
        </w:rPr>
        <w:t xml:space="preserve">главный распорядитель выделенных на реализацию мероприятий программы бюджетных </w:t>
      </w:r>
      <w:r w:rsidR="007401B5" w:rsidRPr="0093390E">
        <w:rPr>
          <w:rFonts w:ascii="Times New Roman" w:hAnsi="Times New Roman"/>
          <w:i w:val="0"/>
          <w:color w:val="000000"/>
        </w:rPr>
        <w:t>средств (</w:t>
      </w:r>
      <w:r w:rsidR="008121EF" w:rsidRPr="0093390E">
        <w:rPr>
          <w:rFonts w:ascii="Times New Roman" w:hAnsi="Times New Roman"/>
          <w:i w:val="0"/>
        </w:rPr>
        <w:t xml:space="preserve">администрация </w:t>
      </w:r>
      <w:r w:rsidR="008121EF" w:rsidRPr="0093390E">
        <w:rPr>
          <w:rFonts w:ascii="Times New Roman" w:hAnsi="Times New Roman"/>
          <w:i w:val="0"/>
          <w:color w:val="000000"/>
        </w:rPr>
        <w:t>Тернейского муниципального округа Приморского края</w:t>
      </w:r>
      <w:r w:rsidR="00902F78" w:rsidRPr="0093390E">
        <w:rPr>
          <w:rFonts w:ascii="Times New Roman" w:hAnsi="Times New Roman"/>
          <w:i w:val="0"/>
          <w:color w:val="000000"/>
        </w:rPr>
        <w:t>)</w:t>
      </w:r>
      <w:r w:rsidR="008121EF" w:rsidRPr="0093390E">
        <w:rPr>
          <w:rFonts w:ascii="Times New Roman" w:hAnsi="Times New Roman"/>
          <w:i w:val="0"/>
          <w:color w:val="000000"/>
        </w:rPr>
        <w:t>.</w:t>
      </w:r>
    </w:p>
    <w:p w:rsidR="000672DE" w:rsidRPr="0093390E" w:rsidRDefault="00C12724" w:rsidP="00E61378">
      <w:pPr>
        <w:pStyle w:val="a5"/>
        <w:spacing w:after="0"/>
        <w:ind w:firstLine="709"/>
        <w:jc w:val="both"/>
        <w:rPr>
          <w:rFonts w:ascii="Times New Roman" w:hAnsi="Times New Roman"/>
          <w:i w:val="0"/>
        </w:rPr>
      </w:pPr>
      <w:r w:rsidRPr="0093390E">
        <w:rPr>
          <w:rFonts w:ascii="Times New Roman" w:hAnsi="Times New Roman"/>
          <w:i w:val="0"/>
        </w:rPr>
        <w:t xml:space="preserve">Согласно </w:t>
      </w:r>
      <w:r w:rsidR="00E61378">
        <w:rPr>
          <w:rFonts w:ascii="Times New Roman" w:hAnsi="Times New Roman"/>
          <w:i w:val="0"/>
        </w:rPr>
        <w:t>паспорта Программы</w:t>
      </w:r>
      <w:r w:rsidR="000672DE" w:rsidRPr="0093390E">
        <w:rPr>
          <w:rFonts w:ascii="Times New Roman" w:hAnsi="Times New Roman"/>
          <w:i w:val="0"/>
        </w:rPr>
        <w:t xml:space="preserve"> </w:t>
      </w:r>
      <w:r w:rsidR="000828D3" w:rsidRPr="0093390E">
        <w:rPr>
          <w:rFonts w:ascii="Times New Roman" w:hAnsi="Times New Roman"/>
          <w:i w:val="0"/>
        </w:rPr>
        <w:t>ц</w:t>
      </w:r>
      <w:r w:rsidR="00E61378">
        <w:rPr>
          <w:rFonts w:ascii="Times New Roman" w:hAnsi="Times New Roman"/>
          <w:i w:val="0"/>
        </w:rPr>
        <w:t>ель</w:t>
      </w:r>
      <w:r w:rsidR="004C1AF7" w:rsidRPr="0093390E">
        <w:rPr>
          <w:rFonts w:ascii="Times New Roman" w:hAnsi="Times New Roman"/>
          <w:i w:val="0"/>
        </w:rPr>
        <w:t xml:space="preserve"> </w:t>
      </w:r>
      <w:r w:rsidR="001A6AA8" w:rsidRPr="0093390E">
        <w:rPr>
          <w:rFonts w:ascii="Times New Roman" w:hAnsi="Times New Roman"/>
          <w:i w:val="0"/>
        </w:rPr>
        <w:t>программы</w:t>
      </w:r>
      <w:r w:rsidR="00091D4C">
        <w:rPr>
          <w:rFonts w:ascii="Times New Roman" w:hAnsi="Times New Roman"/>
          <w:i w:val="0"/>
        </w:rPr>
        <w:t>:</w:t>
      </w:r>
      <w:r w:rsidR="00091D4C" w:rsidRPr="00091D4C">
        <w:rPr>
          <w:rFonts w:ascii="Times New Roman" w:eastAsia="Calibri" w:hAnsi="Times New Roman"/>
          <w:i w:val="0"/>
          <w:szCs w:val="24"/>
          <w:lang w:eastAsia="en-US"/>
        </w:rPr>
        <w:t xml:space="preserve"> комплексное решение организации летнего оздоровления, отдыха и занятости детей и подростков Тернейского муниципального округа на 20</w:t>
      </w:r>
      <w:r w:rsidR="00091D4C">
        <w:rPr>
          <w:rFonts w:ascii="Times New Roman" w:eastAsia="Calibri" w:hAnsi="Times New Roman"/>
          <w:i w:val="0"/>
          <w:szCs w:val="24"/>
          <w:lang w:eastAsia="en-US"/>
        </w:rPr>
        <w:t>24</w:t>
      </w:r>
      <w:r w:rsidR="00091D4C" w:rsidRPr="00091D4C">
        <w:rPr>
          <w:rFonts w:ascii="Times New Roman" w:eastAsia="Calibri" w:hAnsi="Times New Roman"/>
          <w:i w:val="0"/>
          <w:szCs w:val="24"/>
          <w:lang w:eastAsia="en-US"/>
        </w:rPr>
        <w:t>-202</w:t>
      </w:r>
      <w:r w:rsidR="00091D4C">
        <w:rPr>
          <w:rFonts w:ascii="Times New Roman" w:eastAsia="Calibri" w:hAnsi="Times New Roman"/>
          <w:i w:val="0"/>
          <w:szCs w:val="24"/>
          <w:lang w:eastAsia="en-US"/>
        </w:rPr>
        <w:t>8</w:t>
      </w:r>
      <w:r w:rsidR="00091D4C" w:rsidRPr="00091D4C">
        <w:rPr>
          <w:rFonts w:ascii="Times New Roman" w:eastAsia="Calibri" w:hAnsi="Times New Roman"/>
          <w:i w:val="0"/>
          <w:szCs w:val="24"/>
          <w:lang w:eastAsia="en-US"/>
        </w:rPr>
        <w:t xml:space="preserve"> годы</w:t>
      </w:r>
      <w:r w:rsidR="00E61378">
        <w:rPr>
          <w:rFonts w:ascii="Times New Roman" w:hAnsi="Times New Roman"/>
          <w:i w:val="0"/>
        </w:rPr>
        <w:t>.</w:t>
      </w:r>
      <w:r w:rsidR="002A3F14" w:rsidRPr="002A3F14">
        <w:t xml:space="preserve"> </w:t>
      </w:r>
      <w:r w:rsidR="002A3F14" w:rsidRPr="002A3F14">
        <w:rPr>
          <w:rFonts w:ascii="Times New Roman" w:hAnsi="Times New Roman"/>
          <w:i w:val="0"/>
        </w:rPr>
        <w:t xml:space="preserve">Для реализации данной цели, предусмотрено решение </w:t>
      </w:r>
      <w:r w:rsidR="00091D4C">
        <w:rPr>
          <w:rFonts w:ascii="Times New Roman" w:hAnsi="Times New Roman"/>
          <w:i w:val="0"/>
        </w:rPr>
        <w:t>девяти</w:t>
      </w:r>
      <w:r w:rsidR="002A3F14" w:rsidRPr="002A3F14">
        <w:rPr>
          <w:rFonts w:ascii="Times New Roman" w:hAnsi="Times New Roman"/>
          <w:i w:val="0"/>
        </w:rPr>
        <w:t xml:space="preserve"> задач:</w:t>
      </w:r>
    </w:p>
    <w:p w:rsidR="00091D4C" w:rsidRPr="00091D4C" w:rsidRDefault="00091D4C" w:rsidP="00091D4C">
      <w:pPr>
        <w:tabs>
          <w:tab w:val="left" w:pos="2302"/>
        </w:tabs>
        <w:suppressAutoHyphens/>
        <w:ind w:firstLine="709"/>
        <w:jc w:val="both"/>
        <w:rPr>
          <w:lang w:eastAsia="en-US"/>
        </w:rPr>
      </w:pPr>
      <w:r w:rsidRPr="00091D4C">
        <w:rPr>
          <w:lang w:eastAsia="en-US"/>
        </w:rPr>
        <w:t>- совершенствование финансово-экономических, организационных и правовых механизмов реализации программы, обеспечивающих стабилизацию и развитие системы оздоровления, отдыха и занятости детей и подростков;</w:t>
      </w:r>
    </w:p>
    <w:p w:rsidR="00091D4C" w:rsidRPr="00091D4C" w:rsidRDefault="00091D4C" w:rsidP="00091D4C">
      <w:pPr>
        <w:tabs>
          <w:tab w:val="left" w:pos="2302"/>
        </w:tabs>
        <w:suppressAutoHyphens/>
        <w:ind w:firstLine="709"/>
        <w:jc w:val="both"/>
        <w:rPr>
          <w:lang w:eastAsia="en-US"/>
        </w:rPr>
      </w:pPr>
      <w:r w:rsidRPr="00091D4C">
        <w:rPr>
          <w:lang w:eastAsia="en-US"/>
        </w:rPr>
        <w:t>- сохранение сети пришкольных лагерей;</w:t>
      </w:r>
    </w:p>
    <w:p w:rsidR="00091D4C" w:rsidRPr="00091D4C" w:rsidRDefault="00091D4C" w:rsidP="00091D4C">
      <w:pPr>
        <w:tabs>
          <w:tab w:val="left" w:pos="2302"/>
        </w:tabs>
        <w:suppressAutoHyphens/>
        <w:ind w:firstLine="709"/>
        <w:jc w:val="both"/>
        <w:rPr>
          <w:lang w:eastAsia="en-US"/>
        </w:rPr>
      </w:pPr>
      <w:r w:rsidRPr="00091D4C">
        <w:rPr>
          <w:lang w:eastAsia="en-US"/>
        </w:rPr>
        <w:t>- обеспечение условий для выполнения санитарно-эпидемиологических норм и правил, эпидемиологической и противопожарной безопасности, обеспечивающих у детей и подростков укрепление здоровья, профилактику заболеваний, режим питания, формирование навыков здорового образа жизни;</w:t>
      </w:r>
    </w:p>
    <w:p w:rsidR="00091D4C" w:rsidRPr="00091D4C" w:rsidRDefault="00091D4C" w:rsidP="00091D4C">
      <w:pPr>
        <w:tabs>
          <w:tab w:val="left" w:pos="2302"/>
        </w:tabs>
        <w:suppressAutoHyphens/>
        <w:ind w:firstLine="709"/>
        <w:jc w:val="both"/>
        <w:rPr>
          <w:lang w:eastAsia="en-US"/>
        </w:rPr>
      </w:pPr>
      <w:r w:rsidRPr="00091D4C">
        <w:rPr>
          <w:lang w:eastAsia="en-US"/>
        </w:rPr>
        <w:lastRenderedPageBreak/>
        <w:t xml:space="preserve">- использование передового опыта работы системы дополнительного образования и лучших пришкольных лагерей района для развития творческого потенциала детей; дальнейшее развитие массовых видов спорта, поддержка деятельности детских и молодежных общественных объединений; </w:t>
      </w:r>
    </w:p>
    <w:p w:rsidR="00091D4C" w:rsidRPr="00091D4C" w:rsidRDefault="00091D4C" w:rsidP="00091D4C">
      <w:pPr>
        <w:tabs>
          <w:tab w:val="left" w:pos="2302"/>
        </w:tabs>
        <w:suppressAutoHyphens/>
        <w:ind w:firstLine="709"/>
        <w:jc w:val="both"/>
        <w:rPr>
          <w:lang w:eastAsia="en-US"/>
        </w:rPr>
      </w:pPr>
      <w:r w:rsidRPr="00091D4C">
        <w:rPr>
          <w:lang w:eastAsia="en-US"/>
        </w:rPr>
        <w:t>- организация оздоровления и отдыха детей и подростков, находящихся в трудной жизненной ситуации, детей-сирот, детей, оставшихся без попечения родителей, подростков, состоящих на профилактическом учете в органах внутренних дел;</w:t>
      </w:r>
    </w:p>
    <w:p w:rsidR="00091D4C" w:rsidRPr="00091D4C" w:rsidRDefault="00091D4C" w:rsidP="00091D4C">
      <w:pPr>
        <w:tabs>
          <w:tab w:val="left" w:pos="2302"/>
        </w:tabs>
        <w:suppressAutoHyphens/>
        <w:ind w:firstLine="709"/>
        <w:jc w:val="both"/>
        <w:rPr>
          <w:lang w:eastAsia="en-US"/>
        </w:rPr>
      </w:pPr>
      <w:r w:rsidRPr="00091D4C">
        <w:rPr>
          <w:lang w:eastAsia="en-US"/>
        </w:rPr>
        <w:t>- организация воспитательной и оздоровительной работы;</w:t>
      </w:r>
    </w:p>
    <w:p w:rsidR="00091D4C" w:rsidRPr="00091D4C" w:rsidRDefault="00091D4C" w:rsidP="00091D4C">
      <w:pPr>
        <w:tabs>
          <w:tab w:val="left" w:pos="1134"/>
        </w:tabs>
        <w:suppressAutoHyphens/>
        <w:ind w:firstLine="709"/>
        <w:jc w:val="both"/>
        <w:rPr>
          <w:lang w:eastAsia="en-US"/>
        </w:rPr>
      </w:pPr>
      <w:r w:rsidRPr="00091D4C">
        <w:rPr>
          <w:lang w:eastAsia="en-US"/>
        </w:rPr>
        <w:t>- предупреждение правонарушений среди детей и подростков;</w:t>
      </w:r>
    </w:p>
    <w:p w:rsidR="00091D4C" w:rsidRPr="00091D4C" w:rsidRDefault="00091D4C" w:rsidP="00091D4C">
      <w:pPr>
        <w:tabs>
          <w:tab w:val="left" w:pos="2302"/>
        </w:tabs>
        <w:suppressAutoHyphens/>
        <w:ind w:firstLine="709"/>
        <w:jc w:val="both"/>
        <w:rPr>
          <w:lang w:eastAsia="en-US"/>
        </w:rPr>
      </w:pPr>
      <w:r w:rsidRPr="00091D4C">
        <w:rPr>
          <w:lang w:eastAsia="en-US"/>
        </w:rPr>
        <w:t>- организация досуговой деятельности, обеспечивающей разумное и полезное проведение детьми и подростками свободного времени, их духовно-нравственное развитие;</w:t>
      </w:r>
    </w:p>
    <w:p w:rsidR="003C1BC1" w:rsidRPr="00A91DC5" w:rsidRDefault="00091D4C" w:rsidP="00A91DC5">
      <w:pPr>
        <w:tabs>
          <w:tab w:val="left" w:pos="2302"/>
        </w:tabs>
        <w:suppressAutoHyphens/>
        <w:ind w:firstLine="709"/>
        <w:jc w:val="both"/>
        <w:rPr>
          <w:lang w:eastAsia="en-US"/>
        </w:rPr>
      </w:pPr>
      <w:r w:rsidRPr="00091D4C">
        <w:rPr>
          <w:lang w:eastAsia="en-US"/>
        </w:rPr>
        <w:t>- организация трудоустройства подростков на условиях софинансирования работодателей и центра занятости населения.</w:t>
      </w:r>
    </w:p>
    <w:p w:rsidR="00936908" w:rsidRDefault="008D0EC1" w:rsidP="00936908">
      <w:pPr>
        <w:pStyle w:val="a5"/>
        <w:spacing w:after="0"/>
        <w:ind w:firstLine="709"/>
        <w:jc w:val="both"/>
      </w:pPr>
      <w:r w:rsidRPr="0093390E">
        <w:rPr>
          <w:rFonts w:ascii="Times New Roman" w:hAnsi="Times New Roman"/>
          <w:i w:val="0"/>
        </w:rPr>
        <w:t xml:space="preserve">Источник финансирования мероприятий Программы </w:t>
      </w:r>
      <w:r w:rsidR="00372963">
        <w:rPr>
          <w:rFonts w:ascii="Times New Roman" w:hAnsi="Times New Roman"/>
          <w:i w:val="0"/>
        </w:rPr>
        <w:t xml:space="preserve">согласно паспорту программы </w:t>
      </w:r>
      <w:r w:rsidRPr="0093390E">
        <w:rPr>
          <w:rFonts w:ascii="Times New Roman" w:hAnsi="Times New Roman"/>
          <w:i w:val="0"/>
        </w:rPr>
        <w:t xml:space="preserve">– </w:t>
      </w:r>
      <w:r w:rsidR="00372963">
        <w:rPr>
          <w:rFonts w:ascii="Times New Roman" w:hAnsi="Times New Roman"/>
          <w:i w:val="0"/>
        </w:rPr>
        <w:t xml:space="preserve">за счет средств </w:t>
      </w:r>
      <w:r w:rsidR="00091D4C">
        <w:rPr>
          <w:rFonts w:ascii="Times New Roman" w:hAnsi="Times New Roman"/>
          <w:i w:val="0"/>
        </w:rPr>
        <w:t>местного и краевого бюджетов</w:t>
      </w:r>
      <w:r w:rsidRPr="0093390E">
        <w:rPr>
          <w:rFonts w:ascii="Times New Roman" w:hAnsi="Times New Roman"/>
          <w:i w:val="0"/>
        </w:rPr>
        <w:t>.</w:t>
      </w:r>
      <w:r w:rsidR="00A10D95" w:rsidRPr="0093390E">
        <w:rPr>
          <w:rFonts w:ascii="Times New Roman" w:hAnsi="Times New Roman"/>
          <w:i w:val="0"/>
        </w:rPr>
        <w:t xml:space="preserve"> </w:t>
      </w:r>
      <w:r w:rsidR="0011098B" w:rsidRPr="0093390E">
        <w:rPr>
          <w:rFonts w:ascii="Times New Roman" w:hAnsi="Times New Roman"/>
          <w:i w:val="0"/>
        </w:rPr>
        <w:t xml:space="preserve">Общий объем </w:t>
      </w:r>
      <w:r w:rsidR="006F468C" w:rsidRPr="0093390E">
        <w:rPr>
          <w:rFonts w:ascii="Times New Roman" w:hAnsi="Times New Roman"/>
          <w:i w:val="0"/>
        </w:rPr>
        <w:t>финансирования</w:t>
      </w:r>
      <w:r w:rsidR="00EE6AAE" w:rsidRPr="0093390E">
        <w:rPr>
          <w:rFonts w:ascii="Times New Roman" w:hAnsi="Times New Roman"/>
          <w:i w:val="0"/>
        </w:rPr>
        <w:t xml:space="preserve"> </w:t>
      </w:r>
      <w:r w:rsidR="006F468C" w:rsidRPr="0093390E">
        <w:rPr>
          <w:rFonts w:ascii="Times New Roman" w:hAnsi="Times New Roman"/>
          <w:i w:val="0"/>
        </w:rPr>
        <w:t>на реализацию Программы</w:t>
      </w:r>
      <w:r w:rsidR="00EE6AAE" w:rsidRPr="0093390E">
        <w:rPr>
          <w:rFonts w:ascii="Times New Roman" w:hAnsi="Times New Roman"/>
        </w:rPr>
        <w:t xml:space="preserve"> </w:t>
      </w:r>
      <w:r w:rsidR="00E8483D">
        <w:rPr>
          <w:rFonts w:ascii="Times New Roman" w:hAnsi="Times New Roman"/>
          <w:i w:val="0"/>
        </w:rPr>
        <w:t>составит</w:t>
      </w:r>
      <w:r w:rsidR="0011098B" w:rsidRPr="0093390E">
        <w:rPr>
          <w:rFonts w:ascii="Times New Roman" w:hAnsi="Times New Roman"/>
          <w:i w:val="0"/>
        </w:rPr>
        <w:t xml:space="preserve"> </w:t>
      </w:r>
      <w:r w:rsidR="00091D4C">
        <w:rPr>
          <w:rFonts w:ascii="Times New Roman" w:hAnsi="Times New Roman"/>
          <w:i w:val="0"/>
        </w:rPr>
        <w:t>25 126 123,12</w:t>
      </w:r>
      <w:r w:rsidR="0011098B" w:rsidRPr="0093390E">
        <w:rPr>
          <w:rFonts w:ascii="Times New Roman" w:hAnsi="Times New Roman"/>
          <w:i w:val="0"/>
        </w:rPr>
        <w:t xml:space="preserve"> руб.</w:t>
      </w:r>
      <w:r w:rsidR="00936908">
        <w:rPr>
          <w:rFonts w:ascii="Times New Roman" w:hAnsi="Times New Roman"/>
          <w:i w:val="0"/>
        </w:rPr>
        <w:t>, из них средства бюджета Тернейского округа (МБ)</w:t>
      </w:r>
      <w:r w:rsidR="0011098B" w:rsidRPr="0093390E">
        <w:rPr>
          <w:rFonts w:ascii="Times New Roman" w:hAnsi="Times New Roman"/>
          <w:i w:val="0"/>
        </w:rPr>
        <w:t xml:space="preserve"> </w:t>
      </w:r>
      <w:r w:rsidR="00936908">
        <w:rPr>
          <w:rFonts w:ascii="Times New Roman" w:hAnsi="Times New Roman"/>
          <w:i w:val="0"/>
        </w:rPr>
        <w:t xml:space="preserve">– 12 296 263,12 руб., бюджета Приморского края (КБ) – 12 829 860,00 руб. </w:t>
      </w:r>
    </w:p>
    <w:p w:rsidR="00936908" w:rsidRDefault="00936908" w:rsidP="00330A1C">
      <w:pPr>
        <w:pStyle w:val="ConsPlusNormal"/>
        <w:ind w:firstLine="709"/>
        <w:jc w:val="both"/>
      </w:pPr>
      <w:r>
        <w:t>К реализации планируются три основных мероприятия:</w:t>
      </w:r>
    </w:p>
    <w:p w:rsidR="00936908" w:rsidRDefault="003A2C5E" w:rsidP="00330A1C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</w:pPr>
      <w:r>
        <w:t>о</w:t>
      </w:r>
      <w:r w:rsidR="00936908" w:rsidRPr="00936908">
        <w:t>рганизация работы детских оздоровительных лагерей с дневным пребыванием детей</w:t>
      </w:r>
      <w:r w:rsidR="00E312F2">
        <w:t>; подразделяется на два мероприятия – «организация и обеспечение деятельности детских пришкольных оздоровительных лагерей (оплата труда, услуг и приобретение товароматериальных запасов)» и «оплата наборов питания для организации питания в детских оздоровительных лагерях с дневным пребыванием детей и выплата компенсации родителям (законным представителям) части расходов на оплату стоимости путевки»;</w:t>
      </w:r>
    </w:p>
    <w:p w:rsidR="00E312F2" w:rsidRDefault="003A2C5E" w:rsidP="00330A1C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</w:pPr>
      <w:r>
        <w:t>о</w:t>
      </w:r>
      <w:r w:rsidR="00E312F2">
        <w:t>рганизация трудоустройства несовершеннолетних граждан (оплата труда);</w:t>
      </w:r>
    </w:p>
    <w:p w:rsidR="00E312F2" w:rsidRDefault="003A2C5E" w:rsidP="00330A1C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</w:pPr>
      <w:r>
        <w:t>о</w:t>
      </w:r>
      <w:r w:rsidR="00E312F2">
        <w:t>рганизация и проведение районного смотра-конкурса на лучшую организацию летней оздоровительной кампании</w:t>
      </w:r>
      <w:r>
        <w:t xml:space="preserve"> (приобретение призов для награждения победителей).</w:t>
      </w:r>
      <w:r w:rsidR="00E312F2">
        <w:t xml:space="preserve"> </w:t>
      </w:r>
    </w:p>
    <w:p w:rsidR="003A2C5E" w:rsidRDefault="003A2C5E" w:rsidP="00330A1C">
      <w:pPr>
        <w:pStyle w:val="ConsPlusNormal"/>
        <w:tabs>
          <w:tab w:val="left" w:pos="851"/>
        </w:tabs>
        <w:ind w:firstLine="709"/>
        <w:jc w:val="both"/>
      </w:pPr>
      <w:r>
        <w:t>Планируемый объем финансирования Программы в разрезе мероприятий</w:t>
      </w:r>
      <w:r w:rsidRPr="00E1733E">
        <w:t>, согласно паспорту Программы,</w:t>
      </w:r>
      <w:r>
        <w:t xml:space="preserve"> </w:t>
      </w:r>
      <w:r w:rsidRPr="0024036C">
        <w:t>представлен в таблице 1</w:t>
      </w:r>
      <w:r>
        <w:t xml:space="preserve"> (приложение к заключению)</w:t>
      </w:r>
      <w:r w:rsidRPr="0024036C">
        <w:t>.</w:t>
      </w:r>
    </w:p>
    <w:p w:rsidR="008B47BE" w:rsidRPr="001054C2" w:rsidRDefault="008B47BE" w:rsidP="00330A1C">
      <w:pPr>
        <w:pStyle w:val="ConsPlusNormal"/>
        <w:widowControl/>
        <w:ind w:firstLine="709"/>
        <w:jc w:val="both"/>
      </w:pPr>
      <w:r>
        <w:t xml:space="preserve">В соответствии с п.2.4.1. </w:t>
      </w:r>
      <w:r w:rsidRPr="0093390E">
        <w:t>Порядка разработки МП раздел программы</w:t>
      </w:r>
      <w:r>
        <w:t xml:space="preserve"> «</w:t>
      </w:r>
      <w:r w:rsidRPr="001054C2">
        <w:t>Содержание проблемы и обоснование необходимости е</w:t>
      </w:r>
      <w:r>
        <w:t xml:space="preserve">е решения программными методами». </w:t>
      </w:r>
      <w:r w:rsidRPr="001054C2">
        <w:t xml:space="preserve">Раздел должен содержать развернутую постановку проблемы, включая анализ причин ее возникновения, обоснование ее связи с приоритетами социально-экономического развития и полномочиями Тернейского муниципального </w:t>
      </w:r>
      <w:r>
        <w:t xml:space="preserve">округа, а </w:t>
      </w:r>
      <w:r w:rsidRPr="001054C2">
        <w:t>также обоснование необходимости решения проблемы программно-целевым методом и анализ различных вариантов этого решения, а также описание основных рисков, связанных с программно-целевым методом решения проблемы.</w:t>
      </w:r>
    </w:p>
    <w:p w:rsidR="000121BF" w:rsidRDefault="001C1630" w:rsidP="00330A1C">
      <w:pPr>
        <w:pStyle w:val="ConsPlusNormal"/>
        <w:ind w:firstLine="709"/>
        <w:jc w:val="both"/>
      </w:pPr>
      <w:r w:rsidRPr="0093390E">
        <w:t xml:space="preserve">В соответствии с п. 2.4.9 Порядка разработки </w:t>
      </w:r>
      <w:r w:rsidR="00C2543B" w:rsidRPr="0093390E">
        <w:t>МП</w:t>
      </w:r>
      <w:r w:rsidRPr="0093390E">
        <w:t xml:space="preserve"> раздел программы «Оценка эффективности реализации программы» с учетом специфики программы долж</w:t>
      </w:r>
      <w:r w:rsidRPr="001C1630">
        <w:t xml:space="preserve">ен включать в себя показатели, необходимые для анализа и оценки конкретных результатов выполнения программы по годам, использования бюджетных и внебюджетных средств, эффективности реализации программных мероприятий. В разделе должны приводиться как конкретные показатели, </w:t>
      </w:r>
      <w:r w:rsidRPr="004C467B">
        <w:rPr>
          <w:u w:val="single"/>
        </w:rPr>
        <w:t>так и методики расчета</w:t>
      </w:r>
      <w:r w:rsidRPr="001C1630">
        <w:t xml:space="preserve">, применяемые для оценки ожидаемой социально-экономической эффективности программы. В нарушение пункта 2.4.9. Порядка разработки МП </w:t>
      </w:r>
      <w:r w:rsidRPr="004C467B">
        <w:rPr>
          <w:u w:val="single"/>
        </w:rPr>
        <w:t>методика оценки эффек</w:t>
      </w:r>
      <w:r w:rsidR="00C2543B" w:rsidRPr="004C467B">
        <w:rPr>
          <w:u w:val="single"/>
        </w:rPr>
        <w:t>тивности программы отсутству</w:t>
      </w:r>
      <w:r w:rsidR="006F332E">
        <w:rPr>
          <w:u w:val="single"/>
        </w:rPr>
        <w:t>е</w:t>
      </w:r>
      <w:r w:rsidR="00C2543B" w:rsidRPr="004C467B">
        <w:rPr>
          <w:u w:val="single"/>
        </w:rPr>
        <w:t>т</w:t>
      </w:r>
      <w:r w:rsidR="00C2543B">
        <w:t>.</w:t>
      </w:r>
    </w:p>
    <w:p w:rsidR="001808EC" w:rsidRDefault="00836CD7" w:rsidP="00330A1C">
      <w:pPr>
        <w:pStyle w:val="ConsPlusNormal"/>
        <w:ind w:firstLine="709"/>
        <w:jc w:val="both"/>
      </w:pPr>
      <w:r>
        <w:t xml:space="preserve">В соответствии с п. </w:t>
      </w:r>
      <w:r w:rsidRPr="00836CD7">
        <w:t xml:space="preserve">2.4.8. </w:t>
      </w:r>
      <w:r w:rsidR="003973AE">
        <w:t>Порядка разработки МП целевые индикаторы</w:t>
      </w:r>
      <w:r w:rsidR="00CB11B8">
        <w:t xml:space="preserve"> –</w:t>
      </w:r>
      <w:r w:rsidR="003973AE">
        <w:t xml:space="preserve"> к</w:t>
      </w:r>
      <w:r w:rsidRPr="00836CD7">
        <w:t xml:space="preserve">оличественные показатели эффективности реализации программы, отражающие степень выполнения </w:t>
      </w:r>
      <w:r w:rsidRPr="006F332E">
        <w:rPr>
          <w:u w:val="single"/>
        </w:rPr>
        <w:t>задач программы</w:t>
      </w:r>
      <w:r w:rsidRPr="00836CD7">
        <w:t>.</w:t>
      </w:r>
      <w:r w:rsidR="003973AE">
        <w:t xml:space="preserve"> </w:t>
      </w:r>
      <w:r w:rsidR="006F332E">
        <w:t xml:space="preserve">Согласно </w:t>
      </w:r>
      <w:r w:rsidR="00C86708">
        <w:t>паспорту</w:t>
      </w:r>
      <w:r w:rsidR="00055DA3">
        <w:t xml:space="preserve"> Программы,</w:t>
      </w:r>
      <w:r w:rsidR="00C86708">
        <w:t xml:space="preserve"> планируется выполнить 9 задач, при этом выделено </w:t>
      </w:r>
      <w:r w:rsidR="00055DA3">
        <w:t xml:space="preserve">всего </w:t>
      </w:r>
      <w:r w:rsidR="00C86708">
        <w:t>четыре целевых индикатора</w:t>
      </w:r>
      <w:r w:rsidR="00055DA3">
        <w:t>, также планируется выполнить четыре мероприятия, которые не полностью взаимоувязаны с индикаторами</w:t>
      </w:r>
      <w:r w:rsidR="00C86708">
        <w:t xml:space="preserve">, </w:t>
      </w:r>
      <w:r w:rsidR="00055DA3">
        <w:t xml:space="preserve">следовательно, </w:t>
      </w:r>
      <w:r w:rsidR="001808EC" w:rsidRPr="001808EC">
        <w:t xml:space="preserve">установить </w:t>
      </w:r>
      <w:r w:rsidR="00055DA3">
        <w:t xml:space="preserve">прямую </w:t>
      </w:r>
      <w:r w:rsidR="001808EC" w:rsidRPr="001808EC">
        <w:t xml:space="preserve">взаимосвязь между реализацией </w:t>
      </w:r>
      <w:r w:rsidR="00055DA3">
        <w:t xml:space="preserve">задач, </w:t>
      </w:r>
      <w:r w:rsidR="001808EC" w:rsidRPr="001808EC">
        <w:t xml:space="preserve">мероприятий и достижением значений целевых показателей муниципальной программы, а значит, провести оценку </w:t>
      </w:r>
      <w:r w:rsidR="00D27B1C" w:rsidRPr="00D27B1C">
        <w:t>степен</w:t>
      </w:r>
      <w:r w:rsidR="00D27B1C">
        <w:t>и</w:t>
      </w:r>
      <w:r w:rsidR="00D27B1C" w:rsidRPr="00D27B1C">
        <w:t xml:space="preserve"> выполнения задач программы</w:t>
      </w:r>
      <w:r w:rsidR="001808EC" w:rsidRPr="001808EC">
        <w:t xml:space="preserve"> не представится возможным. </w:t>
      </w:r>
    </w:p>
    <w:p w:rsidR="00045507" w:rsidRPr="00045507" w:rsidRDefault="004A0ABE" w:rsidP="00330A1C">
      <w:pPr>
        <w:tabs>
          <w:tab w:val="left" w:pos="2302"/>
        </w:tabs>
        <w:suppressAutoHyphens/>
        <w:ind w:firstLine="709"/>
        <w:jc w:val="both"/>
      </w:pPr>
      <w:r>
        <w:rPr>
          <w:color w:val="000000"/>
        </w:rPr>
        <w:t>Паспортом</w:t>
      </w:r>
      <w:r w:rsidR="00045507" w:rsidRPr="00A91DC5">
        <w:rPr>
          <w:color w:val="000000"/>
        </w:rPr>
        <w:t xml:space="preserve"> Программы </w:t>
      </w:r>
      <w:r>
        <w:rPr>
          <w:color w:val="000000"/>
        </w:rPr>
        <w:t xml:space="preserve">предусмотрен </w:t>
      </w:r>
      <w:r w:rsidR="00045507" w:rsidRPr="00A91DC5">
        <w:rPr>
          <w:color w:val="000000"/>
        </w:rPr>
        <w:t>целевой индикатор:</w:t>
      </w:r>
      <w:r w:rsidR="00045507" w:rsidRPr="00A91DC5">
        <w:t xml:space="preserve"> «Обеспечение охвата организованным отдыхом и занятостью детей и подростков от общего количества детей, проживающих в Тернейском муниципальном округе в возрасте от 7 до 15 лет </w:t>
      </w:r>
      <w:r w:rsidR="00045507" w:rsidRPr="00A91DC5">
        <w:lastRenderedPageBreak/>
        <w:t xml:space="preserve">(включительно)», </w:t>
      </w:r>
      <w:r w:rsidR="00045507" w:rsidRPr="00F91C23">
        <w:t xml:space="preserve">однако согласно Приказа №656 возрастная категория детей от </w:t>
      </w:r>
      <w:r w:rsidR="00045507" w:rsidRPr="00F91C23">
        <w:rPr>
          <w:shd w:val="clear" w:color="auto" w:fill="FFFFFF"/>
        </w:rPr>
        <w:t>6 лет и 6 месяцев</w:t>
      </w:r>
      <w:r w:rsidR="00045507" w:rsidRPr="00F91C23">
        <w:t xml:space="preserve"> до 17 лет включительно.</w:t>
      </w:r>
    </w:p>
    <w:p w:rsidR="00A62624" w:rsidRPr="00E906FC" w:rsidRDefault="00FE541B" w:rsidP="00330A1C">
      <w:pPr>
        <w:pStyle w:val="ConsPlusNormal"/>
        <w:ind w:firstLine="709"/>
        <w:jc w:val="both"/>
      </w:pPr>
      <w:r w:rsidRPr="00FE541B">
        <w:t xml:space="preserve">В </w:t>
      </w:r>
      <w:r>
        <w:t xml:space="preserve">соответствии с п. </w:t>
      </w:r>
      <w:r w:rsidRPr="00FE541B">
        <w:t xml:space="preserve">2.6 Порядка разработки </w:t>
      </w:r>
      <w:r>
        <w:t>МП</w:t>
      </w:r>
      <w:r w:rsidRPr="00FE541B">
        <w:t xml:space="preserve"> к проекту Программы прилагаются пояснительная записка с обоснованием необходимости его принятия</w:t>
      </w:r>
      <w:r w:rsidR="00FC08FD">
        <w:t>,</w:t>
      </w:r>
      <w:r w:rsidR="00FC08FD" w:rsidRPr="00FC08FD">
        <w:t xml:space="preserve"> </w:t>
      </w:r>
      <w:r w:rsidR="00FC08FD" w:rsidRPr="001054C2">
        <w:t>включающая развернутую характеристику проекта программы, его целей, основных положений, а также прогноз социально-экономических и иных последствий его принятия</w:t>
      </w:r>
      <w:r w:rsidRPr="00FE541B">
        <w:t xml:space="preserve"> и финансово-экономическое обоснование проекта программы. Следовательно, при предоставлении проекта постановления на согласование и экспертизу необходимо</w:t>
      </w:r>
      <w:r>
        <w:t xml:space="preserve"> руководствоваться п. </w:t>
      </w:r>
      <w:r w:rsidRPr="00FE541B">
        <w:t xml:space="preserve">2.6 Порядка разработки МП. Проект постановления представлен без </w:t>
      </w:r>
      <w:r w:rsidR="006D2BD7">
        <w:t>финансово</w:t>
      </w:r>
      <w:r w:rsidR="00CB11B8">
        <w:t>-</w:t>
      </w:r>
      <w:r w:rsidRPr="00FE541B">
        <w:t>экономического обоснования.</w:t>
      </w:r>
    </w:p>
    <w:p w:rsidR="00055DA3" w:rsidRDefault="00CD547C" w:rsidP="00330A1C">
      <w:pPr>
        <w:pStyle w:val="ConsPlusNormal"/>
        <w:widowControl/>
        <w:ind w:firstLine="709"/>
        <w:jc w:val="both"/>
      </w:pPr>
      <w:r w:rsidRPr="00CD547C">
        <w:t>В соответствии</w:t>
      </w:r>
      <w:r w:rsidR="009140B4">
        <w:t xml:space="preserve"> </w:t>
      </w:r>
      <w:r w:rsidR="00E906FC">
        <w:t>с п</w:t>
      </w:r>
      <w:r w:rsidR="00FC08FD">
        <w:t>.</w:t>
      </w:r>
      <w:r w:rsidR="00E906FC">
        <w:t xml:space="preserve"> 2 ст</w:t>
      </w:r>
      <w:r w:rsidR="00FC08FD">
        <w:t>.</w:t>
      </w:r>
      <w:r w:rsidR="009140B4">
        <w:t xml:space="preserve"> 179 </w:t>
      </w:r>
      <w:r w:rsidR="00E906FC">
        <w:t>БК РФ</w:t>
      </w:r>
      <w:r w:rsidR="00E906FC" w:rsidRPr="00E906FC">
        <w:rPr>
          <w:rFonts w:eastAsiaTheme="minorHAnsi"/>
          <w:lang w:eastAsia="en-US"/>
        </w:rPr>
        <w:t xml:space="preserve"> </w:t>
      </w:r>
      <w:r w:rsidR="00E906FC">
        <w:rPr>
          <w:rFonts w:eastAsiaTheme="minorHAnsi"/>
          <w:lang w:eastAsia="en-US"/>
        </w:rPr>
        <w:t>объем бюджетных ассигнований на финансовое обеспечение реализации муниципальных программ утверждается решением о бюджете по соответствующей каждой программе целевой статье расходов бюджета в соответствии с перечнем и структурой муниципальных программ, администрацией муниципального образования.</w:t>
      </w:r>
    </w:p>
    <w:p w:rsidR="00B326E6" w:rsidRDefault="00B326E6" w:rsidP="00330A1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В соответствии с п</w:t>
      </w:r>
      <w:r w:rsidR="00FC08FD">
        <w:t>.</w:t>
      </w:r>
      <w:r>
        <w:t xml:space="preserve"> 2 ст</w:t>
      </w:r>
      <w:r w:rsidR="00FC08FD">
        <w:t>.</w:t>
      </w:r>
      <w:r>
        <w:t xml:space="preserve"> 172 </w:t>
      </w:r>
      <w:r w:rsidR="00917CA7">
        <w:t xml:space="preserve">БК </w:t>
      </w:r>
      <w:r w:rsidR="00E906FC">
        <w:t xml:space="preserve">РФ </w:t>
      </w:r>
      <w:r w:rsidR="00E906FC">
        <w:rPr>
          <w:rFonts w:eastAsiaTheme="minorHAnsi"/>
          <w:lang w:eastAsia="en-US"/>
        </w:rPr>
        <w:t>составление</w:t>
      </w:r>
      <w:r>
        <w:rPr>
          <w:rFonts w:eastAsiaTheme="minorHAnsi"/>
          <w:lang w:eastAsia="en-US"/>
        </w:rPr>
        <w:t xml:space="preserve"> проектов бюджетов осно</w:t>
      </w:r>
      <w:r w:rsidR="00917CA7">
        <w:rPr>
          <w:rFonts w:eastAsiaTheme="minorHAnsi"/>
          <w:lang w:eastAsia="en-US"/>
        </w:rPr>
        <w:t>вывается на муниципальных программах (проектах</w:t>
      </w:r>
      <w:r>
        <w:rPr>
          <w:rFonts w:eastAsiaTheme="minorHAnsi"/>
          <w:lang w:eastAsia="en-US"/>
        </w:rPr>
        <w:t xml:space="preserve"> (муниципальных) программ, проектах изменений указанных программ).</w:t>
      </w:r>
    </w:p>
    <w:p w:rsidR="003D2D20" w:rsidRDefault="003D2D20" w:rsidP="00330A1C">
      <w:pPr>
        <w:pStyle w:val="ConsPlusNormal"/>
        <w:ind w:firstLine="709"/>
        <w:jc w:val="both"/>
      </w:pPr>
      <w:r>
        <w:t>Согласно п. 7 Паспорта программы Управление образование администрации Тернейского муниципального округа разрабатывает и представляет в установленном порядке бюджетную заявку для финансирования Программы на очередной финансовый год.</w:t>
      </w:r>
    </w:p>
    <w:p w:rsidR="001F25A4" w:rsidRDefault="009E47FE" w:rsidP="00BB5A68">
      <w:pPr>
        <w:pStyle w:val="ConsPlusNormal"/>
        <w:widowControl/>
        <w:spacing w:before="120"/>
        <w:ind w:firstLine="567"/>
        <w:jc w:val="both"/>
        <w:rPr>
          <w:b/>
        </w:rPr>
      </w:pPr>
      <w:r w:rsidRPr="009E47FE">
        <w:rPr>
          <w:b/>
        </w:rPr>
        <w:t>Вывод</w:t>
      </w:r>
      <w:r w:rsidR="00172B12">
        <w:rPr>
          <w:b/>
        </w:rPr>
        <w:t>ы.</w:t>
      </w:r>
    </w:p>
    <w:p w:rsidR="00BB5A68" w:rsidRDefault="00970F4C" w:rsidP="00BB5A68">
      <w:pPr>
        <w:pStyle w:val="ConsPlusNormal"/>
        <w:ind w:firstLine="540"/>
        <w:jc w:val="both"/>
      </w:pPr>
      <w:r w:rsidRPr="00ED1905">
        <w:t>Представленная Программа соответствует целям решения вопросов местного значения и полномочиям, определенным Федеральным законом от 06.10.2003г. №131-ФЗ «Об общих принципах организации местного самоупра</w:t>
      </w:r>
      <w:r w:rsidR="008E2917" w:rsidRPr="00ED1905">
        <w:t>вления в Российской Федерации».</w:t>
      </w:r>
    </w:p>
    <w:p w:rsidR="005F1220" w:rsidRPr="00471586" w:rsidRDefault="005F1220" w:rsidP="00BB5A68">
      <w:pPr>
        <w:pStyle w:val="ConsPlusNormal"/>
        <w:ind w:firstLine="540"/>
        <w:jc w:val="both"/>
      </w:pPr>
      <w:r w:rsidRPr="00471586">
        <w:t xml:space="preserve">Для реализации мероприятий Программы планируемый объем финансирования </w:t>
      </w:r>
      <w:r>
        <w:t xml:space="preserve">в 2024 году </w:t>
      </w:r>
      <w:r w:rsidRPr="00471586">
        <w:t xml:space="preserve">составит </w:t>
      </w:r>
      <w:r>
        <w:t>4 970 060,00</w:t>
      </w:r>
      <w:r w:rsidRPr="00127F1F">
        <w:t xml:space="preserve"> рублей</w:t>
      </w:r>
      <w:r>
        <w:t>, из них за счет средств краевого бюджета – 3 270 060,00 руб., местного бюджета – 1 700 000,00 руб</w:t>
      </w:r>
      <w:r w:rsidRPr="00127F1F">
        <w:t>.</w:t>
      </w:r>
      <w:r w:rsidR="00BB5A68">
        <w:t xml:space="preserve"> (предусмотрены решением о бюджете №498 от 25.12.2023г</w:t>
      </w:r>
      <w:r w:rsidR="00BB5A68" w:rsidRPr="00BB5A68">
        <w:t>.).</w:t>
      </w:r>
      <w:r w:rsidR="00BB5A68" w:rsidRPr="00BB5A68">
        <w:rPr>
          <w:color w:val="000000"/>
        </w:rPr>
        <w:t xml:space="preserve"> При разработке проекта бюджета Тернейского муниципального округа на 2025 и плановый период 2026-2027 год необходимо предусмотреть бюджетные ассигнования на реализацию данной Программы.</w:t>
      </w:r>
    </w:p>
    <w:p w:rsidR="006B3D4F" w:rsidRPr="006B3D4F" w:rsidRDefault="007B7121" w:rsidP="006B3D4F">
      <w:pPr>
        <w:pStyle w:val="ConsPlusNormal"/>
        <w:ind w:firstLine="540"/>
        <w:jc w:val="both"/>
      </w:pPr>
      <w:r>
        <w:t>В нарушение п.2.4.1.</w:t>
      </w:r>
      <w:r w:rsidRPr="007B7121">
        <w:t xml:space="preserve"> </w:t>
      </w:r>
      <w:r w:rsidRPr="0093390E">
        <w:t>Порядка разработки МП раздел программы</w:t>
      </w:r>
      <w:r>
        <w:t xml:space="preserve"> «</w:t>
      </w:r>
      <w:r w:rsidRPr="001054C2">
        <w:t>Содержание проблемы и обоснование необходимости е</w:t>
      </w:r>
      <w:r>
        <w:t>е решения программными методами».</w:t>
      </w:r>
      <w:r w:rsidRPr="007B7121">
        <w:t xml:space="preserve"> </w:t>
      </w:r>
      <w:r w:rsidRPr="001054C2">
        <w:t xml:space="preserve">Раздел </w:t>
      </w:r>
      <w:r>
        <w:t xml:space="preserve">не </w:t>
      </w:r>
      <w:r w:rsidRPr="001054C2">
        <w:t>содерж</w:t>
      </w:r>
      <w:r>
        <w:t>ит</w:t>
      </w:r>
      <w:r w:rsidRPr="001054C2">
        <w:t xml:space="preserve"> развернутую постановку проблемы</w:t>
      </w:r>
      <w:r w:rsidRPr="007B7121">
        <w:t xml:space="preserve"> </w:t>
      </w:r>
      <w:r w:rsidRPr="001054C2">
        <w:t xml:space="preserve">включая анализ причин ее возникновения, обоснование ее связи с приоритетами социально-экономического развития и полномочиями Тернейского муниципального </w:t>
      </w:r>
      <w:r>
        <w:t xml:space="preserve">округа, а </w:t>
      </w:r>
      <w:r w:rsidRPr="001054C2">
        <w:t>также обоснование необходимости решения проблемы программно-целевым методом и анализ различных вариантов этого решения, а также описание основных рисков, связанных с программно-целевым методом решения проблемы.</w:t>
      </w:r>
    </w:p>
    <w:p w:rsidR="006B3D4F" w:rsidRDefault="006B3D4F" w:rsidP="006B3D4F">
      <w:pPr>
        <w:pStyle w:val="ConsPlusNormal"/>
        <w:ind w:firstLine="540"/>
        <w:jc w:val="both"/>
      </w:pPr>
      <w:r w:rsidRPr="00BB5A68">
        <w:t>Показатели, необходимые для анализа и оценки конкретных результатов выполнения Программы и методика оценки эффективности Программы отсутствует, чем нарушен пункт 2.4.9 Порядка разработки МП. Провести проверку и анализ оценки эффективности реализации программы не представилось возможным.</w:t>
      </w:r>
    </w:p>
    <w:p w:rsidR="00BB5A68" w:rsidRDefault="00B849F0" w:rsidP="00BB5A68">
      <w:pPr>
        <w:pStyle w:val="ConsPlusNormal"/>
        <w:ind w:firstLine="567"/>
        <w:jc w:val="both"/>
      </w:pPr>
      <w:r>
        <w:t>В нарушении</w:t>
      </w:r>
      <w:r w:rsidR="00BB5A68">
        <w:t xml:space="preserve"> п. </w:t>
      </w:r>
      <w:r w:rsidR="00BB5A68" w:rsidRPr="00836CD7">
        <w:t xml:space="preserve">2.4.8. </w:t>
      </w:r>
      <w:r w:rsidR="00BB5A68">
        <w:t xml:space="preserve">Порядка разработки МП </w:t>
      </w:r>
      <w:r>
        <w:t>не у</w:t>
      </w:r>
      <w:r w:rsidR="00BB5A68" w:rsidRPr="001808EC">
        <w:t>станов</w:t>
      </w:r>
      <w:r>
        <w:t>лена</w:t>
      </w:r>
      <w:r w:rsidR="00BB5A68" w:rsidRPr="001808EC">
        <w:t xml:space="preserve"> взаимосвязь между реализацией </w:t>
      </w:r>
      <w:r w:rsidR="00BB5A68">
        <w:t xml:space="preserve">задач, </w:t>
      </w:r>
      <w:r w:rsidR="00BB5A68" w:rsidRPr="001808EC">
        <w:t>мероприяти</w:t>
      </w:r>
      <w:r>
        <w:t>ями</w:t>
      </w:r>
      <w:r w:rsidR="00BB5A68" w:rsidRPr="001808EC">
        <w:t xml:space="preserve"> и достижением значений целевых показателей </w:t>
      </w:r>
      <w:r>
        <w:t xml:space="preserve">(индикаторов) </w:t>
      </w:r>
      <w:r w:rsidR="00BB5A68" w:rsidRPr="001808EC">
        <w:t xml:space="preserve">муниципальной программы, </w:t>
      </w:r>
      <w:bookmarkStart w:id="0" w:name="_GoBack"/>
      <w:bookmarkEnd w:id="0"/>
      <w:r>
        <w:t>следовательно</w:t>
      </w:r>
      <w:r w:rsidR="00BB5A68" w:rsidRPr="001808EC">
        <w:t>, прове</w:t>
      </w:r>
      <w:r>
        <w:t>дение</w:t>
      </w:r>
      <w:r w:rsidR="00BB5A68" w:rsidRPr="001808EC">
        <w:t xml:space="preserve"> оценк</w:t>
      </w:r>
      <w:r>
        <w:t>и</w:t>
      </w:r>
      <w:r w:rsidR="00BB5A68" w:rsidRPr="001808EC">
        <w:t xml:space="preserve"> </w:t>
      </w:r>
      <w:r w:rsidR="00BB5A68" w:rsidRPr="00D27B1C">
        <w:t>степен</w:t>
      </w:r>
      <w:r w:rsidR="00BB5A68">
        <w:t>и</w:t>
      </w:r>
      <w:r w:rsidR="00BB5A68" w:rsidRPr="00D27B1C">
        <w:t xml:space="preserve"> выполнения задач программы</w:t>
      </w:r>
      <w:r w:rsidR="00BB5A68" w:rsidRPr="001808EC">
        <w:t xml:space="preserve"> </w:t>
      </w:r>
      <w:r>
        <w:t xml:space="preserve">по итогам ее реализации </w:t>
      </w:r>
      <w:r w:rsidR="00BB5A68" w:rsidRPr="001808EC">
        <w:t xml:space="preserve">не представится возможным. </w:t>
      </w:r>
    </w:p>
    <w:p w:rsidR="006B3D4F" w:rsidRDefault="006B3D4F" w:rsidP="00BB5A68">
      <w:pPr>
        <w:pStyle w:val="ConsPlusNormal"/>
        <w:ind w:firstLine="567"/>
        <w:jc w:val="both"/>
      </w:pPr>
      <w:r>
        <w:rPr>
          <w:color w:val="000000"/>
        </w:rPr>
        <w:t xml:space="preserve">Возрастная категория целевого индикатора паспорта муниципальной программы </w:t>
      </w:r>
      <w:r w:rsidRPr="00B502FF">
        <w:t>«Обеспечение охвата организованным отдыхом и занятостью детей и подростков от общего количества детей, проживающих в Тернейском муниципальном округе в возрасте</w:t>
      </w:r>
      <w:r>
        <w:t xml:space="preserve"> от 7 до 15 лет (включительно)» не соответствует возрастной категории детей, указанной в </w:t>
      </w:r>
      <w:r w:rsidRPr="00D3153A">
        <w:t>Приказ</w:t>
      </w:r>
      <w:r>
        <w:t>е</w:t>
      </w:r>
      <w:r w:rsidRPr="00D3153A">
        <w:t xml:space="preserve"> </w:t>
      </w:r>
      <w:proofErr w:type="spellStart"/>
      <w:r w:rsidRPr="00D3153A">
        <w:t>Минобрнауки</w:t>
      </w:r>
      <w:proofErr w:type="spellEnd"/>
      <w:r w:rsidRPr="00D3153A">
        <w:t xml:space="preserve"> России от 13.07.2017г. №656 «Об утверждении примерных положений об организациях отдыха детей и их оздоровления» </w:t>
      </w:r>
      <w:r>
        <w:t>(</w:t>
      </w:r>
      <w:r w:rsidRPr="00D3153A">
        <w:t>от 6 лет и 6 месяцев до 17 лет включительно</w:t>
      </w:r>
      <w:r>
        <w:t>).</w:t>
      </w:r>
    </w:p>
    <w:p w:rsidR="00BB5A68" w:rsidRPr="006B3D4F" w:rsidRDefault="006B3D4F" w:rsidP="00BB5A68">
      <w:pPr>
        <w:pStyle w:val="ConsPlusNormal"/>
        <w:ind w:firstLine="567"/>
        <w:jc w:val="both"/>
      </w:pPr>
      <w:r>
        <w:t>В нарушение</w:t>
      </w:r>
      <w:r w:rsidR="00BB5A68">
        <w:t xml:space="preserve"> п. </w:t>
      </w:r>
      <w:r w:rsidR="00BB5A68" w:rsidRPr="00FE541B">
        <w:t xml:space="preserve">2.6 Порядка разработки </w:t>
      </w:r>
      <w:r w:rsidR="00BB5A68">
        <w:t>МП</w:t>
      </w:r>
      <w:r w:rsidR="00BB5A68" w:rsidRPr="00FE541B">
        <w:t xml:space="preserve"> к проекту Программы </w:t>
      </w:r>
      <w:r>
        <w:t>не предоставлено</w:t>
      </w:r>
      <w:r w:rsidR="00BB5A68" w:rsidRPr="00FE541B">
        <w:t xml:space="preserve"> </w:t>
      </w:r>
      <w:r w:rsidR="00BB5A68" w:rsidRPr="006B3D4F">
        <w:t xml:space="preserve">финансово-экономическое обоснование проекта программы. </w:t>
      </w:r>
    </w:p>
    <w:p w:rsidR="00204D12" w:rsidRPr="00FD1106" w:rsidRDefault="00204D12" w:rsidP="00453F02">
      <w:pPr>
        <w:shd w:val="clear" w:color="auto" w:fill="FFFFFF"/>
        <w:ind w:firstLine="540"/>
        <w:jc w:val="both"/>
        <w:rPr>
          <w:rFonts w:eastAsia="Times New Roman"/>
        </w:rPr>
      </w:pPr>
      <w:r w:rsidRPr="006B3D4F">
        <w:rPr>
          <w:rFonts w:eastAsia="Times New Roman"/>
        </w:rPr>
        <w:lastRenderedPageBreak/>
        <w:t xml:space="preserve">Учитывая изложенное, Контрольно-счетная комиссия </w:t>
      </w:r>
      <w:r w:rsidR="00507BD8" w:rsidRPr="006B3D4F">
        <w:rPr>
          <w:rFonts w:eastAsia="Times New Roman"/>
        </w:rPr>
        <w:t xml:space="preserve">предлагает разработчику </w:t>
      </w:r>
      <w:r w:rsidR="00320900" w:rsidRPr="006B3D4F">
        <w:rPr>
          <w:rFonts w:eastAsia="Times New Roman"/>
        </w:rPr>
        <w:t xml:space="preserve">привести паспорт </w:t>
      </w:r>
      <w:r w:rsidR="00DA52BE" w:rsidRPr="006B3D4F">
        <w:rPr>
          <w:rFonts w:eastAsia="Times New Roman"/>
        </w:rPr>
        <w:t>Программ</w:t>
      </w:r>
      <w:r w:rsidR="006B3D4F" w:rsidRPr="006B3D4F">
        <w:rPr>
          <w:rFonts w:eastAsia="Times New Roman"/>
        </w:rPr>
        <w:t>у</w:t>
      </w:r>
      <w:r w:rsidR="00507BD8" w:rsidRPr="006B3D4F">
        <w:rPr>
          <w:rFonts w:eastAsia="Times New Roman"/>
        </w:rPr>
        <w:t xml:space="preserve"> </w:t>
      </w:r>
      <w:r w:rsidR="00320900" w:rsidRPr="006B3D4F">
        <w:rPr>
          <w:rFonts w:eastAsia="Times New Roman"/>
        </w:rPr>
        <w:t>в соответствие с Порядком разработки МП</w:t>
      </w:r>
      <w:r w:rsidR="00C655F3" w:rsidRPr="006B3D4F">
        <w:rPr>
          <w:rFonts w:eastAsia="Times New Roman"/>
        </w:rPr>
        <w:t>,</w:t>
      </w:r>
      <w:r w:rsidR="00453F02" w:rsidRPr="006B3D4F">
        <w:rPr>
          <w:rFonts w:eastAsia="Times New Roman"/>
        </w:rPr>
        <w:t xml:space="preserve"> исправленный проект предоставить в Контрольно-счетную комиссию</w:t>
      </w:r>
      <w:r w:rsidR="000A3B17" w:rsidRPr="006B3D4F">
        <w:rPr>
          <w:rFonts w:eastAsia="Times New Roman"/>
        </w:rPr>
        <w:t>.</w:t>
      </w:r>
    </w:p>
    <w:p w:rsidR="00453F02" w:rsidRDefault="00453F02" w:rsidP="00204D12">
      <w:pPr>
        <w:shd w:val="clear" w:color="auto" w:fill="FFFFFF"/>
        <w:ind w:firstLine="540"/>
        <w:jc w:val="both"/>
        <w:rPr>
          <w:rFonts w:eastAsia="Times New Roman"/>
        </w:rPr>
      </w:pPr>
    </w:p>
    <w:p w:rsidR="00453F02" w:rsidRPr="00204D12" w:rsidRDefault="00453F02" w:rsidP="00204D12">
      <w:pPr>
        <w:shd w:val="clear" w:color="auto" w:fill="FFFFFF"/>
        <w:ind w:firstLine="540"/>
        <w:jc w:val="both"/>
        <w:rPr>
          <w:rFonts w:eastAsia="Times New Roman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1D37C9" w:rsidRPr="001D37C9" w:rsidTr="0017403A">
        <w:tc>
          <w:tcPr>
            <w:tcW w:w="5778" w:type="dxa"/>
            <w:shd w:val="clear" w:color="auto" w:fill="auto"/>
          </w:tcPr>
          <w:p w:rsidR="001D37C9" w:rsidRPr="001D37C9" w:rsidRDefault="001D37C9" w:rsidP="00D34267">
            <w:pPr>
              <w:shd w:val="clear" w:color="auto" w:fill="FFFFFF"/>
              <w:spacing w:before="120"/>
              <w:rPr>
                <w:rFonts w:eastAsia="Times New Roman"/>
              </w:rPr>
            </w:pPr>
            <w:r w:rsidRPr="001D37C9">
              <w:rPr>
                <w:rFonts w:eastAsia="Times New Roman"/>
              </w:rPr>
              <w:t>Председатель Ко</w:t>
            </w:r>
            <w:r w:rsidRPr="001D37C9">
              <w:rPr>
                <w:rFonts w:eastAsia="MS Mincho"/>
                <w:color w:val="000000"/>
              </w:rPr>
              <w:t xml:space="preserve">нтрольно-счетной комиссии Тернейского муниципального округа 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1D37C9" w:rsidRPr="001D37C9" w:rsidRDefault="001D37C9" w:rsidP="00D34267">
            <w:pPr>
              <w:ind w:firstLine="709"/>
              <w:jc w:val="right"/>
              <w:rPr>
                <w:rFonts w:eastAsia="Times New Roman"/>
              </w:rPr>
            </w:pPr>
            <w:r w:rsidRPr="001D37C9">
              <w:rPr>
                <w:rFonts w:eastAsia="Times New Roman"/>
              </w:rPr>
              <w:t>О.С. Тарасова</w:t>
            </w:r>
          </w:p>
        </w:tc>
      </w:tr>
      <w:tr w:rsidR="001D37C9" w:rsidRPr="001D37C9" w:rsidTr="0017403A">
        <w:tc>
          <w:tcPr>
            <w:tcW w:w="5778" w:type="dxa"/>
            <w:shd w:val="clear" w:color="auto" w:fill="auto"/>
          </w:tcPr>
          <w:p w:rsidR="00C655F3" w:rsidRDefault="00C655F3" w:rsidP="001D37C9">
            <w:pPr>
              <w:shd w:val="clear" w:color="auto" w:fill="FFFFFF"/>
              <w:rPr>
                <w:rFonts w:eastAsia="Times New Roman"/>
              </w:rPr>
            </w:pPr>
          </w:p>
          <w:p w:rsidR="001D37C9" w:rsidRPr="001D37C9" w:rsidRDefault="001D37C9" w:rsidP="001D37C9">
            <w:pPr>
              <w:shd w:val="clear" w:color="auto" w:fill="FFFFFF"/>
              <w:rPr>
                <w:rFonts w:eastAsia="Times New Roman"/>
              </w:rPr>
            </w:pPr>
            <w:r w:rsidRPr="001D37C9">
              <w:rPr>
                <w:rFonts w:eastAsia="Times New Roman"/>
              </w:rPr>
              <w:t>Ведущий инспектор Ко</w:t>
            </w:r>
            <w:r w:rsidRPr="001D37C9">
              <w:rPr>
                <w:rFonts w:eastAsia="MS Mincho"/>
                <w:color w:val="000000"/>
              </w:rPr>
              <w:t xml:space="preserve">нтрольно-счетной комиссии Тернейского муниципального округа 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C655F3" w:rsidRDefault="00C655F3" w:rsidP="001D37C9">
            <w:pPr>
              <w:ind w:firstLine="709"/>
              <w:jc w:val="right"/>
              <w:rPr>
                <w:rFonts w:eastAsia="Times New Roman"/>
              </w:rPr>
            </w:pPr>
          </w:p>
          <w:p w:rsidR="001D37C9" w:rsidRDefault="001D37C9" w:rsidP="001D37C9">
            <w:pPr>
              <w:ind w:firstLine="709"/>
              <w:jc w:val="right"/>
              <w:rPr>
                <w:rFonts w:eastAsia="Times New Roman"/>
              </w:rPr>
            </w:pPr>
            <w:r w:rsidRPr="001D37C9">
              <w:rPr>
                <w:rFonts w:eastAsia="Times New Roman"/>
              </w:rPr>
              <w:t>В.А. Евстифеева</w:t>
            </w:r>
          </w:p>
          <w:p w:rsidR="001C1630" w:rsidRDefault="001C1630" w:rsidP="001D37C9">
            <w:pPr>
              <w:ind w:firstLine="709"/>
              <w:jc w:val="right"/>
              <w:rPr>
                <w:rFonts w:eastAsia="Times New Roman"/>
              </w:rPr>
            </w:pPr>
          </w:p>
          <w:p w:rsidR="001C1630" w:rsidRDefault="001C1630" w:rsidP="001D37C9">
            <w:pPr>
              <w:ind w:firstLine="709"/>
              <w:jc w:val="right"/>
              <w:rPr>
                <w:rFonts w:eastAsia="Times New Roman"/>
              </w:rPr>
            </w:pPr>
          </w:p>
          <w:p w:rsidR="001C1630" w:rsidRPr="001D37C9" w:rsidRDefault="001C1630" w:rsidP="001D37C9">
            <w:pPr>
              <w:ind w:firstLine="709"/>
              <w:jc w:val="right"/>
              <w:rPr>
                <w:rFonts w:eastAsia="Times New Roman"/>
              </w:rPr>
            </w:pPr>
          </w:p>
        </w:tc>
      </w:tr>
    </w:tbl>
    <w:p w:rsidR="00A21FDD" w:rsidRDefault="00A21FDD" w:rsidP="001C1630"/>
    <w:p w:rsidR="00A21FDD" w:rsidRPr="00A21FDD" w:rsidRDefault="00A21FDD" w:rsidP="00A21FDD"/>
    <w:p w:rsidR="003A2C5E" w:rsidRDefault="003A2C5E" w:rsidP="003A2C5E">
      <w:pPr>
        <w:spacing w:after="160" w:line="259" w:lineRule="auto"/>
      </w:pPr>
      <w:r>
        <w:br w:type="page"/>
      </w:r>
    </w:p>
    <w:p w:rsidR="003A2C5E" w:rsidRDefault="003A2C5E" w:rsidP="003A2C5E">
      <w:pPr>
        <w:jc w:val="right"/>
        <w:sectPr w:rsidR="003A2C5E" w:rsidSect="00D34267">
          <w:pgSz w:w="11906" w:h="16838"/>
          <w:pgMar w:top="709" w:right="849" w:bottom="567" w:left="1418" w:header="708" w:footer="708" w:gutter="0"/>
          <w:cols w:space="708"/>
          <w:docGrid w:linePitch="360"/>
        </w:sectPr>
      </w:pPr>
    </w:p>
    <w:p w:rsidR="003A2C5E" w:rsidRDefault="003A2C5E" w:rsidP="003A2C5E">
      <w:pPr>
        <w:jc w:val="right"/>
      </w:pPr>
      <w:r>
        <w:lastRenderedPageBreak/>
        <w:t>Приложение к заключению</w:t>
      </w:r>
    </w:p>
    <w:p w:rsidR="003A2C5E" w:rsidRDefault="003A2C5E" w:rsidP="003A2C5E">
      <w:pPr>
        <w:jc w:val="right"/>
      </w:pPr>
    </w:p>
    <w:p w:rsidR="00A21FDD" w:rsidRDefault="004C467B" w:rsidP="004C467B">
      <w:pPr>
        <w:jc w:val="center"/>
      </w:pPr>
      <w:r>
        <w:t>Таблица 1. Планируемый объем финансирования Программы в разрезе мероприятий (руб.)</w:t>
      </w:r>
    </w:p>
    <w:p w:rsidR="004C467B" w:rsidRPr="00A21FDD" w:rsidRDefault="004C467B" w:rsidP="00A21FDD"/>
    <w:tbl>
      <w:tblPr>
        <w:tblW w:w="15730" w:type="dxa"/>
        <w:tblLook w:val="04A0" w:firstRow="1" w:lastRow="0" w:firstColumn="1" w:lastColumn="0" w:noHBand="0" w:noVBand="1"/>
      </w:tblPr>
      <w:tblGrid>
        <w:gridCol w:w="840"/>
        <w:gridCol w:w="5534"/>
        <w:gridCol w:w="1580"/>
        <w:gridCol w:w="1380"/>
        <w:gridCol w:w="1576"/>
        <w:gridCol w:w="1843"/>
        <w:gridCol w:w="1380"/>
        <w:gridCol w:w="1597"/>
      </w:tblGrid>
      <w:tr w:rsidR="003A2C5E" w:rsidRPr="003A2C5E" w:rsidTr="004C467B">
        <w:trPr>
          <w:trHeight w:val="43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Объем финансирования по годам</w:t>
            </w:r>
          </w:p>
        </w:tc>
      </w:tr>
      <w:tr w:rsidR="003A2C5E" w:rsidRPr="003A2C5E" w:rsidTr="004C467B">
        <w:trPr>
          <w:trHeight w:val="435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C5E" w:rsidRPr="003A2C5E" w:rsidRDefault="003A2C5E" w:rsidP="003A2C5E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C5E" w:rsidRPr="003A2C5E" w:rsidRDefault="003A2C5E" w:rsidP="003A2C5E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2028</w:t>
            </w:r>
          </w:p>
        </w:tc>
      </w:tr>
      <w:tr w:rsidR="003A2C5E" w:rsidRPr="003A2C5E" w:rsidTr="004C467B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48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Организация работы детских оздоровительных лагерей с дневным пребыванием детей</w:t>
            </w:r>
          </w:p>
        </w:tc>
      </w:tr>
      <w:tr w:rsidR="003A2C5E" w:rsidRPr="003A2C5E" w:rsidTr="004C467B">
        <w:trPr>
          <w:trHeight w:val="810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Организация и обеспечение деятельности детских пришкольных оздоровительных лагерей (оплата труда, услуг и приобретение товароматериальных запасов)</w:t>
            </w:r>
            <w:r w:rsidRPr="003A2C5E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 МБ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6 699 783,64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1 339 954,72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1 339 955,73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1 339 956,73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1 339 957,73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1 339 958,73</w:t>
            </w:r>
          </w:p>
        </w:tc>
      </w:tr>
      <w:tr w:rsidR="003A2C5E" w:rsidRPr="003A2C5E" w:rsidTr="004C467B">
        <w:trPr>
          <w:trHeight w:val="357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C5E" w:rsidRPr="003A2C5E" w:rsidRDefault="003A2C5E" w:rsidP="003A2C5E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 xml:space="preserve">Оплата наборов питания для организации питания в детских оздоровительных лагерях с дневным пребыванием детей и выплата компенсации родителям (законным представителям) части расходов на оплату стоимости путевки </w:t>
            </w:r>
            <w:r w:rsidRPr="003A2C5E">
              <w:rPr>
                <w:rFonts w:eastAsia="Times New Roman"/>
                <w:color w:val="000000"/>
                <w:sz w:val="22"/>
                <w:szCs w:val="22"/>
              </w:rPr>
              <w:br/>
              <w:t>КБ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12 829 860,00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3 270 060,00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4 779 900,00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4 779 900,00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0,00</w:t>
            </w:r>
          </w:p>
        </w:tc>
      </w:tr>
      <w:tr w:rsidR="003A2C5E" w:rsidRPr="003A2C5E" w:rsidTr="004C467B">
        <w:trPr>
          <w:trHeight w:val="39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48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Организация трудоустройства несовершеннолетних граждан</w:t>
            </w:r>
          </w:p>
        </w:tc>
      </w:tr>
      <w:tr w:rsidR="003A2C5E" w:rsidRPr="003A2C5E" w:rsidTr="004C467B">
        <w:trPr>
          <w:trHeight w:val="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Оплата труда несовершеннолетних граждан</w:t>
            </w:r>
            <w:r w:rsidRPr="003A2C5E">
              <w:rPr>
                <w:rFonts w:eastAsia="Times New Roman"/>
                <w:color w:val="000000"/>
                <w:sz w:val="22"/>
                <w:szCs w:val="22"/>
              </w:rPr>
              <w:br/>
              <w:t>МБ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5 181 893,78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345 459,58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1 209 108,55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1 209 108,55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1 209 108,55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1 209 108,55</w:t>
            </w:r>
          </w:p>
        </w:tc>
      </w:tr>
      <w:tr w:rsidR="003A2C5E" w:rsidRPr="003A2C5E" w:rsidTr="004C467B">
        <w:trPr>
          <w:trHeight w:val="40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48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Организация и проведение районного смотра-конкурса на лучшую организацию летней оздоровительной кампании</w:t>
            </w:r>
          </w:p>
        </w:tc>
      </w:tr>
      <w:tr w:rsidR="003A2C5E" w:rsidRPr="003A2C5E" w:rsidTr="004C467B">
        <w:trPr>
          <w:trHeight w:val="469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Приобретение призов для награждения победителей районного смотра-конкурса на лучшую организацию летней оздоровительной кампании</w:t>
            </w:r>
            <w:r w:rsidRPr="003A2C5E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 МБ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414 585,70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14 585,70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color w:val="000000"/>
                <w:sz w:val="22"/>
                <w:szCs w:val="22"/>
              </w:rPr>
              <w:t>100 000,00</w:t>
            </w:r>
          </w:p>
        </w:tc>
      </w:tr>
      <w:tr w:rsidR="003A2C5E" w:rsidRPr="003A2C5E" w:rsidTr="004C467B">
        <w:trPr>
          <w:trHeight w:val="315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3A2C5E">
              <w:rPr>
                <w:rFonts w:eastAsia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25 126 123,12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4 970 060,00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7 428 964,28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7 428 965,28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2 649 066,28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5E" w:rsidRPr="003A2C5E" w:rsidRDefault="003A2C5E" w:rsidP="003A2C5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3A2C5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2 649 067,28</w:t>
            </w:r>
          </w:p>
        </w:tc>
      </w:tr>
    </w:tbl>
    <w:p w:rsidR="00A21FDD" w:rsidRPr="00A21FDD" w:rsidRDefault="00A21FDD" w:rsidP="00A21FDD"/>
    <w:p w:rsidR="001808EC" w:rsidRDefault="001808EC" w:rsidP="00A21FDD"/>
    <w:p w:rsidR="009B190E" w:rsidRPr="00A21FDD" w:rsidRDefault="009B190E"/>
    <w:sectPr w:rsidR="009B190E" w:rsidRPr="00A21FDD" w:rsidSect="003A2C5E">
      <w:pgSz w:w="16838" w:h="11906" w:orient="landscape"/>
      <w:pgMar w:top="1418" w:right="709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CB48D8"/>
    <w:multiLevelType w:val="hybridMultilevel"/>
    <w:tmpl w:val="E6723EB8"/>
    <w:lvl w:ilvl="0" w:tplc="1E82AE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D327A6"/>
    <w:multiLevelType w:val="hybridMultilevel"/>
    <w:tmpl w:val="1770AC66"/>
    <w:lvl w:ilvl="0" w:tplc="A244A0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FB05F68"/>
    <w:multiLevelType w:val="hybridMultilevel"/>
    <w:tmpl w:val="587A9496"/>
    <w:lvl w:ilvl="0" w:tplc="999A1C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77E342D"/>
    <w:multiLevelType w:val="hybridMultilevel"/>
    <w:tmpl w:val="014E57BC"/>
    <w:lvl w:ilvl="0" w:tplc="4A2C0B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0202E7"/>
    <w:multiLevelType w:val="hybridMultilevel"/>
    <w:tmpl w:val="1616CE2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9A86FC0"/>
    <w:multiLevelType w:val="hybridMultilevel"/>
    <w:tmpl w:val="CAF22A4E"/>
    <w:lvl w:ilvl="0" w:tplc="46EAF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508"/>
    <w:rsid w:val="0000084E"/>
    <w:rsid w:val="000016F7"/>
    <w:rsid w:val="0000244D"/>
    <w:rsid w:val="00002E13"/>
    <w:rsid w:val="00003C17"/>
    <w:rsid w:val="00005771"/>
    <w:rsid w:val="000121BF"/>
    <w:rsid w:val="00017420"/>
    <w:rsid w:val="0002121E"/>
    <w:rsid w:val="00025750"/>
    <w:rsid w:val="000268A4"/>
    <w:rsid w:val="0004395D"/>
    <w:rsid w:val="000440EC"/>
    <w:rsid w:val="00045507"/>
    <w:rsid w:val="00047CC3"/>
    <w:rsid w:val="00055DA3"/>
    <w:rsid w:val="000672DE"/>
    <w:rsid w:val="00072403"/>
    <w:rsid w:val="000741B0"/>
    <w:rsid w:val="000820B0"/>
    <w:rsid w:val="000828D3"/>
    <w:rsid w:val="00091D4C"/>
    <w:rsid w:val="000940E1"/>
    <w:rsid w:val="00094C53"/>
    <w:rsid w:val="00095CCF"/>
    <w:rsid w:val="000A33FD"/>
    <w:rsid w:val="000A3B17"/>
    <w:rsid w:val="000A48D6"/>
    <w:rsid w:val="000A5FE5"/>
    <w:rsid w:val="000C347B"/>
    <w:rsid w:val="000C6AEA"/>
    <w:rsid w:val="000D2CBC"/>
    <w:rsid w:val="000D4B1D"/>
    <w:rsid w:val="000E4209"/>
    <w:rsid w:val="000E77D2"/>
    <w:rsid w:val="00104CE0"/>
    <w:rsid w:val="00105094"/>
    <w:rsid w:val="00106AA8"/>
    <w:rsid w:val="0011098B"/>
    <w:rsid w:val="0011260D"/>
    <w:rsid w:val="00124B86"/>
    <w:rsid w:val="001350BD"/>
    <w:rsid w:val="00144851"/>
    <w:rsid w:val="00154015"/>
    <w:rsid w:val="0016197E"/>
    <w:rsid w:val="00162901"/>
    <w:rsid w:val="00164245"/>
    <w:rsid w:val="001714D3"/>
    <w:rsid w:val="00172B12"/>
    <w:rsid w:val="001763A9"/>
    <w:rsid w:val="001764E2"/>
    <w:rsid w:val="001808EC"/>
    <w:rsid w:val="00183A57"/>
    <w:rsid w:val="00184DDA"/>
    <w:rsid w:val="0018565D"/>
    <w:rsid w:val="0018656A"/>
    <w:rsid w:val="00191B3C"/>
    <w:rsid w:val="001968DD"/>
    <w:rsid w:val="00196BC1"/>
    <w:rsid w:val="001A3D5C"/>
    <w:rsid w:val="001A4F78"/>
    <w:rsid w:val="001A6AA8"/>
    <w:rsid w:val="001A6AB8"/>
    <w:rsid w:val="001B2544"/>
    <w:rsid w:val="001B2930"/>
    <w:rsid w:val="001B3C02"/>
    <w:rsid w:val="001C1630"/>
    <w:rsid w:val="001C1C00"/>
    <w:rsid w:val="001C2DE3"/>
    <w:rsid w:val="001C3EEE"/>
    <w:rsid w:val="001C6AE3"/>
    <w:rsid w:val="001C6BD3"/>
    <w:rsid w:val="001D159C"/>
    <w:rsid w:val="001D1FB5"/>
    <w:rsid w:val="001D37C9"/>
    <w:rsid w:val="001E1D4A"/>
    <w:rsid w:val="001E59F6"/>
    <w:rsid w:val="001E787A"/>
    <w:rsid w:val="001F0D31"/>
    <w:rsid w:val="001F25A4"/>
    <w:rsid w:val="0020057F"/>
    <w:rsid w:val="00202BA9"/>
    <w:rsid w:val="00204D12"/>
    <w:rsid w:val="002112B1"/>
    <w:rsid w:val="00216FBA"/>
    <w:rsid w:val="002177BB"/>
    <w:rsid w:val="0024036C"/>
    <w:rsid w:val="002569CE"/>
    <w:rsid w:val="002646D1"/>
    <w:rsid w:val="0027558F"/>
    <w:rsid w:val="00283927"/>
    <w:rsid w:val="00285AE0"/>
    <w:rsid w:val="002901BB"/>
    <w:rsid w:val="002A3F14"/>
    <w:rsid w:val="002B2304"/>
    <w:rsid w:val="002B7766"/>
    <w:rsid w:val="002D63DE"/>
    <w:rsid w:val="002D6BBE"/>
    <w:rsid w:val="002E0318"/>
    <w:rsid w:val="002F0228"/>
    <w:rsid w:val="00304A68"/>
    <w:rsid w:val="00320900"/>
    <w:rsid w:val="00321CB4"/>
    <w:rsid w:val="00322137"/>
    <w:rsid w:val="0032542F"/>
    <w:rsid w:val="0033059A"/>
    <w:rsid w:val="00330A1C"/>
    <w:rsid w:val="00336DE2"/>
    <w:rsid w:val="003434D7"/>
    <w:rsid w:val="0035506D"/>
    <w:rsid w:val="00364DDF"/>
    <w:rsid w:val="00372963"/>
    <w:rsid w:val="0038317A"/>
    <w:rsid w:val="00384AEE"/>
    <w:rsid w:val="0039206E"/>
    <w:rsid w:val="003973AE"/>
    <w:rsid w:val="003A2923"/>
    <w:rsid w:val="003A2C5E"/>
    <w:rsid w:val="003A2DDA"/>
    <w:rsid w:val="003A6E8A"/>
    <w:rsid w:val="003B1159"/>
    <w:rsid w:val="003B79A9"/>
    <w:rsid w:val="003C1BC1"/>
    <w:rsid w:val="003C2C8E"/>
    <w:rsid w:val="003C3DFC"/>
    <w:rsid w:val="003C629B"/>
    <w:rsid w:val="003D2D20"/>
    <w:rsid w:val="003E343C"/>
    <w:rsid w:val="003E5E7A"/>
    <w:rsid w:val="004001EF"/>
    <w:rsid w:val="00401F01"/>
    <w:rsid w:val="00407F99"/>
    <w:rsid w:val="00410E3C"/>
    <w:rsid w:val="004116E4"/>
    <w:rsid w:val="00417CBD"/>
    <w:rsid w:val="00441C75"/>
    <w:rsid w:val="0044392E"/>
    <w:rsid w:val="004512B2"/>
    <w:rsid w:val="00453F02"/>
    <w:rsid w:val="004540F5"/>
    <w:rsid w:val="00470DB1"/>
    <w:rsid w:val="004728C9"/>
    <w:rsid w:val="00472C05"/>
    <w:rsid w:val="00472CFA"/>
    <w:rsid w:val="00475634"/>
    <w:rsid w:val="004756C1"/>
    <w:rsid w:val="00476E4A"/>
    <w:rsid w:val="00476ECC"/>
    <w:rsid w:val="004838C9"/>
    <w:rsid w:val="004839B9"/>
    <w:rsid w:val="00485365"/>
    <w:rsid w:val="004902E1"/>
    <w:rsid w:val="00490533"/>
    <w:rsid w:val="004A0ABE"/>
    <w:rsid w:val="004B565C"/>
    <w:rsid w:val="004B63F9"/>
    <w:rsid w:val="004B6E2B"/>
    <w:rsid w:val="004C1AF7"/>
    <w:rsid w:val="004C339E"/>
    <w:rsid w:val="004C467B"/>
    <w:rsid w:val="004C4EF6"/>
    <w:rsid w:val="004C51E7"/>
    <w:rsid w:val="004E6D4F"/>
    <w:rsid w:val="004F07D7"/>
    <w:rsid w:val="004F506E"/>
    <w:rsid w:val="00507BD8"/>
    <w:rsid w:val="00516D22"/>
    <w:rsid w:val="00531638"/>
    <w:rsid w:val="00533D2E"/>
    <w:rsid w:val="00540067"/>
    <w:rsid w:val="00547921"/>
    <w:rsid w:val="00550FDE"/>
    <w:rsid w:val="00553CE6"/>
    <w:rsid w:val="00570CA2"/>
    <w:rsid w:val="00580049"/>
    <w:rsid w:val="005803F7"/>
    <w:rsid w:val="005A0A72"/>
    <w:rsid w:val="005A51EC"/>
    <w:rsid w:val="005A7CBE"/>
    <w:rsid w:val="005D1349"/>
    <w:rsid w:val="005D392A"/>
    <w:rsid w:val="005D489F"/>
    <w:rsid w:val="005D5AFE"/>
    <w:rsid w:val="005F1220"/>
    <w:rsid w:val="005F244E"/>
    <w:rsid w:val="0060446A"/>
    <w:rsid w:val="00616142"/>
    <w:rsid w:val="006365F5"/>
    <w:rsid w:val="00644893"/>
    <w:rsid w:val="00651AB3"/>
    <w:rsid w:val="006A6A98"/>
    <w:rsid w:val="006B3D4F"/>
    <w:rsid w:val="006B4BDC"/>
    <w:rsid w:val="006B4E3C"/>
    <w:rsid w:val="006C0D1E"/>
    <w:rsid w:val="006C18FB"/>
    <w:rsid w:val="006D2BD7"/>
    <w:rsid w:val="006E32AB"/>
    <w:rsid w:val="006F32E0"/>
    <w:rsid w:val="006F332E"/>
    <w:rsid w:val="006F4218"/>
    <w:rsid w:val="006F468C"/>
    <w:rsid w:val="006F7951"/>
    <w:rsid w:val="00700D44"/>
    <w:rsid w:val="00705B47"/>
    <w:rsid w:val="00711DE3"/>
    <w:rsid w:val="00717886"/>
    <w:rsid w:val="00724761"/>
    <w:rsid w:val="00726383"/>
    <w:rsid w:val="007401B5"/>
    <w:rsid w:val="007508B4"/>
    <w:rsid w:val="00753E07"/>
    <w:rsid w:val="00774912"/>
    <w:rsid w:val="00781361"/>
    <w:rsid w:val="007843D0"/>
    <w:rsid w:val="0079399C"/>
    <w:rsid w:val="00793D9F"/>
    <w:rsid w:val="007A1B37"/>
    <w:rsid w:val="007A1CA0"/>
    <w:rsid w:val="007A1D1F"/>
    <w:rsid w:val="007B32CF"/>
    <w:rsid w:val="007B7121"/>
    <w:rsid w:val="007C0C1F"/>
    <w:rsid w:val="007C1C58"/>
    <w:rsid w:val="007C427E"/>
    <w:rsid w:val="007C560C"/>
    <w:rsid w:val="007C7164"/>
    <w:rsid w:val="007D05E4"/>
    <w:rsid w:val="007D231E"/>
    <w:rsid w:val="007D2AAB"/>
    <w:rsid w:val="007D3D6A"/>
    <w:rsid w:val="007E6DF2"/>
    <w:rsid w:val="007F0BA1"/>
    <w:rsid w:val="007F3F50"/>
    <w:rsid w:val="007F6BC3"/>
    <w:rsid w:val="007F794E"/>
    <w:rsid w:val="007F7C1C"/>
    <w:rsid w:val="007F7E24"/>
    <w:rsid w:val="00807AD2"/>
    <w:rsid w:val="008121EF"/>
    <w:rsid w:val="008127CE"/>
    <w:rsid w:val="00822455"/>
    <w:rsid w:val="008228D7"/>
    <w:rsid w:val="00836CD7"/>
    <w:rsid w:val="00842898"/>
    <w:rsid w:val="00842D1F"/>
    <w:rsid w:val="00845923"/>
    <w:rsid w:val="00854B05"/>
    <w:rsid w:val="00855BD6"/>
    <w:rsid w:val="00856D59"/>
    <w:rsid w:val="00860399"/>
    <w:rsid w:val="00870AE3"/>
    <w:rsid w:val="00872316"/>
    <w:rsid w:val="00880363"/>
    <w:rsid w:val="0088068B"/>
    <w:rsid w:val="00882405"/>
    <w:rsid w:val="008840EC"/>
    <w:rsid w:val="00895208"/>
    <w:rsid w:val="008964B4"/>
    <w:rsid w:val="008A0851"/>
    <w:rsid w:val="008A168F"/>
    <w:rsid w:val="008A332B"/>
    <w:rsid w:val="008A79FA"/>
    <w:rsid w:val="008B47BE"/>
    <w:rsid w:val="008B5FB8"/>
    <w:rsid w:val="008C1BFE"/>
    <w:rsid w:val="008C555C"/>
    <w:rsid w:val="008D016D"/>
    <w:rsid w:val="008D0EC1"/>
    <w:rsid w:val="008E2917"/>
    <w:rsid w:val="008E5A19"/>
    <w:rsid w:val="008E79BC"/>
    <w:rsid w:val="00902F78"/>
    <w:rsid w:val="009140B4"/>
    <w:rsid w:val="009149E4"/>
    <w:rsid w:val="00917CA7"/>
    <w:rsid w:val="00931320"/>
    <w:rsid w:val="009336CE"/>
    <w:rsid w:val="0093390E"/>
    <w:rsid w:val="00933CC6"/>
    <w:rsid w:val="00936908"/>
    <w:rsid w:val="00937A9C"/>
    <w:rsid w:val="0094484F"/>
    <w:rsid w:val="00967F61"/>
    <w:rsid w:val="00970F4C"/>
    <w:rsid w:val="009912F8"/>
    <w:rsid w:val="00992275"/>
    <w:rsid w:val="00993FD6"/>
    <w:rsid w:val="009973E0"/>
    <w:rsid w:val="009A217B"/>
    <w:rsid w:val="009A6A91"/>
    <w:rsid w:val="009B190E"/>
    <w:rsid w:val="009B36F8"/>
    <w:rsid w:val="009C10A5"/>
    <w:rsid w:val="009C19D0"/>
    <w:rsid w:val="009C1C0D"/>
    <w:rsid w:val="009C4442"/>
    <w:rsid w:val="009C598E"/>
    <w:rsid w:val="009C6834"/>
    <w:rsid w:val="009C6E1D"/>
    <w:rsid w:val="009D36E4"/>
    <w:rsid w:val="009D6DDC"/>
    <w:rsid w:val="009E47FE"/>
    <w:rsid w:val="009F4820"/>
    <w:rsid w:val="00A04C27"/>
    <w:rsid w:val="00A058ED"/>
    <w:rsid w:val="00A079A8"/>
    <w:rsid w:val="00A10D95"/>
    <w:rsid w:val="00A11B11"/>
    <w:rsid w:val="00A165D2"/>
    <w:rsid w:val="00A21FDD"/>
    <w:rsid w:val="00A262EF"/>
    <w:rsid w:val="00A26E0F"/>
    <w:rsid w:val="00A30169"/>
    <w:rsid w:val="00A30233"/>
    <w:rsid w:val="00A37BA4"/>
    <w:rsid w:val="00A41F28"/>
    <w:rsid w:val="00A42433"/>
    <w:rsid w:val="00A427FE"/>
    <w:rsid w:val="00A552BD"/>
    <w:rsid w:val="00A61285"/>
    <w:rsid w:val="00A62624"/>
    <w:rsid w:val="00A62F5D"/>
    <w:rsid w:val="00A63BAD"/>
    <w:rsid w:val="00A71791"/>
    <w:rsid w:val="00A80D21"/>
    <w:rsid w:val="00A853BA"/>
    <w:rsid w:val="00A91DC5"/>
    <w:rsid w:val="00A94EB2"/>
    <w:rsid w:val="00AA44A3"/>
    <w:rsid w:val="00AA6BDC"/>
    <w:rsid w:val="00AB1FA9"/>
    <w:rsid w:val="00AC0E62"/>
    <w:rsid w:val="00AC2201"/>
    <w:rsid w:val="00AD17E1"/>
    <w:rsid w:val="00AD6739"/>
    <w:rsid w:val="00AE06AB"/>
    <w:rsid w:val="00AE44B8"/>
    <w:rsid w:val="00B00726"/>
    <w:rsid w:val="00B103A8"/>
    <w:rsid w:val="00B13EF1"/>
    <w:rsid w:val="00B14FE3"/>
    <w:rsid w:val="00B17FCA"/>
    <w:rsid w:val="00B22CDA"/>
    <w:rsid w:val="00B27489"/>
    <w:rsid w:val="00B27BEE"/>
    <w:rsid w:val="00B326E6"/>
    <w:rsid w:val="00B37E47"/>
    <w:rsid w:val="00B41DEC"/>
    <w:rsid w:val="00B47EA2"/>
    <w:rsid w:val="00B62804"/>
    <w:rsid w:val="00B63AC4"/>
    <w:rsid w:val="00B65D23"/>
    <w:rsid w:val="00B6698F"/>
    <w:rsid w:val="00B66DC8"/>
    <w:rsid w:val="00B73588"/>
    <w:rsid w:val="00B849F0"/>
    <w:rsid w:val="00B90317"/>
    <w:rsid w:val="00B92F9B"/>
    <w:rsid w:val="00B96B15"/>
    <w:rsid w:val="00BA21E3"/>
    <w:rsid w:val="00BA7FD2"/>
    <w:rsid w:val="00BB5A68"/>
    <w:rsid w:val="00BD2137"/>
    <w:rsid w:val="00BD4F3D"/>
    <w:rsid w:val="00BE46AA"/>
    <w:rsid w:val="00BF0A21"/>
    <w:rsid w:val="00BF5A79"/>
    <w:rsid w:val="00BF5ACE"/>
    <w:rsid w:val="00C024AA"/>
    <w:rsid w:val="00C0306B"/>
    <w:rsid w:val="00C079EF"/>
    <w:rsid w:val="00C1064D"/>
    <w:rsid w:val="00C113BB"/>
    <w:rsid w:val="00C12724"/>
    <w:rsid w:val="00C153DD"/>
    <w:rsid w:val="00C2543B"/>
    <w:rsid w:val="00C26B0A"/>
    <w:rsid w:val="00C45508"/>
    <w:rsid w:val="00C4584F"/>
    <w:rsid w:val="00C508A5"/>
    <w:rsid w:val="00C509F7"/>
    <w:rsid w:val="00C55567"/>
    <w:rsid w:val="00C569AB"/>
    <w:rsid w:val="00C655F3"/>
    <w:rsid w:val="00C743FA"/>
    <w:rsid w:val="00C80050"/>
    <w:rsid w:val="00C86708"/>
    <w:rsid w:val="00C90F68"/>
    <w:rsid w:val="00C91313"/>
    <w:rsid w:val="00C944C5"/>
    <w:rsid w:val="00CA1879"/>
    <w:rsid w:val="00CA1B4D"/>
    <w:rsid w:val="00CA5EDF"/>
    <w:rsid w:val="00CA62F8"/>
    <w:rsid w:val="00CB11B8"/>
    <w:rsid w:val="00CB40D6"/>
    <w:rsid w:val="00CB46DA"/>
    <w:rsid w:val="00CB4CD3"/>
    <w:rsid w:val="00CC06F8"/>
    <w:rsid w:val="00CC4414"/>
    <w:rsid w:val="00CC4FB7"/>
    <w:rsid w:val="00CC78E1"/>
    <w:rsid w:val="00CD4BAD"/>
    <w:rsid w:val="00CD547C"/>
    <w:rsid w:val="00CD6454"/>
    <w:rsid w:val="00CE016E"/>
    <w:rsid w:val="00CF3196"/>
    <w:rsid w:val="00D06C6C"/>
    <w:rsid w:val="00D15E5B"/>
    <w:rsid w:val="00D20931"/>
    <w:rsid w:val="00D2276A"/>
    <w:rsid w:val="00D246FD"/>
    <w:rsid w:val="00D27AA4"/>
    <w:rsid w:val="00D27B1C"/>
    <w:rsid w:val="00D32067"/>
    <w:rsid w:val="00D34267"/>
    <w:rsid w:val="00D3615F"/>
    <w:rsid w:val="00D37EB3"/>
    <w:rsid w:val="00D45882"/>
    <w:rsid w:val="00D56487"/>
    <w:rsid w:val="00D57332"/>
    <w:rsid w:val="00D60AFF"/>
    <w:rsid w:val="00D63D40"/>
    <w:rsid w:val="00D6763D"/>
    <w:rsid w:val="00D76455"/>
    <w:rsid w:val="00D77100"/>
    <w:rsid w:val="00D875E3"/>
    <w:rsid w:val="00D91D1D"/>
    <w:rsid w:val="00D96332"/>
    <w:rsid w:val="00D9687D"/>
    <w:rsid w:val="00DA1E40"/>
    <w:rsid w:val="00DA4E75"/>
    <w:rsid w:val="00DA52BE"/>
    <w:rsid w:val="00DA5EB2"/>
    <w:rsid w:val="00DB0AEF"/>
    <w:rsid w:val="00DB34C7"/>
    <w:rsid w:val="00DB55C3"/>
    <w:rsid w:val="00DC747F"/>
    <w:rsid w:val="00DD0CD2"/>
    <w:rsid w:val="00DD693F"/>
    <w:rsid w:val="00DE3119"/>
    <w:rsid w:val="00DE4876"/>
    <w:rsid w:val="00DE542A"/>
    <w:rsid w:val="00DF17AB"/>
    <w:rsid w:val="00DF2FF4"/>
    <w:rsid w:val="00DF3FE2"/>
    <w:rsid w:val="00E00317"/>
    <w:rsid w:val="00E11515"/>
    <w:rsid w:val="00E152C5"/>
    <w:rsid w:val="00E1539A"/>
    <w:rsid w:val="00E15C18"/>
    <w:rsid w:val="00E1733E"/>
    <w:rsid w:val="00E2078F"/>
    <w:rsid w:val="00E22BE4"/>
    <w:rsid w:val="00E312F2"/>
    <w:rsid w:val="00E449CB"/>
    <w:rsid w:val="00E61378"/>
    <w:rsid w:val="00E62177"/>
    <w:rsid w:val="00E6584B"/>
    <w:rsid w:val="00E67526"/>
    <w:rsid w:val="00E754F5"/>
    <w:rsid w:val="00E82144"/>
    <w:rsid w:val="00E82456"/>
    <w:rsid w:val="00E8483D"/>
    <w:rsid w:val="00E858F8"/>
    <w:rsid w:val="00E87312"/>
    <w:rsid w:val="00E906FC"/>
    <w:rsid w:val="00EA0E20"/>
    <w:rsid w:val="00EA315D"/>
    <w:rsid w:val="00EB1008"/>
    <w:rsid w:val="00EB2260"/>
    <w:rsid w:val="00EB2E99"/>
    <w:rsid w:val="00EB7D0D"/>
    <w:rsid w:val="00EC0F41"/>
    <w:rsid w:val="00ED1905"/>
    <w:rsid w:val="00ED2CC9"/>
    <w:rsid w:val="00EE5EEB"/>
    <w:rsid w:val="00EE6AAE"/>
    <w:rsid w:val="00F0488B"/>
    <w:rsid w:val="00F05027"/>
    <w:rsid w:val="00F144C6"/>
    <w:rsid w:val="00F1542E"/>
    <w:rsid w:val="00F243B0"/>
    <w:rsid w:val="00F304C4"/>
    <w:rsid w:val="00F3473D"/>
    <w:rsid w:val="00F35A02"/>
    <w:rsid w:val="00F512B0"/>
    <w:rsid w:val="00F75ACE"/>
    <w:rsid w:val="00F8193C"/>
    <w:rsid w:val="00F8536F"/>
    <w:rsid w:val="00F91C23"/>
    <w:rsid w:val="00F91E3A"/>
    <w:rsid w:val="00F96971"/>
    <w:rsid w:val="00FA0036"/>
    <w:rsid w:val="00FA3F40"/>
    <w:rsid w:val="00FA5B57"/>
    <w:rsid w:val="00FA7296"/>
    <w:rsid w:val="00FB275A"/>
    <w:rsid w:val="00FB2872"/>
    <w:rsid w:val="00FB3B8D"/>
    <w:rsid w:val="00FC08FD"/>
    <w:rsid w:val="00FD1106"/>
    <w:rsid w:val="00FD326A"/>
    <w:rsid w:val="00FD6133"/>
    <w:rsid w:val="00FE31B9"/>
    <w:rsid w:val="00FE541B"/>
    <w:rsid w:val="00FF06BE"/>
    <w:rsid w:val="00FF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68A216-DEFA-4AD1-A722-5B1538C0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27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 Знак Знак Знак"/>
    <w:basedOn w:val="a"/>
    <w:rsid w:val="007A1D1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Normal">
    <w:name w:val="ConsPlusNormal"/>
    <w:rsid w:val="00DD69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EB7D0D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EB7D0D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extended-textfull">
    <w:name w:val="extended-text__full"/>
    <w:basedOn w:val="a0"/>
    <w:rsid w:val="00E858F8"/>
  </w:style>
  <w:style w:type="paragraph" w:customStyle="1" w:styleId="article">
    <w:name w:val="article"/>
    <w:basedOn w:val="a"/>
    <w:rsid w:val="00FB3B8D"/>
    <w:pPr>
      <w:ind w:firstLine="567"/>
      <w:jc w:val="both"/>
    </w:pPr>
    <w:rPr>
      <w:rFonts w:ascii="Arial" w:eastAsia="Times New Roman" w:hAnsi="Arial" w:cs="Arial"/>
      <w:sz w:val="26"/>
      <w:szCs w:val="26"/>
    </w:rPr>
  </w:style>
  <w:style w:type="paragraph" w:customStyle="1" w:styleId="chapter">
    <w:name w:val="chapter"/>
    <w:basedOn w:val="a"/>
    <w:rsid w:val="00FB3B8D"/>
    <w:pPr>
      <w:ind w:firstLine="567"/>
      <w:jc w:val="both"/>
    </w:pPr>
    <w:rPr>
      <w:rFonts w:ascii="Arial" w:eastAsia="Times New Roman" w:hAnsi="Arial" w:cs="Arial"/>
      <w:sz w:val="28"/>
      <w:szCs w:val="28"/>
    </w:rPr>
  </w:style>
  <w:style w:type="paragraph" w:styleId="a5">
    <w:name w:val="Normal (Web)"/>
    <w:aliases w:val="Обычный (веб) Знак, Знак Знак"/>
    <w:basedOn w:val="a"/>
    <w:link w:val="1"/>
    <w:rsid w:val="0035506D"/>
    <w:pPr>
      <w:spacing w:after="60"/>
      <w:jc w:val="center"/>
    </w:pPr>
    <w:rPr>
      <w:rFonts w:ascii="Arial" w:eastAsia="Times New Roman" w:hAnsi="Arial"/>
      <w:i/>
      <w:szCs w:val="20"/>
    </w:rPr>
  </w:style>
  <w:style w:type="character" w:customStyle="1" w:styleId="1">
    <w:name w:val="Обычный (веб) Знак1"/>
    <w:aliases w:val="Обычный (веб) Знак Знак, Знак Знак Знак"/>
    <w:basedOn w:val="a0"/>
    <w:link w:val="a5"/>
    <w:rsid w:val="0035506D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3A2923"/>
    <w:pPr>
      <w:ind w:left="720"/>
      <w:contextualSpacing/>
    </w:pPr>
  </w:style>
  <w:style w:type="character" w:customStyle="1" w:styleId="a7">
    <w:name w:val="Верхний колонтитул Знак"/>
    <w:basedOn w:val="a0"/>
    <w:link w:val="a8"/>
    <w:locked/>
    <w:rsid w:val="00172B12"/>
    <w:rPr>
      <w:sz w:val="24"/>
      <w:szCs w:val="24"/>
      <w:lang w:eastAsia="ru-RU"/>
    </w:rPr>
  </w:style>
  <w:style w:type="paragraph" w:styleId="a8">
    <w:name w:val="header"/>
    <w:basedOn w:val="a"/>
    <w:link w:val="a7"/>
    <w:rsid w:val="00172B12"/>
    <w:pPr>
      <w:spacing w:before="100" w:beforeAutospacing="1" w:after="100" w:afterAutospacing="1"/>
    </w:pPr>
    <w:rPr>
      <w:rFonts w:asciiTheme="minorHAnsi" w:eastAsiaTheme="minorHAnsi" w:hAnsiTheme="minorHAnsi" w:cstheme="minorBidi"/>
    </w:rPr>
  </w:style>
  <w:style w:type="character" w:customStyle="1" w:styleId="10">
    <w:name w:val="Верхний колонтитул Знак1"/>
    <w:basedOn w:val="a0"/>
    <w:uiPriority w:val="99"/>
    <w:semiHidden/>
    <w:rsid w:val="00172B1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85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20057F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2090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20900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2008</TotalTime>
  <Pages>1</Pages>
  <Words>2011</Words>
  <Characters>11466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</dc:creator>
  <cp:keywords/>
  <dc:description/>
  <cp:lastModifiedBy>User</cp:lastModifiedBy>
  <cp:revision>216</cp:revision>
  <cp:lastPrinted>2024-03-24T23:00:00Z</cp:lastPrinted>
  <dcterms:created xsi:type="dcterms:W3CDTF">2022-04-25T01:30:00Z</dcterms:created>
  <dcterms:modified xsi:type="dcterms:W3CDTF">2024-03-24T23:02:00Z</dcterms:modified>
</cp:coreProperties>
</file>