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6B2" w:rsidRDefault="001470F6" w:rsidP="00064109">
      <w:pPr>
        <w:jc w:val="center"/>
      </w:pPr>
      <w:r>
        <w:rPr>
          <w:noProof/>
          <w:sz w:val="26"/>
          <w:lang w:eastAsia="ru-RU"/>
        </w:rPr>
        <w:drawing>
          <wp:inline distT="0" distB="0" distL="0" distR="0">
            <wp:extent cx="447675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B2" w:rsidRPr="002F7185" w:rsidRDefault="007746B2" w:rsidP="002F7185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F7185">
        <w:rPr>
          <w:rFonts w:ascii="Times New Roman" w:hAnsi="Times New Roman"/>
          <w:b/>
          <w:sz w:val="24"/>
          <w:szCs w:val="24"/>
          <w:lang w:eastAsia="ru-RU"/>
        </w:rPr>
        <w:t>Контрольно-счетная комиссия</w:t>
      </w:r>
    </w:p>
    <w:p w:rsidR="007746B2" w:rsidRPr="002F7185" w:rsidRDefault="007746B2" w:rsidP="002F7185">
      <w:pPr>
        <w:spacing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>Тернейского муниципального округа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7746B2" w:rsidRPr="002F7185" w:rsidTr="00064109">
        <w:tc>
          <w:tcPr>
            <w:tcW w:w="4785" w:type="dxa"/>
          </w:tcPr>
          <w:p w:rsidR="007746B2" w:rsidRPr="002F7185" w:rsidRDefault="00B539E1" w:rsidP="0079185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="0079185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мая </w:t>
            </w:r>
            <w:r w:rsidR="00B30932" w:rsidRPr="002F71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202</w:t>
            </w:r>
            <w:r w:rsidR="008B17C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</w:t>
            </w:r>
            <w:r w:rsidR="007746B2" w:rsidRPr="002F71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4785" w:type="dxa"/>
          </w:tcPr>
          <w:p w:rsidR="007746B2" w:rsidRPr="002F7185" w:rsidRDefault="007746B2" w:rsidP="008B17CE">
            <w:pPr>
              <w:spacing w:after="0" w:line="240" w:lineRule="auto"/>
              <w:jc w:val="righ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1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№ </w:t>
            </w:r>
            <w:r w:rsidR="0079185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31</w:t>
            </w:r>
            <w:r w:rsidR="002C7C68" w:rsidRPr="002F71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-Э</w:t>
            </w:r>
          </w:p>
        </w:tc>
      </w:tr>
    </w:tbl>
    <w:p w:rsidR="007746B2" w:rsidRPr="002F7185" w:rsidRDefault="002C7C68" w:rsidP="002F7185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  <w:r w:rsidRPr="002F7185">
        <w:rPr>
          <w:b/>
        </w:rPr>
        <w:t xml:space="preserve">Заключение. </w:t>
      </w:r>
      <w:r w:rsidR="007746B2" w:rsidRPr="002F7185">
        <w:rPr>
          <w:b/>
        </w:rPr>
        <w:t>Аналитическая информация</w:t>
      </w:r>
    </w:p>
    <w:p w:rsidR="007746B2" w:rsidRPr="00BD3D60" w:rsidRDefault="007746B2" w:rsidP="002F7185">
      <w:pPr>
        <w:spacing w:after="120" w:line="240" w:lineRule="auto"/>
        <w:ind w:right="3686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D3D60">
        <w:rPr>
          <w:rFonts w:ascii="Times New Roman" w:eastAsia="SimSun" w:hAnsi="Times New Roman"/>
          <w:sz w:val="24"/>
          <w:szCs w:val="24"/>
          <w:lang w:eastAsia="zh-CN"/>
        </w:rPr>
        <w:t>О ходе исполнения бюджета Тернейского муниципального округа за первый квартал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="00B30932"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>года</w:t>
      </w:r>
    </w:p>
    <w:p w:rsidR="007746B2" w:rsidRPr="00BD3D60" w:rsidRDefault="007746B2" w:rsidP="00BD0794">
      <w:pPr>
        <w:spacing w:before="120"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D3D60">
        <w:rPr>
          <w:rFonts w:ascii="Times New Roman" w:hAnsi="Times New Roman"/>
          <w:b/>
          <w:bCs/>
          <w:sz w:val="24"/>
          <w:szCs w:val="24"/>
          <w:lang w:eastAsia="ru-RU"/>
        </w:rPr>
        <w:t>1.Общие положения.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Аналитическая записка о ходе исполнения бюджета Тернейского муниципального округа (далее – бюджет </w:t>
      </w:r>
      <w:r w:rsidR="002C7C68" w:rsidRPr="00BD3D60">
        <w:rPr>
          <w:rFonts w:ascii="Times New Roman" w:eastAsia="SimSun" w:hAnsi="Times New Roman"/>
          <w:sz w:val="24"/>
          <w:szCs w:val="24"/>
          <w:lang w:eastAsia="zh-CN"/>
        </w:rPr>
        <w:t>округа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>) за первый квартал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года подготовлена в соответствии со ст. 157 Бюджетного кодекса Российской Федерации (далее – БК РФ), ст. 8 Положения о Контрольно-счетной комиссии Тернейского муниципального округа Приморского края, утвержденного решением Думы Тернейского муниципального округа от </w:t>
      </w:r>
      <w:r w:rsidR="007712A6" w:rsidRPr="00BD3D60">
        <w:rPr>
          <w:rFonts w:ascii="Times New Roman" w:eastAsia="SimSun" w:hAnsi="Times New Roman"/>
          <w:sz w:val="24"/>
          <w:szCs w:val="24"/>
          <w:lang w:eastAsia="zh-CN"/>
        </w:rPr>
        <w:t>24</w:t>
      </w:r>
      <w:r w:rsidR="00E80E55" w:rsidRPr="00BD3D60"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="007712A6" w:rsidRPr="00BD3D60">
        <w:rPr>
          <w:rFonts w:ascii="Times New Roman" w:eastAsia="SimSun" w:hAnsi="Times New Roman"/>
          <w:sz w:val="24"/>
          <w:szCs w:val="24"/>
          <w:lang w:eastAsia="zh-CN"/>
        </w:rPr>
        <w:t>11.2021</w:t>
      </w:r>
      <w:r w:rsidR="00F87CB8">
        <w:rPr>
          <w:rFonts w:ascii="Times New Roman" w:eastAsia="SimSun" w:hAnsi="Times New Roman"/>
          <w:sz w:val="24"/>
          <w:szCs w:val="24"/>
          <w:lang w:eastAsia="zh-CN"/>
        </w:rPr>
        <w:t xml:space="preserve"> №</w:t>
      </w:r>
      <w:r w:rsidR="007712A6" w:rsidRPr="00BD3D60">
        <w:rPr>
          <w:rFonts w:ascii="Times New Roman" w:eastAsia="SimSun" w:hAnsi="Times New Roman"/>
          <w:sz w:val="24"/>
          <w:szCs w:val="24"/>
          <w:lang w:eastAsia="zh-CN"/>
        </w:rPr>
        <w:t>290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>, планом работы Контрольно-счетной комиссии Тернейского муниципального округа на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год.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При подготовке аналитической информации использованы: 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1) Решение Думы Тернейского муниципального округа от 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25.12.202</w:t>
      </w:r>
      <w:r w:rsidR="00B9611A">
        <w:rPr>
          <w:rFonts w:ascii="Times New Roman" w:eastAsia="SimSun" w:hAnsi="Times New Roman"/>
          <w:sz w:val="24"/>
          <w:szCs w:val="24"/>
          <w:lang w:eastAsia="zh-CN"/>
        </w:rPr>
        <w:t>3</w:t>
      </w:r>
      <w:r w:rsidR="00844128">
        <w:rPr>
          <w:rFonts w:ascii="Times New Roman" w:eastAsia="SimSun" w:hAnsi="Times New Roman"/>
          <w:sz w:val="24"/>
          <w:szCs w:val="24"/>
          <w:lang w:eastAsia="zh-CN"/>
        </w:rPr>
        <w:t xml:space="preserve"> №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498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«Об утверждении бюджета Тернейского муниципального округа на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год и плановый период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5</w:t>
      </w:r>
      <w:r w:rsidR="00C65679" w:rsidRPr="00BD3D60">
        <w:rPr>
          <w:rFonts w:ascii="Times New Roman" w:eastAsia="SimSun" w:hAnsi="Times New Roman"/>
          <w:sz w:val="24"/>
          <w:szCs w:val="24"/>
          <w:lang w:eastAsia="zh-CN"/>
        </w:rPr>
        <w:t>-202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6</w:t>
      </w:r>
      <w:r w:rsidR="00C65679"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годов</w:t>
      </w:r>
      <w:r w:rsidR="002C7C68" w:rsidRPr="00BD3D60">
        <w:rPr>
          <w:rFonts w:ascii="Times New Roman" w:eastAsia="SimSun" w:hAnsi="Times New Roman"/>
          <w:sz w:val="24"/>
          <w:szCs w:val="24"/>
          <w:lang w:eastAsia="zh-CN"/>
        </w:rPr>
        <w:t>»</w:t>
      </w:r>
      <w:r w:rsidR="00450D7E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D3D60">
        <w:rPr>
          <w:rFonts w:ascii="Times New Roman" w:eastAsia="SimSun" w:hAnsi="Times New Roman"/>
          <w:sz w:val="24"/>
          <w:szCs w:val="24"/>
          <w:lang w:eastAsia="zh-CN"/>
        </w:rPr>
        <w:t>2) Инструкция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утвержденная Пр</w:t>
      </w:r>
      <w:r w:rsidR="00844128">
        <w:rPr>
          <w:rFonts w:ascii="Times New Roman" w:eastAsia="SimSun" w:hAnsi="Times New Roman"/>
          <w:sz w:val="24"/>
          <w:szCs w:val="24"/>
          <w:lang w:eastAsia="zh-CN"/>
        </w:rPr>
        <w:t>иказом Минфина РФ от 28.12.2010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№ 191н. 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D3D60">
        <w:rPr>
          <w:rFonts w:ascii="Times New Roman" w:eastAsia="SimSun" w:hAnsi="Times New Roman"/>
          <w:sz w:val="24"/>
          <w:szCs w:val="24"/>
          <w:lang w:eastAsia="zh-CN"/>
        </w:rPr>
        <w:t>3) Отчет об исполнении бюджета за первый квартал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года. </w:t>
      </w:r>
    </w:p>
    <w:p w:rsidR="007746B2" w:rsidRPr="00BD3D60" w:rsidRDefault="007746B2" w:rsidP="00B97D35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D3D60">
        <w:rPr>
          <w:rFonts w:ascii="Times New Roman" w:hAnsi="Times New Roman"/>
          <w:b/>
          <w:sz w:val="24"/>
          <w:szCs w:val="24"/>
        </w:rPr>
        <w:t>2.</w:t>
      </w:r>
      <w:r w:rsidR="003037B3">
        <w:rPr>
          <w:rFonts w:ascii="Times New Roman" w:hAnsi="Times New Roman"/>
          <w:b/>
          <w:sz w:val="24"/>
          <w:szCs w:val="24"/>
        </w:rPr>
        <w:t xml:space="preserve"> </w:t>
      </w:r>
      <w:r w:rsidRPr="00BD3D60">
        <w:rPr>
          <w:rFonts w:ascii="Times New Roman" w:hAnsi="Times New Roman"/>
          <w:b/>
          <w:sz w:val="24"/>
          <w:szCs w:val="24"/>
        </w:rPr>
        <w:t>Аналитическая часть</w:t>
      </w:r>
    </w:p>
    <w:p w:rsidR="007746B2" w:rsidRPr="00BD3D60" w:rsidRDefault="007746B2" w:rsidP="00B97D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D3D60">
        <w:rPr>
          <w:rFonts w:ascii="Times New Roman" w:hAnsi="Times New Roman"/>
          <w:b/>
          <w:sz w:val="24"/>
          <w:szCs w:val="24"/>
        </w:rPr>
        <w:t>2.1</w:t>
      </w:r>
      <w:r w:rsidR="003037B3">
        <w:rPr>
          <w:rFonts w:ascii="Times New Roman" w:hAnsi="Times New Roman"/>
          <w:b/>
          <w:sz w:val="24"/>
          <w:szCs w:val="24"/>
        </w:rPr>
        <w:t>.</w:t>
      </w:r>
      <w:r w:rsidRPr="00BD3D60">
        <w:rPr>
          <w:rFonts w:ascii="Times New Roman" w:hAnsi="Times New Roman"/>
          <w:b/>
          <w:sz w:val="24"/>
          <w:szCs w:val="24"/>
        </w:rPr>
        <w:t xml:space="preserve"> Основные показатели бюджета Тернейского муниципального округа</w:t>
      </w:r>
      <w:r w:rsidR="003037B3">
        <w:rPr>
          <w:rFonts w:ascii="Times New Roman" w:hAnsi="Times New Roman"/>
          <w:b/>
          <w:sz w:val="24"/>
          <w:szCs w:val="24"/>
        </w:rPr>
        <w:t>.</w:t>
      </w:r>
    </w:p>
    <w:p w:rsidR="007746B2" w:rsidRPr="00BD3D60" w:rsidRDefault="007746B2" w:rsidP="00B97D35">
      <w:pPr>
        <w:spacing w:after="0" w:line="24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BD3D60">
        <w:rPr>
          <w:rFonts w:ascii="Times New Roman" w:hAnsi="Times New Roman"/>
          <w:b/>
          <w:sz w:val="24"/>
          <w:szCs w:val="24"/>
        </w:rPr>
        <w:t xml:space="preserve"> Общая характеристика исполнения бюджета</w:t>
      </w:r>
      <w:r w:rsidR="007712A6" w:rsidRPr="00BD3D60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за </w:t>
      </w:r>
      <w:r w:rsidR="008902DD" w:rsidRPr="00BD3D60">
        <w:rPr>
          <w:rFonts w:ascii="Times New Roman" w:eastAsia="SimSun" w:hAnsi="Times New Roman"/>
          <w:b/>
          <w:sz w:val="24"/>
          <w:szCs w:val="24"/>
          <w:lang w:eastAsia="zh-CN"/>
        </w:rPr>
        <w:t>I</w:t>
      </w:r>
      <w:r w:rsidR="007712A6" w:rsidRPr="00BD3D60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квартал 202</w:t>
      </w:r>
      <w:r w:rsidR="008B17CE" w:rsidRPr="00BD3D60">
        <w:rPr>
          <w:rFonts w:ascii="Times New Roman" w:eastAsia="SimSun" w:hAnsi="Times New Roman"/>
          <w:b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b/>
          <w:sz w:val="24"/>
          <w:szCs w:val="24"/>
          <w:lang w:eastAsia="zh-CN"/>
        </w:rPr>
        <w:t>года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Отчет об исполнении бюджета Тернейского муниципального округа </w:t>
      </w:r>
      <w:r w:rsidR="006F3D05"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за </w:t>
      </w:r>
      <w:r w:rsidR="008902DD" w:rsidRPr="00BD3D60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="006F3D05"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квартал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г. (далее – </w:t>
      </w:r>
      <w:r w:rsidR="00FB2435" w:rsidRPr="00BD3D60">
        <w:rPr>
          <w:rFonts w:ascii="Times New Roman" w:eastAsia="SimSun" w:hAnsi="Times New Roman"/>
          <w:sz w:val="24"/>
          <w:szCs w:val="24"/>
          <w:lang w:eastAsia="zh-CN"/>
        </w:rPr>
        <w:t>о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тчет об исполнении бюджета), утвержденный постановлением </w:t>
      </w:r>
      <w:proofErr w:type="spellStart"/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и.о</w:t>
      </w:r>
      <w:proofErr w:type="spellEnd"/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. 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главы Тернейского муниципального округа от 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22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>.04.202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4г.</w:t>
      </w:r>
      <w:r w:rsidR="003033AD">
        <w:rPr>
          <w:rFonts w:ascii="Times New Roman" w:eastAsia="SimSun" w:hAnsi="Times New Roman"/>
          <w:sz w:val="24"/>
          <w:szCs w:val="24"/>
          <w:lang w:eastAsia="zh-CN"/>
        </w:rPr>
        <w:t xml:space="preserve"> №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385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представлен в Контрольно-счетную комиссию 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24</w:t>
      </w:r>
      <w:r w:rsidR="00957634" w:rsidRPr="00BD3D60">
        <w:rPr>
          <w:rFonts w:ascii="Times New Roman" w:eastAsia="SimSun" w:hAnsi="Times New Roman"/>
          <w:sz w:val="24"/>
          <w:szCs w:val="24"/>
          <w:lang w:eastAsia="zh-CN"/>
        </w:rPr>
        <w:t>.04.202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года</w:t>
      </w:r>
      <w:r w:rsidR="00BD0794">
        <w:rPr>
          <w:rFonts w:ascii="Times New Roman" w:eastAsia="SimSun" w:hAnsi="Times New Roman"/>
          <w:sz w:val="24"/>
          <w:szCs w:val="24"/>
          <w:lang w:eastAsia="zh-CN"/>
        </w:rPr>
        <w:t xml:space="preserve"> без пояснительной записки</w:t>
      </w:r>
      <w:r w:rsidR="007C30E0" w:rsidRPr="00BD3D60"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Аналитическая информация подготовлена на основании </w:t>
      </w:r>
      <w:r w:rsidR="00BD0794">
        <w:rPr>
          <w:rFonts w:ascii="Times New Roman" w:eastAsia="SimSun" w:hAnsi="Times New Roman"/>
          <w:sz w:val="24"/>
          <w:szCs w:val="24"/>
          <w:lang w:eastAsia="zh-CN"/>
        </w:rPr>
        <w:t>о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тчета об исполнении бюджета, представленного администрацией Тернейского муниципального округа. 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Решением Думы ТМО от 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25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>.12.202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3г.</w:t>
      </w:r>
      <w:r w:rsidR="003033AD">
        <w:rPr>
          <w:rFonts w:ascii="Times New Roman" w:eastAsia="SimSun" w:hAnsi="Times New Roman"/>
          <w:sz w:val="24"/>
          <w:szCs w:val="24"/>
          <w:lang w:eastAsia="zh-CN"/>
        </w:rPr>
        <w:t xml:space="preserve"> №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498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«Об утверждении бюджета Тернейского муниципального округа на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год и плановый период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5</w:t>
      </w:r>
      <w:r w:rsidR="00E80E55" w:rsidRPr="00BD3D60">
        <w:rPr>
          <w:rFonts w:ascii="Times New Roman" w:eastAsia="SimSun" w:hAnsi="Times New Roman"/>
          <w:sz w:val="24"/>
          <w:szCs w:val="24"/>
          <w:lang w:eastAsia="zh-CN"/>
        </w:rPr>
        <w:t>-202</w:t>
      </w:r>
      <w:r w:rsidR="00546814">
        <w:rPr>
          <w:rFonts w:ascii="Times New Roman" w:eastAsia="SimSun" w:hAnsi="Times New Roman"/>
          <w:sz w:val="24"/>
          <w:szCs w:val="24"/>
          <w:lang w:eastAsia="zh-CN"/>
        </w:rPr>
        <w:t>6</w:t>
      </w:r>
      <w:r w:rsidR="00E80E55"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>г.» (далее – решение о бюджете) утвержден бюджет на 202</w:t>
      </w:r>
      <w:r w:rsidR="008B17CE" w:rsidRPr="00BD3D60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год со следующими параметрами: 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D60">
        <w:rPr>
          <w:rFonts w:ascii="Times New Roman" w:hAnsi="Times New Roman"/>
          <w:sz w:val="24"/>
          <w:szCs w:val="24"/>
        </w:rPr>
        <w:t xml:space="preserve">- доходы – </w:t>
      </w:r>
      <w:r w:rsidR="006D1862" w:rsidRPr="00BD3D60">
        <w:rPr>
          <w:rFonts w:ascii="Times New Roman" w:hAnsi="Times New Roman"/>
          <w:sz w:val="24"/>
          <w:szCs w:val="24"/>
        </w:rPr>
        <w:t>1 038 148 369,16</w:t>
      </w:r>
      <w:r w:rsidRPr="00BD3D60">
        <w:rPr>
          <w:rFonts w:ascii="Times New Roman" w:hAnsi="Times New Roman"/>
          <w:sz w:val="24"/>
          <w:szCs w:val="24"/>
        </w:rPr>
        <w:t xml:space="preserve"> рублей;</w:t>
      </w:r>
    </w:p>
    <w:p w:rsidR="007746B2" w:rsidRPr="00BD3D60" w:rsidRDefault="007746B2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D60">
        <w:rPr>
          <w:rFonts w:ascii="Times New Roman" w:hAnsi="Times New Roman"/>
          <w:sz w:val="24"/>
          <w:szCs w:val="24"/>
        </w:rPr>
        <w:t xml:space="preserve">- расходы – </w:t>
      </w:r>
      <w:r w:rsidR="006D1862" w:rsidRPr="00BD3D60">
        <w:rPr>
          <w:rFonts w:ascii="Times New Roman" w:hAnsi="Times New Roman"/>
          <w:sz w:val="24"/>
          <w:szCs w:val="24"/>
        </w:rPr>
        <w:t>1 043 772 962,75</w:t>
      </w:r>
      <w:r w:rsidRPr="00BD3D60">
        <w:rPr>
          <w:rFonts w:ascii="Times New Roman" w:hAnsi="Times New Roman"/>
          <w:sz w:val="24"/>
          <w:szCs w:val="24"/>
        </w:rPr>
        <w:t xml:space="preserve"> рублей;</w:t>
      </w:r>
    </w:p>
    <w:p w:rsidR="0012326B" w:rsidRPr="00BD3D60" w:rsidRDefault="007746B2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3D60">
        <w:rPr>
          <w:rFonts w:ascii="Times New Roman" w:hAnsi="Times New Roman"/>
          <w:sz w:val="24"/>
          <w:szCs w:val="24"/>
        </w:rPr>
        <w:t xml:space="preserve">- дефицит – </w:t>
      </w:r>
      <w:r w:rsidR="006D1862" w:rsidRPr="00BD3D60">
        <w:rPr>
          <w:rFonts w:ascii="Times New Roman" w:hAnsi="Times New Roman"/>
          <w:sz w:val="24"/>
          <w:szCs w:val="24"/>
        </w:rPr>
        <w:t>5 624 593,59</w:t>
      </w:r>
      <w:r w:rsidRPr="00BD3D60">
        <w:rPr>
          <w:rFonts w:ascii="Times New Roman" w:hAnsi="Times New Roman"/>
          <w:sz w:val="24"/>
          <w:szCs w:val="24"/>
        </w:rPr>
        <w:t xml:space="preserve"> рублей. </w:t>
      </w:r>
    </w:p>
    <w:p w:rsidR="006D1862" w:rsidRPr="00BD3D60" w:rsidRDefault="006D1862" w:rsidP="00B97D35">
      <w:pPr>
        <w:tabs>
          <w:tab w:val="center" w:pos="1134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BD3D60">
        <w:rPr>
          <w:rFonts w:ascii="Times New Roman" w:hAnsi="Times New Roman"/>
          <w:sz w:val="24"/>
          <w:szCs w:val="24"/>
        </w:rPr>
        <w:t xml:space="preserve">- размер Резервного фонда администрации Тернейского муниципального округа на 2024 год составил 1 000 000,00 рублей, на 2025 год – </w:t>
      </w:r>
      <w:r w:rsidR="008A4F8D" w:rsidRPr="00BD3D60">
        <w:rPr>
          <w:rFonts w:ascii="Times New Roman" w:hAnsi="Times New Roman"/>
          <w:sz w:val="24"/>
          <w:szCs w:val="24"/>
        </w:rPr>
        <w:t>500 000</w:t>
      </w:r>
      <w:r w:rsidRPr="00BD3D60">
        <w:rPr>
          <w:rFonts w:ascii="Times New Roman" w:hAnsi="Times New Roman"/>
          <w:sz w:val="24"/>
          <w:szCs w:val="24"/>
        </w:rPr>
        <w:t xml:space="preserve">,00 рублей, на 2026 год – </w:t>
      </w:r>
      <w:r w:rsidR="008A4F8D" w:rsidRPr="00BD3D60">
        <w:rPr>
          <w:rFonts w:ascii="Times New Roman" w:hAnsi="Times New Roman"/>
          <w:sz w:val="24"/>
          <w:szCs w:val="24"/>
        </w:rPr>
        <w:t>500 000</w:t>
      </w:r>
      <w:r w:rsidRPr="00BD3D60">
        <w:rPr>
          <w:rFonts w:ascii="Times New Roman" w:hAnsi="Times New Roman"/>
          <w:sz w:val="24"/>
          <w:szCs w:val="24"/>
        </w:rPr>
        <w:t>,00 рублей.</w:t>
      </w:r>
      <w:r w:rsidRPr="00BD3D60">
        <w:rPr>
          <w:rFonts w:ascii="Times New Roman" w:eastAsia="SimSun" w:hAnsi="Times New Roman"/>
          <w:sz w:val="24"/>
          <w:szCs w:val="24"/>
          <w:u w:val="single"/>
          <w:lang w:eastAsia="zh-CN"/>
        </w:rPr>
        <w:t xml:space="preserve"> </w:t>
      </w:r>
    </w:p>
    <w:p w:rsidR="006D1862" w:rsidRPr="004B0644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BD3D60">
        <w:rPr>
          <w:rFonts w:ascii="Times New Roman" w:hAnsi="Times New Roman"/>
          <w:sz w:val="24"/>
          <w:szCs w:val="24"/>
        </w:rPr>
        <w:t xml:space="preserve">В первом квартале </w:t>
      </w:r>
      <w:r w:rsidRPr="00BD3D60">
        <w:rPr>
          <w:rFonts w:ascii="Times New Roman" w:eastAsia="SimSun" w:hAnsi="Times New Roman"/>
          <w:sz w:val="24"/>
          <w:szCs w:val="24"/>
          <w:lang w:eastAsia="ru-RU"/>
        </w:rPr>
        <w:t>изменени</w:t>
      </w:r>
      <w:r w:rsidR="00E52EDE" w:rsidRPr="00BD3D60">
        <w:rPr>
          <w:rFonts w:ascii="Times New Roman" w:eastAsia="SimSun" w:hAnsi="Times New Roman"/>
          <w:sz w:val="24"/>
          <w:szCs w:val="24"/>
          <w:lang w:eastAsia="ru-RU"/>
        </w:rPr>
        <w:t>я</w:t>
      </w:r>
      <w:r w:rsidRPr="00BD3D60">
        <w:rPr>
          <w:rFonts w:ascii="Times New Roman" w:hAnsi="Times New Roman"/>
          <w:sz w:val="24"/>
          <w:szCs w:val="24"/>
        </w:rPr>
        <w:t xml:space="preserve"> в </w:t>
      </w:r>
      <w:r w:rsidRPr="00BD3D60">
        <w:rPr>
          <w:rFonts w:ascii="Times New Roman" w:eastAsia="SimSun" w:hAnsi="Times New Roman"/>
          <w:sz w:val="24"/>
          <w:szCs w:val="24"/>
          <w:lang w:eastAsia="zh-CN"/>
        </w:rPr>
        <w:t>решение о бюджете</w:t>
      </w:r>
      <w:r w:rsidR="006D1862" w:rsidRPr="00BD3D60">
        <w:rPr>
          <w:rFonts w:ascii="Times New Roman" w:eastAsia="SimSun" w:hAnsi="Times New Roman"/>
          <w:sz w:val="24"/>
          <w:szCs w:val="24"/>
          <w:lang w:eastAsia="zh-CN"/>
        </w:rPr>
        <w:t xml:space="preserve"> не вносились.</w:t>
      </w:r>
    </w:p>
    <w:p w:rsidR="007746B2" w:rsidRPr="002F7185" w:rsidRDefault="007746B2" w:rsidP="00B97D35">
      <w:pPr>
        <w:spacing w:before="120"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F7185">
        <w:rPr>
          <w:rFonts w:ascii="Times New Roman" w:hAnsi="Times New Roman"/>
          <w:b/>
          <w:bCs/>
          <w:sz w:val="24"/>
          <w:szCs w:val="24"/>
          <w:lang w:eastAsia="ru-RU"/>
        </w:rPr>
        <w:t>2.2</w:t>
      </w:r>
      <w:r w:rsidR="003037B3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2F718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Исполнение</w:t>
      </w:r>
      <w:r w:rsidRPr="002F7185">
        <w:rPr>
          <w:rFonts w:ascii="Times New Roman" w:hAnsi="Times New Roman"/>
          <w:b/>
          <w:sz w:val="24"/>
          <w:szCs w:val="24"/>
        </w:rPr>
        <w:t xml:space="preserve"> доходной части бюджета</w:t>
      </w:r>
      <w:r w:rsidRPr="002F7185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BF633B" w:rsidRPr="002F7185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2F7185">
        <w:rPr>
          <w:rFonts w:ascii="Times New Roman" w:hAnsi="Times New Roman"/>
          <w:sz w:val="24"/>
          <w:szCs w:val="24"/>
        </w:rPr>
        <w:t>Утвержденный бюджет ТМО на 202</w:t>
      </w:r>
      <w:r w:rsidR="004B0644">
        <w:rPr>
          <w:rFonts w:ascii="Times New Roman" w:hAnsi="Times New Roman"/>
          <w:sz w:val="24"/>
          <w:szCs w:val="24"/>
        </w:rPr>
        <w:t>4</w:t>
      </w:r>
      <w:r w:rsidRPr="002F7185">
        <w:rPr>
          <w:rFonts w:ascii="Times New Roman" w:hAnsi="Times New Roman"/>
          <w:sz w:val="24"/>
          <w:szCs w:val="24"/>
        </w:rPr>
        <w:t xml:space="preserve"> год </w:t>
      </w:r>
      <w:r w:rsidR="0094588B" w:rsidRPr="002F7185">
        <w:rPr>
          <w:rFonts w:ascii="Times New Roman" w:hAnsi="Times New Roman"/>
          <w:sz w:val="24"/>
          <w:szCs w:val="24"/>
        </w:rPr>
        <w:t xml:space="preserve">в </w:t>
      </w:r>
      <w:r w:rsidR="008902DD" w:rsidRPr="008902DD">
        <w:rPr>
          <w:rFonts w:ascii="Times New Roman" w:hAnsi="Times New Roman"/>
          <w:sz w:val="24"/>
          <w:szCs w:val="24"/>
        </w:rPr>
        <w:t>I</w:t>
      </w:r>
      <w:r w:rsidR="0094588B" w:rsidRPr="002F7185">
        <w:rPr>
          <w:rFonts w:ascii="Times New Roman" w:hAnsi="Times New Roman"/>
          <w:sz w:val="24"/>
          <w:szCs w:val="24"/>
        </w:rPr>
        <w:t xml:space="preserve"> квартале </w:t>
      </w:r>
      <w:r w:rsidR="00BD0794">
        <w:rPr>
          <w:rFonts w:ascii="Times New Roman" w:hAnsi="Times New Roman"/>
          <w:sz w:val="24"/>
          <w:szCs w:val="24"/>
        </w:rPr>
        <w:t xml:space="preserve">2024г. </w:t>
      </w:r>
      <w:r w:rsidRPr="002F7185">
        <w:rPr>
          <w:rFonts w:ascii="Times New Roman" w:hAnsi="Times New Roman"/>
          <w:sz w:val="24"/>
          <w:szCs w:val="24"/>
        </w:rPr>
        <w:t xml:space="preserve">по доходам исполнен в сумме </w:t>
      </w:r>
      <w:r w:rsidR="004B0644">
        <w:rPr>
          <w:rFonts w:ascii="Times New Roman" w:hAnsi="Times New Roman"/>
          <w:sz w:val="24"/>
          <w:szCs w:val="24"/>
        </w:rPr>
        <w:t>158 302 698,15</w:t>
      </w:r>
      <w:r w:rsidRPr="002F7185">
        <w:rPr>
          <w:rFonts w:ascii="Times New Roman" w:hAnsi="Times New Roman"/>
          <w:sz w:val="24"/>
          <w:szCs w:val="24"/>
        </w:rPr>
        <w:t xml:space="preserve"> руб. </w:t>
      </w:r>
      <w:r w:rsidR="004B0644">
        <w:rPr>
          <w:rFonts w:ascii="Times New Roman" w:eastAsia="SimSun" w:hAnsi="Times New Roman"/>
          <w:bCs/>
          <w:sz w:val="24"/>
          <w:szCs w:val="24"/>
          <w:lang w:eastAsia="zh-CN"/>
        </w:rPr>
        <w:t>В абсолютных цифрах снижение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доходов в 202</w:t>
      </w:r>
      <w:r w:rsidR="004B0644">
        <w:rPr>
          <w:rFonts w:ascii="Times New Roman" w:eastAsia="SimSun" w:hAnsi="Times New Roman"/>
          <w:bCs/>
          <w:sz w:val="24"/>
          <w:szCs w:val="24"/>
          <w:lang w:eastAsia="zh-CN"/>
        </w:rPr>
        <w:t>4</w:t>
      </w:r>
      <w:r w:rsidR="002F7185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году в 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>сравнении с аналогичным периодом 202</w:t>
      </w:r>
      <w:r w:rsidR="004B0644">
        <w:rPr>
          <w:rFonts w:ascii="Times New Roman" w:eastAsia="SimSun" w:hAnsi="Times New Roman"/>
          <w:bCs/>
          <w:sz w:val="24"/>
          <w:szCs w:val="24"/>
          <w:lang w:eastAsia="zh-CN"/>
        </w:rPr>
        <w:t>3</w:t>
      </w:r>
      <w:r w:rsidR="00A94180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года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4B0644">
        <w:rPr>
          <w:rFonts w:ascii="Times New Roman" w:eastAsia="SimSun" w:hAnsi="Times New Roman"/>
          <w:bCs/>
          <w:sz w:val="24"/>
          <w:szCs w:val="24"/>
          <w:lang w:eastAsia="zh-CN"/>
        </w:rPr>
        <w:t>составило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4B06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31 106 108,61</w:t>
      </w:r>
      <w:r w:rsidR="005E2638" w:rsidRPr="002F7185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руб., в процентном исчислении исполнение </w:t>
      </w:r>
      <w:r w:rsidR="005E2638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>у</w:t>
      </w:r>
      <w:r w:rsidR="0002278F">
        <w:rPr>
          <w:rFonts w:ascii="Times New Roman" w:eastAsia="SimSun" w:hAnsi="Times New Roman"/>
          <w:bCs/>
          <w:sz w:val="24"/>
          <w:szCs w:val="24"/>
          <w:lang w:eastAsia="zh-CN"/>
        </w:rPr>
        <w:t>меньшено на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4B0644">
        <w:rPr>
          <w:rFonts w:ascii="Times New Roman" w:eastAsia="SimSun" w:hAnsi="Times New Roman"/>
          <w:bCs/>
          <w:sz w:val="24"/>
          <w:szCs w:val="24"/>
          <w:lang w:eastAsia="zh-CN"/>
        </w:rPr>
        <w:t>3,</w:t>
      </w:r>
      <w:r w:rsidR="00B42666">
        <w:rPr>
          <w:rFonts w:ascii="Times New Roman" w:eastAsia="SimSun" w:hAnsi="Times New Roman"/>
          <w:bCs/>
          <w:sz w:val="24"/>
          <w:szCs w:val="24"/>
          <w:lang w:eastAsia="zh-CN"/>
        </w:rPr>
        <w:t>6</w:t>
      </w:r>
      <w:r w:rsidR="005E2638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9268B4">
        <w:rPr>
          <w:rFonts w:ascii="Times New Roman" w:eastAsia="SimSun" w:hAnsi="Times New Roman"/>
          <w:bCs/>
          <w:sz w:val="24"/>
          <w:szCs w:val="24"/>
          <w:lang w:eastAsia="zh-CN"/>
        </w:rPr>
        <w:t>процентных пункта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и составило </w:t>
      </w:r>
      <w:r w:rsidR="004B0644">
        <w:rPr>
          <w:rFonts w:ascii="Times New Roman" w:eastAsia="SimSun" w:hAnsi="Times New Roman"/>
          <w:bCs/>
          <w:sz w:val="24"/>
          <w:szCs w:val="24"/>
          <w:lang w:eastAsia="zh-CN"/>
        </w:rPr>
        <w:t>15,</w:t>
      </w:r>
      <w:r w:rsidR="00546814">
        <w:rPr>
          <w:rFonts w:ascii="Times New Roman" w:eastAsia="SimSun" w:hAnsi="Times New Roman"/>
          <w:bCs/>
          <w:sz w:val="24"/>
          <w:szCs w:val="24"/>
          <w:lang w:eastAsia="zh-CN"/>
        </w:rPr>
        <w:t>25</w:t>
      </w:r>
      <w:r w:rsidR="002D3E88"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Pr="002F7185">
        <w:rPr>
          <w:rFonts w:ascii="Times New Roman" w:eastAsia="SimSun" w:hAnsi="Times New Roman"/>
          <w:bCs/>
          <w:sz w:val="24"/>
          <w:szCs w:val="24"/>
          <w:lang w:eastAsia="zh-CN"/>
        </w:rPr>
        <w:t>%.</w:t>
      </w:r>
    </w:p>
    <w:p w:rsidR="00422C8F" w:rsidRDefault="00BF633B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7185">
        <w:rPr>
          <w:rFonts w:ascii="Times New Roman" w:hAnsi="Times New Roman"/>
          <w:sz w:val="24"/>
          <w:szCs w:val="24"/>
          <w:lang w:eastAsia="ru-RU"/>
        </w:rPr>
        <w:t xml:space="preserve">В структуре поступлений за </w:t>
      </w:r>
      <w:r w:rsidR="008902DD" w:rsidRPr="008902DD">
        <w:rPr>
          <w:rFonts w:ascii="Times New Roman" w:hAnsi="Times New Roman"/>
          <w:sz w:val="24"/>
          <w:szCs w:val="24"/>
          <w:lang w:eastAsia="ru-RU"/>
        </w:rPr>
        <w:t>I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квартал 202</w:t>
      </w:r>
      <w:r w:rsidR="004B0644">
        <w:rPr>
          <w:rFonts w:ascii="Times New Roman" w:hAnsi="Times New Roman"/>
          <w:sz w:val="24"/>
          <w:szCs w:val="24"/>
          <w:lang w:eastAsia="ru-RU"/>
        </w:rPr>
        <w:t>4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года преобладающую долю составляют безвозмездные поступления </w:t>
      </w:r>
      <w:r w:rsidR="001464EA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Pr="002F718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0322E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127 768 329,60</w:t>
      </w:r>
      <w:r w:rsidRPr="002F718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464EA">
        <w:rPr>
          <w:rFonts w:ascii="Times New Roman" w:hAnsi="Times New Roman"/>
          <w:sz w:val="24"/>
          <w:szCs w:val="24"/>
          <w:lang w:eastAsia="ru-RU"/>
        </w:rPr>
        <w:t>руб</w:t>
      </w:r>
      <w:r w:rsidR="001464EA" w:rsidRPr="00BD3D60">
        <w:rPr>
          <w:rFonts w:ascii="Times New Roman" w:hAnsi="Times New Roman"/>
          <w:sz w:val="24"/>
          <w:szCs w:val="24"/>
          <w:lang w:eastAsia="ru-RU"/>
        </w:rPr>
        <w:t>.</w:t>
      </w:r>
      <w:r w:rsidRPr="00BD3D60">
        <w:rPr>
          <w:rFonts w:ascii="Times New Roman" w:hAnsi="Times New Roman"/>
          <w:sz w:val="24"/>
          <w:szCs w:val="24"/>
          <w:lang w:eastAsia="ru-RU"/>
        </w:rPr>
        <w:t xml:space="preserve">, или </w:t>
      </w:r>
      <w:r w:rsidR="00BD3D60" w:rsidRPr="00BD3D60">
        <w:rPr>
          <w:rFonts w:ascii="Times New Roman" w:hAnsi="Times New Roman"/>
          <w:sz w:val="24"/>
          <w:szCs w:val="24"/>
          <w:lang w:eastAsia="ru-RU"/>
        </w:rPr>
        <w:t>80,7</w:t>
      </w:r>
      <w:r w:rsidR="00546814">
        <w:rPr>
          <w:rFonts w:ascii="Times New Roman" w:hAnsi="Times New Roman"/>
          <w:sz w:val="24"/>
          <w:szCs w:val="24"/>
          <w:lang w:eastAsia="ru-RU"/>
        </w:rPr>
        <w:t>1</w:t>
      </w:r>
      <w:r w:rsidRPr="00BD3D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7247B" w:rsidRPr="00BD3D60">
        <w:rPr>
          <w:rFonts w:ascii="Times New Roman" w:hAnsi="Times New Roman"/>
          <w:sz w:val="24"/>
          <w:szCs w:val="24"/>
          <w:lang w:eastAsia="ru-RU"/>
        </w:rPr>
        <w:t>% от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877F9" w:rsidRPr="002F7185">
        <w:rPr>
          <w:rFonts w:ascii="Times New Roman" w:hAnsi="Times New Roman"/>
          <w:sz w:val="24"/>
          <w:szCs w:val="24"/>
          <w:lang w:eastAsia="ru-RU"/>
        </w:rPr>
        <w:t>доходов бюджета.</w:t>
      </w:r>
    </w:p>
    <w:p w:rsidR="00BF633B" w:rsidRPr="002F7185" w:rsidRDefault="00BF633B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7185">
        <w:rPr>
          <w:rFonts w:ascii="Times New Roman" w:hAnsi="Times New Roman"/>
          <w:sz w:val="24"/>
          <w:szCs w:val="24"/>
          <w:lang w:eastAsia="ru-RU"/>
        </w:rPr>
        <w:t xml:space="preserve">На долю налоговых и неналоговых поступлений приходится </w:t>
      </w:r>
      <w:r w:rsidR="00B42666">
        <w:rPr>
          <w:rFonts w:ascii="Times New Roman" w:hAnsi="Times New Roman"/>
          <w:sz w:val="24"/>
          <w:szCs w:val="24"/>
          <w:lang w:eastAsia="ru-RU"/>
        </w:rPr>
        <w:t>19,</w:t>
      </w:r>
      <w:r w:rsidR="00546814">
        <w:rPr>
          <w:rFonts w:ascii="Times New Roman" w:hAnsi="Times New Roman"/>
          <w:sz w:val="24"/>
          <w:szCs w:val="24"/>
          <w:lang w:eastAsia="ru-RU"/>
        </w:rPr>
        <w:t>29</w:t>
      </w:r>
      <w:r w:rsidRPr="002F7185">
        <w:rPr>
          <w:rFonts w:ascii="Times New Roman" w:hAnsi="Times New Roman"/>
          <w:sz w:val="24"/>
          <w:szCs w:val="24"/>
          <w:lang w:eastAsia="ru-RU"/>
        </w:rPr>
        <w:t xml:space="preserve"> % или </w:t>
      </w:r>
      <w:r w:rsidR="00B426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30 534 368,55</w:t>
      </w:r>
      <w:r w:rsidR="00422C8F" w:rsidRPr="002F71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F7185">
        <w:rPr>
          <w:rFonts w:ascii="Times New Roman" w:hAnsi="Times New Roman"/>
          <w:sz w:val="24"/>
          <w:szCs w:val="24"/>
          <w:lang w:eastAsia="ru-RU"/>
        </w:rPr>
        <w:t>руб.</w:t>
      </w:r>
    </w:p>
    <w:p w:rsidR="007746B2" w:rsidRPr="002F7185" w:rsidRDefault="007746B2" w:rsidP="006A4D7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F7185">
        <w:rPr>
          <w:rFonts w:ascii="Times New Roman" w:eastAsia="SimSun" w:hAnsi="Times New Roman"/>
          <w:sz w:val="24"/>
          <w:szCs w:val="24"/>
          <w:lang w:eastAsia="zh-CN"/>
        </w:rPr>
        <w:t>Поступления за отчетный период в разрезе видов доходов и в сравнении с аналогичным периодом пр</w:t>
      </w:r>
      <w:r w:rsidR="00C157A6" w:rsidRPr="002F7185">
        <w:rPr>
          <w:rFonts w:ascii="Times New Roman" w:eastAsia="SimSun" w:hAnsi="Times New Roman"/>
          <w:sz w:val="24"/>
          <w:szCs w:val="24"/>
          <w:lang w:eastAsia="zh-CN"/>
        </w:rPr>
        <w:t>ошлого года отражены в таблице</w:t>
      </w:r>
      <w:r w:rsidRPr="002F7185">
        <w:rPr>
          <w:rFonts w:ascii="Times New Roman" w:eastAsia="SimSun" w:hAnsi="Times New Roman"/>
          <w:sz w:val="24"/>
          <w:szCs w:val="24"/>
          <w:lang w:eastAsia="zh-CN"/>
        </w:rPr>
        <w:t xml:space="preserve"> 1.</w:t>
      </w:r>
    </w:p>
    <w:p w:rsidR="007746B2" w:rsidRPr="002F7185" w:rsidRDefault="007746B2" w:rsidP="006A4D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7185">
        <w:rPr>
          <w:rFonts w:ascii="Times New Roman" w:hAnsi="Times New Roman"/>
          <w:sz w:val="24"/>
          <w:szCs w:val="24"/>
        </w:rPr>
        <w:lastRenderedPageBreak/>
        <w:t>Таблица 1</w:t>
      </w:r>
      <w:r w:rsidR="00DC532C" w:rsidRPr="002F7185">
        <w:rPr>
          <w:rFonts w:ascii="Times New Roman" w:hAnsi="Times New Roman"/>
          <w:sz w:val="24"/>
          <w:szCs w:val="24"/>
        </w:rPr>
        <w:t xml:space="preserve"> (руб.)</w:t>
      </w:r>
    </w:p>
    <w:tbl>
      <w:tblPr>
        <w:tblW w:w="10759" w:type="dxa"/>
        <w:tblInd w:w="-431" w:type="dxa"/>
        <w:tblLook w:val="04A0" w:firstRow="1" w:lastRow="0" w:firstColumn="1" w:lastColumn="0" w:noHBand="0" w:noVBand="1"/>
      </w:tblPr>
      <w:tblGrid>
        <w:gridCol w:w="2977"/>
        <w:gridCol w:w="1560"/>
        <w:gridCol w:w="1417"/>
        <w:gridCol w:w="766"/>
        <w:gridCol w:w="1599"/>
        <w:gridCol w:w="1463"/>
        <w:gridCol w:w="977"/>
      </w:tblGrid>
      <w:tr w:rsidR="006A4D7E" w:rsidRPr="006A4D7E" w:rsidTr="00B9611A"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6A4D7E" w:rsidRPr="006A4D7E" w:rsidTr="00B9611A">
        <w:trPr>
          <w:trHeight w:val="82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Исполнено за 1 квартал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Исполнено за 1 квартал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A4D7E" w:rsidRPr="006A4D7E" w:rsidTr="00B9611A">
        <w:trPr>
          <w:trHeight w:val="269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D7E" w:rsidRPr="006A4D7E" w:rsidTr="00B9611A">
        <w:trPr>
          <w:trHeight w:val="300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Доходы, всего в том числе: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B9611A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1 006 372 082,09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B9611A">
            <w:pPr>
              <w:spacing w:after="0" w:line="240" w:lineRule="auto"/>
              <w:ind w:left="-108" w:right="-20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189 408 806,76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18,82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B9611A">
            <w:pPr>
              <w:spacing w:after="0" w:line="240" w:lineRule="auto"/>
              <w:ind w:left="-69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1 038 148 369,16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B9611A">
            <w:pPr>
              <w:spacing w:after="0" w:line="240" w:lineRule="auto"/>
              <w:ind w:left="-63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158 302 698,15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15,25</w:t>
            </w:r>
          </w:p>
        </w:tc>
      </w:tr>
      <w:tr w:rsidR="006A4D7E" w:rsidRPr="006A4D7E" w:rsidTr="00B9611A">
        <w:trPr>
          <w:trHeight w:val="269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1. Налоговые доходы,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109 031 290,00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15 634 964,76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105 539 000,00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24 871 551,55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23,57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68 686 000,00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7 828 098,25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11,40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64 984 000,00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15 018 223,89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23,11</w:t>
            </w:r>
          </w:p>
        </w:tc>
      </w:tr>
      <w:tr w:rsidR="006A4D7E" w:rsidRPr="006A4D7E" w:rsidTr="00B9611A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26 003 400,00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6 991 208,94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26,89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29 481 000,00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8 106 468,79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27,50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4 378 890,00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502 586,23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3 121 000,00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705 543,92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22,61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8 608 000,00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203 624,84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7 130 000,00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755 175,52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10,59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127 731,40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9,43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823 000,00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286 139,43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34,77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-18 284,90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A4D7E" w:rsidRPr="006A4D7E" w:rsidTr="00B9611A">
        <w:trPr>
          <w:trHeight w:val="177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2.Неналоговые доходы,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19 362 450,00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4 337 197,77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22,40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17 800 980,00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5 662 817,00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31,81</w:t>
            </w:r>
          </w:p>
        </w:tc>
      </w:tr>
      <w:tr w:rsidR="006A4D7E" w:rsidRPr="006A4D7E" w:rsidTr="00B9611A">
        <w:trPr>
          <w:trHeight w:val="2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8 891 350,00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1 623 561,01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18,26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7 887 640,00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2 276 754,02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28,86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-7 853,14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-3,55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1 391 989,30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1 210,43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9 693 100,00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1 811 414,08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18,69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9 534 540,00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1 775 501,22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18,62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798 601,77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906,47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119 103,80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99,25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104 382,27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143 800,00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106 488,66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74,05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7 091,78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-7 020,00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877 978 342,09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B9611A">
            <w:pPr>
              <w:spacing w:after="0" w:line="240" w:lineRule="auto"/>
              <w:ind w:left="-250" w:right="-10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169 436 644,23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914 808 389,16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B9611A">
            <w:pPr>
              <w:spacing w:after="0" w:line="240" w:lineRule="auto"/>
              <w:ind w:left="-204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127 768 329,60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13,97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215 319 553,00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67 696 638,00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31,44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266 807 446,00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66 701 862,00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358 070 055,76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49 391 614,45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13,79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313 064 821,67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9 515 506,22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3,04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286 717 864,73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48 951 876,28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313 164 179,01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49 094 973,55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15,68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17 870 868,60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3 396 515,50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21 771 942,48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2 359 496,91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10,84</w:t>
            </w:r>
          </w:p>
        </w:tc>
      </w:tr>
      <w:tr w:rsidR="006A4D7E" w:rsidRPr="006A4D7E" w:rsidTr="00B9611A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(добровольные денежные пожертвования)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226 992,00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A4D7E" w:rsidRPr="006A4D7E" w:rsidTr="00B9611A">
        <w:trPr>
          <w:trHeight w:val="16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(зачет)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-104 070,24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6A4D7E" w:rsidRPr="006A4D7E" w:rsidTr="00B9611A">
        <w:trPr>
          <w:trHeight w:val="47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МБ трансфертов, имеющих целевое назначение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-26 430,84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D7E" w:rsidRPr="006A4D7E" w:rsidRDefault="006A4D7E" w:rsidP="006A4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D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7B5D12" w:rsidRPr="00EE3E51" w:rsidRDefault="004D2FD3" w:rsidP="00EB17A2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процентном соотношении у</w:t>
      </w:r>
      <w:r w:rsidR="00CB68BC" w:rsidRPr="00EE3E51">
        <w:rPr>
          <w:rFonts w:ascii="Times New Roman" w:hAnsi="Times New Roman"/>
          <w:sz w:val="24"/>
          <w:szCs w:val="24"/>
        </w:rPr>
        <w:t xml:space="preserve">ровень поступления </w:t>
      </w:r>
      <w:r w:rsidR="00CB68BC" w:rsidRPr="00EE3E51">
        <w:rPr>
          <w:rFonts w:ascii="Times New Roman" w:hAnsi="Times New Roman"/>
          <w:b/>
          <w:sz w:val="24"/>
          <w:szCs w:val="24"/>
        </w:rPr>
        <w:t>налоговых доходов</w:t>
      </w:r>
      <w:r w:rsidR="00CB68BC" w:rsidRPr="00EE3E51">
        <w:rPr>
          <w:rFonts w:ascii="Times New Roman" w:hAnsi="Times New Roman"/>
          <w:sz w:val="24"/>
          <w:szCs w:val="24"/>
        </w:rPr>
        <w:t xml:space="preserve"> за отчетный период </w:t>
      </w:r>
      <w:r w:rsidR="004B4065">
        <w:rPr>
          <w:rFonts w:ascii="Times New Roman" w:hAnsi="Times New Roman"/>
          <w:sz w:val="24"/>
          <w:szCs w:val="24"/>
        </w:rPr>
        <w:t>выше</w:t>
      </w:r>
      <w:r w:rsidR="00CB68BC" w:rsidRPr="00EE3E51">
        <w:rPr>
          <w:rFonts w:ascii="Times New Roman" w:hAnsi="Times New Roman"/>
          <w:sz w:val="24"/>
          <w:szCs w:val="24"/>
        </w:rPr>
        <w:t xml:space="preserve"> поступлений за </w:t>
      </w:r>
      <w:r w:rsidR="008902DD" w:rsidRPr="008902DD">
        <w:rPr>
          <w:rFonts w:ascii="Times New Roman" w:hAnsi="Times New Roman"/>
          <w:sz w:val="24"/>
          <w:szCs w:val="24"/>
        </w:rPr>
        <w:t>I</w:t>
      </w:r>
      <w:r w:rsidR="00CB68BC" w:rsidRPr="00EE3E51">
        <w:rPr>
          <w:rFonts w:ascii="Times New Roman" w:hAnsi="Times New Roman"/>
          <w:sz w:val="24"/>
          <w:szCs w:val="24"/>
        </w:rPr>
        <w:t xml:space="preserve"> квартал 20</w:t>
      </w:r>
      <w:r w:rsidR="00D82E59" w:rsidRPr="00EE3E51">
        <w:rPr>
          <w:rFonts w:ascii="Times New Roman" w:hAnsi="Times New Roman"/>
          <w:sz w:val="24"/>
          <w:szCs w:val="24"/>
        </w:rPr>
        <w:t>2</w:t>
      </w:r>
      <w:r w:rsidR="004B4065">
        <w:rPr>
          <w:rFonts w:ascii="Times New Roman" w:hAnsi="Times New Roman"/>
          <w:sz w:val="24"/>
          <w:szCs w:val="24"/>
        </w:rPr>
        <w:t>3</w:t>
      </w:r>
      <w:r w:rsidR="00CB68BC" w:rsidRPr="00EE3E51">
        <w:rPr>
          <w:rFonts w:ascii="Times New Roman" w:hAnsi="Times New Roman"/>
          <w:sz w:val="24"/>
          <w:szCs w:val="24"/>
        </w:rPr>
        <w:t xml:space="preserve"> </w:t>
      </w:r>
      <w:r w:rsidR="00EA4D59" w:rsidRPr="00EE3E51">
        <w:rPr>
          <w:rFonts w:ascii="Times New Roman" w:hAnsi="Times New Roman"/>
          <w:sz w:val="24"/>
          <w:szCs w:val="24"/>
        </w:rPr>
        <w:t>года на</w:t>
      </w:r>
      <w:r w:rsidR="00CB68BC" w:rsidRPr="00EE3E51">
        <w:rPr>
          <w:rFonts w:ascii="Times New Roman" w:hAnsi="Times New Roman"/>
          <w:sz w:val="24"/>
          <w:szCs w:val="24"/>
        </w:rPr>
        <w:t xml:space="preserve"> </w:t>
      </w:r>
      <w:r w:rsidR="004B4065">
        <w:rPr>
          <w:rFonts w:ascii="Times New Roman" w:hAnsi="Times New Roman"/>
          <w:sz w:val="24"/>
          <w:szCs w:val="24"/>
        </w:rPr>
        <w:t>9,23</w:t>
      </w:r>
      <w:r w:rsidR="00CB68BC" w:rsidRPr="00EE3E51">
        <w:rPr>
          <w:rFonts w:ascii="Times New Roman" w:hAnsi="Times New Roman"/>
          <w:sz w:val="24"/>
          <w:szCs w:val="24"/>
        </w:rPr>
        <w:t xml:space="preserve"> </w:t>
      </w:r>
      <w:r w:rsidR="009268B4">
        <w:rPr>
          <w:rFonts w:ascii="Times New Roman" w:hAnsi="Times New Roman"/>
          <w:sz w:val="24"/>
          <w:szCs w:val="24"/>
        </w:rPr>
        <w:t>процентных пункта</w:t>
      </w:r>
      <w:r w:rsidR="00735831" w:rsidRPr="00EE3E51">
        <w:rPr>
          <w:rFonts w:ascii="Times New Roman" w:hAnsi="Times New Roman"/>
          <w:sz w:val="24"/>
          <w:szCs w:val="24"/>
        </w:rPr>
        <w:t xml:space="preserve">, </w:t>
      </w:r>
      <w:r w:rsidR="004B4065">
        <w:rPr>
          <w:rFonts w:ascii="Times New Roman" w:hAnsi="Times New Roman"/>
          <w:sz w:val="24"/>
          <w:szCs w:val="24"/>
        </w:rPr>
        <w:t xml:space="preserve">что </w:t>
      </w:r>
      <w:r w:rsidR="00EE3E51">
        <w:rPr>
          <w:rFonts w:ascii="Times New Roman" w:hAnsi="Times New Roman"/>
          <w:sz w:val="24"/>
          <w:szCs w:val="24"/>
        </w:rPr>
        <w:t>в</w:t>
      </w:r>
      <w:r w:rsidR="00735831" w:rsidRPr="00EE3E51">
        <w:rPr>
          <w:rFonts w:ascii="Times New Roman" w:hAnsi="Times New Roman"/>
          <w:sz w:val="24"/>
          <w:szCs w:val="24"/>
        </w:rPr>
        <w:t xml:space="preserve"> суммовом выражении в соотношении с аналогичным периодом </w:t>
      </w:r>
      <w:r w:rsidR="004B4065">
        <w:rPr>
          <w:rFonts w:ascii="Times New Roman" w:hAnsi="Times New Roman"/>
          <w:sz w:val="24"/>
          <w:szCs w:val="24"/>
        </w:rPr>
        <w:t>выше</w:t>
      </w:r>
      <w:r w:rsidR="00D670C6">
        <w:rPr>
          <w:rFonts w:ascii="Times New Roman" w:hAnsi="Times New Roman"/>
          <w:sz w:val="24"/>
          <w:szCs w:val="24"/>
        </w:rPr>
        <w:t xml:space="preserve"> </w:t>
      </w:r>
      <w:r w:rsidR="00735831" w:rsidRPr="00EE3E51">
        <w:rPr>
          <w:rFonts w:ascii="Times New Roman" w:hAnsi="Times New Roman"/>
          <w:sz w:val="24"/>
          <w:szCs w:val="24"/>
        </w:rPr>
        <w:t xml:space="preserve">на </w:t>
      </w:r>
      <w:r w:rsidR="004B4065">
        <w:rPr>
          <w:rFonts w:ascii="Times New Roman" w:hAnsi="Times New Roman"/>
          <w:sz w:val="24"/>
          <w:szCs w:val="24"/>
        </w:rPr>
        <w:t>9 236 586,79</w:t>
      </w:r>
      <w:r w:rsidR="00334063" w:rsidRPr="00EE3E51">
        <w:rPr>
          <w:rFonts w:ascii="Times New Roman" w:hAnsi="Times New Roman"/>
          <w:sz w:val="24"/>
          <w:szCs w:val="24"/>
        </w:rPr>
        <w:t xml:space="preserve"> </w:t>
      </w:r>
      <w:r w:rsidR="00735831" w:rsidRPr="00EE3E51">
        <w:rPr>
          <w:rFonts w:ascii="Times New Roman" w:hAnsi="Times New Roman"/>
          <w:sz w:val="24"/>
          <w:szCs w:val="24"/>
        </w:rPr>
        <w:t>руб.</w:t>
      </w:r>
      <w:r w:rsidR="00334063" w:rsidRPr="00EE3E51">
        <w:rPr>
          <w:rFonts w:ascii="Times New Roman" w:hAnsi="Times New Roman"/>
          <w:sz w:val="24"/>
          <w:szCs w:val="24"/>
        </w:rPr>
        <w:t xml:space="preserve"> </w:t>
      </w:r>
    </w:p>
    <w:p w:rsidR="00292238" w:rsidRPr="00EE3E51" w:rsidRDefault="00CB68BC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  <w:lang w:eastAsia="ru-RU"/>
        </w:rPr>
        <w:t xml:space="preserve">Основным доходным источником в структуре налоговых доходов </w:t>
      </w:r>
      <w:r w:rsidR="00535929">
        <w:rPr>
          <w:rFonts w:ascii="Times New Roman" w:hAnsi="Times New Roman"/>
          <w:sz w:val="24"/>
          <w:szCs w:val="24"/>
          <w:lang w:eastAsia="ru-RU"/>
        </w:rPr>
        <w:t>остается</w:t>
      </w:r>
      <w:r w:rsidRPr="00EE3E51">
        <w:rPr>
          <w:rFonts w:ascii="Times New Roman" w:hAnsi="Times New Roman"/>
          <w:sz w:val="24"/>
          <w:szCs w:val="24"/>
          <w:lang w:eastAsia="ru-RU"/>
        </w:rPr>
        <w:t xml:space="preserve"> налог на </w:t>
      </w:r>
      <w:r w:rsidRPr="009268B4">
        <w:rPr>
          <w:rFonts w:ascii="Times New Roman" w:hAnsi="Times New Roman"/>
          <w:i/>
          <w:sz w:val="24"/>
          <w:szCs w:val="24"/>
          <w:lang w:eastAsia="ru-RU"/>
        </w:rPr>
        <w:t>доходы физических лиц</w:t>
      </w:r>
      <w:r w:rsidR="009268B4">
        <w:rPr>
          <w:rFonts w:ascii="Times New Roman" w:hAnsi="Times New Roman"/>
          <w:sz w:val="24"/>
          <w:szCs w:val="24"/>
          <w:lang w:eastAsia="ru-RU"/>
        </w:rPr>
        <w:t xml:space="preserve">, в </w:t>
      </w:r>
      <w:r w:rsidR="008902DD" w:rsidRPr="008902DD">
        <w:rPr>
          <w:rFonts w:ascii="Times New Roman" w:hAnsi="Times New Roman"/>
          <w:sz w:val="24"/>
          <w:szCs w:val="24"/>
          <w:lang w:eastAsia="ru-RU"/>
        </w:rPr>
        <w:t>I</w:t>
      </w:r>
      <w:r w:rsidR="009268B4">
        <w:rPr>
          <w:rFonts w:ascii="Times New Roman" w:hAnsi="Times New Roman"/>
          <w:sz w:val="24"/>
          <w:szCs w:val="24"/>
          <w:lang w:eastAsia="ru-RU"/>
        </w:rPr>
        <w:t xml:space="preserve"> квартале 202</w:t>
      </w:r>
      <w:r w:rsidR="004B4065">
        <w:rPr>
          <w:rFonts w:ascii="Times New Roman" w:hAnsi="Times New Roman"/>
          <w:sz w:val="24"/>
          <w:szCs w:val="24"/>
          <w:lang w:eastAsia="ru-RU"/>
        </w:rPr>
        <w:t>4</w:t>
      </w:r>
      <w:r w:rsidR="009268B4">
        <w:rPr>
          <w:rFonts w:ascii="Times New Roman" w:hAnsi="Times New Roman"/>
          <w:sz w:val="24"/>
          <w:szCs w:val="24"/>
          <w:lang w:eastAsia="ru-RU"/>
        </w:rPr>
        <w:t xml:space="preserve"> года поступило</w:t>
      </w:r>
      <w:r w:rsidRP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B40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15 018 223,89</w:t>
      </w:r>
      <w:r w:rsidR="00D42115" w:rsidRPr="00EE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670C6">
        <w:rPr>
          <w:rFonts w:ascii="Times New Roman" w:hAnsi="Times New Roman"/>
          <w:sz w:val="24"/>
          <w:szCs w:val="24"/>
          <w:lang w:eastAsia="ru-RU"/>
        </w:rPr>
        <w:t>руб.</w:t>
      </w:r>
      <w:r w:rsidRPr="00EE3E51">
        <w:rPr>
          <w:rFonts w:ascii="Times New Roman" w:hAnsi="Times New Roman"/>
          <w:sz w:val="24"/>
          <w:szCs w:val="24"/>
          <w:lang w:eastAsia="ru-RU"/>
        </w:rPr>
        <w:t xml:space="preserve">, удельный вес которого составил </w:t>
      </w:r>
      <w:r w:rsidR="004B4065">
        <w:rPr>
          <w:rFonts w:ascii="Times New Roman" w:hAnsi="Times New Roman"/>
          <w:sz w:val="24"/>
          <w:szCs w:val="24"/>
          <w:lang w:eastAsia="ru-RU"/>
        </w:rPr>
        <w:t>60,</w:t>
      </w:r>
      <w:r w:rsidR="00546814">
        <w:rPr>
          <w:rFonts w:ascii="Times New Roman" w:hAnsi="Times New Roman"/>
          <w:sz w:val="24"/>
          <w:szCs w:val="24"/>
          <w:lang w:eastAsia="ru-RU"/>
        </w:rPr>
        <w:t>38</w:t>
      </w:r>
      <w:r w:rsid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61F6F" w:rsidRPr="00EE3E51">
        <w:rPr>
          <w:rFonts w:ascii="Times New Roman" w:hAnsi="Times New Roman"/>
          <w:sz w:val="24"/>
          <w:szCs w:val="24"/>
          <w:lang w:eastAsia="ru-RU"/>
        </w:rPr>
        <w:t>%</w:t>
      </w:r>
      <w:r w:rsidRPr="00EE3E51">
        <w:rPr>
          <w:rFonts w:ascii="Times New Roman" w:hAnsi="Times New Roman"/>
          <w:sz w:val="24"/>
          <w:szCs w:val="24"/>
          <w:lang w:eastAsia="ru-RU"/>
        </w:rPr>
        <w:t xml:space="preserve"> от общего объема налоговых доходов</w:t>
      </w:r>
      <w:r w:rsidR="00EE3E51">
        <w:rPr>
          <w:rFonts w:ascii="Times New Roman" w:hAnsi="Times New Roman"/>
          <w:sz w:val="24"/>
          <w:szCs w:val="24"/>
          <w:lang w:eastAsia="ru-RU"/>
        </w:rPr>
        <w:t>.</w:t>
      </w:r>
      <w:r w:rsidR="00EE4D47" w:rsidRP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3E51">
        <w:rPr>
          <w:rFonts w:ascii="Times New Roman" w:hAnsi="Times New Roman"/>
          <w:sz w:val="24"/>
          <w:szCs w:val="24"/>
          <w:lang w:eastAsia="ru-RU"/>
        </w:rPr>
        <w:t>В</w:t>
      </w:r>
      <w:r w:rsidR="00E44A6F" w:rsidRPr="00EE3E51">
        <w:rPr>
          <w:rFonts w:ascii="Times New Roman" w:hAnsi="Times New Roman"/>
          <w:sz w:val="24"/>
          <w:szCs w:val="24"/>
          <w:lang w:eastAsia="ru-RU"/>
        </w:rPr>
        <w:t xml:space="preserve"> соотношении с аналогичным периодом </w:t>
      </w:r>
      <w:r w:rsidR="00EE3E51">
        <w:rPr>
          <w:rFonts w:ascii="Times New Roman" w:hAnsi="Times New Roman"/>
          <w:sz w:val="24"/>
          <w:szCs w:val="24"/>
          <w:lang w:eastAsia="ru-RU"/>
        </w:rPr>
        <w:t>202</w:t>
      </w:r>
      <w:r w:rsidR="004B4065">
        <w:rPr>
          <w:rFonts w:ascii="Times New Roman" w:hAnsi="Times New Roman"/>
          <w:sz w:val="24"/>
          <w:szCs w:val="24"/>
          <w:lang w:eastAsia="ru-RU"/>
        </w:rPr>
        <w:t>3</w:t>
      </w:r>
      <w:r w:rsidR="00EE3E51">
        <w:rPr>
          <w:rFonts w:ascii="Times New Roman" w:hAnsi="Times New Roman"/>
          <w:sz w:val="24"/>
          <w:szCs w:val="24"/>
          <w:lang w:eastAsia="ru-RU"/>
        </w:rPr>
        <w:t xml:space="preserve"> года поступления </w:t>
      </w:r>
      <w:r w:rsidR="004B4065">
        <w:rPr>
          <w:rFonts w:ascii="Times New Roman" w:hAnsi="Times New Roman"/>
          <w:sz w:val="24"/>
          <w:szCs w:val="24"/>
          <w:lang w:eastAsia="ru-RU"/>
        </w:rPr>
        <w:t>выше</w:t>
      </w:r>
      <w:r w:rsid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532A9" w:rsidRPr="00EE3E51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4B40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7 190 125,64</w:t>
      </w:r>
      <w:r w:rsidR="001532A9" w:rsidRPr="00EE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42D34" w:rsidRPr="00EE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руб.,</w:t>
      </w:r>
      <w:r w:rsidR="00EE4D47" w:rsidRPr="00EE3E51">
        <w:rPr>
          <w:rFonts w:ascii="Times New Roman" w:hAnsi="Times New Roman"/>
          <w:sz w:val="24"/>
          <w:szCs w:val="24"/>
        </w:rPr>
        <w:t xml:space="preserve"> п</w:t>
      </w:r>
      <w:r w:rsidRPr="00EE3E51">
        <w:rPr>
          <w:rFonts w:ascii="Times New Roman" w:hAnsi="Times New Roman"/>
          <w:sz w:val="24"/>
          <w:szCs w:val="24"/>
        </w:rPr>
        <w:t xml:space="preserve">роцент исполнения плана по налогу </w:t>
      </w:r>
      <w:r w:rsidR="005A1491">
        <w:rPr>
          <w:rFonts w:ascii="Times New Roman" w:hAnsi="Times New Roman"/>
          <w:sz w:val="24"/>
          <w:szCs w:val="24"/>
        </w:rPr>
        <w:t>составил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 w:rsidR="004B4065">
        <w:rPr>
          <w:rFonts w:ascii="Times New Roman" w:hAnsi="Times New Roman"/>
          <w:sz w:val="24"/>
          <w:szCs w:val="24"/>
        </w:rPr>
        <w:t>23,11</w:t>
      </w:r>
      <w:r w:rsidR="005A1491">
        <w:rPr>
          <w:rFonts w:ascii="Times New Roman" w:hAnsi="Times New Roman"/>
          <w:sz w:val="24"/>
          <w:szCs w:val="24"/>
        </w:rPr>
        <w:t xml:space="preserve">%, что </w:t>
      </w:r>
      <w:r w:rsidR="004B4065">
        <w:rPr>
          <w:rFonts w:ascii="Times New Roman" w:hAnsi="Times New Roman"/>
          <w:sz w:val="24"/>
          <w:szCs w:val="24"/>
        </w:rPr>
        <w:t>выше</w:t>
      </w:r>
      <w:r w:rsidR="005A1491">
        <w:rPr>
          <w:rFonts w:ascii="Times New Roman" w:hAnsi="Times New Roman"/>
          <w:sz w:val="24"/>
          <w:szCs w:val="24"/>
        </w:rPr>
        <w:t xml:space="preserve"> на </w:t>
      </w:r>
      <w:r w:rsidR="004B4065">
        <w:rPr>
          <w:rFonts w:ascii="Times New Roman" w:hAnsi="Times New Roman"/>
          <w:sz w:val="24"/>
          <w:szCs w:val="24"/>
        </w:rPr>
        <w:t>11,71</w:t>
      </w:r>
      <w:r w:rsidR="00B07E46" w:rsidRPr="00EE3E51">
        <w:rPr>
          <w:rFonts w:ascii="Times New Roman" w:hAnsi="Times New Roman"/>
          <w:sz w:val="24"/>
          <w:szCs w:val="24"/>
        </w:rPr>
        <w:t xml:space="preserve"> </w:t>
      </w:r>
      <w:r w:rsidR="009268B4">
        <w:rPr>
          <w:rFonts w:ascii="Times New Roman" w:hAnsi="Times New Roman"/>
          <w:sz w:val="24"/>
          <w:szCs w:val="24"/>
        </w:rPr>
        <w:t>процентных пункта</w:t>
      </w:r>
      <w:r w:rsidR="00102B1A">
        <w:rPr>
          <w:rFonts w:ascii="Times New Roman" w:hAnsi="Times New Roman"/>
          <w:sz w:val="24"/>
          <w:szCs w:val="24"/>
        </w:rPr>
        <w:t xml:space="preserve"> с аналогичным периодом</w:t>
      </w:r>
      <w:r w:rsidRPr="00EE3E51">
        <w:rPr>
          <w:rFonts w:ascii="Times New Roman" w:hAnsi="Times New Roman"/>
          <w:sz w:val="24"/>
          <w:szCs w:val="24"/>
        </w:rPr>
        <w:t>.</w:t>
      </w:r>
    </w:p>
    <w:p w:rsidR="00BF0876" w:rsidRPr="00EE3E51" w:rsidRDefault="00CB68BC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Процент исполнения плана по налогу </w:t>
      </w:r>
      <w:r w:rsidRPr="00EE3E51">
        <w:rPr>
          <w:rFonts w:ascii="Times New Roman" w:hAnsi="Times New Roman"/>
          <w:i/>
          <w:sz w:val="24"/>
          <w:szCs w:val="24"/>
        </w:rPr>
        <w:t>на товары, реализуемые на территории РФ</w:t>
      </w:r>
      <w:r w:rsidRPr="00EE3E51">
        <w:rPr>
          <w:rFonts w:ascii="Times New Roman" w:hAnsi="Times New Roman"/>
          <w:sz w:val="24"/>
          <w:szCs w:val="24"/>
        </w:rPr>
        <w:t xml:space="preserve">, </w:t>
      </w:r>
      <w:r w:rsidR="00D42D34" w:rsidRPr="00EE3E51">
        <w:rPr>
          <w:rFonts w:ascii="Times New Roman" w:hAnsi="Times New Roman"/>
          <w:sz w:val="24"/>
          <w:szCs w:val="24"/>
        </w:rPr>
        <w:t>выше аналогичного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 w:rsidR="00D42D34" w:rsidRPr="00EE3E51">
        <w:rPr>
          <w:rFonts w:ascii="Times New Roman" w:hAnsi="Times New Roman"/>
          <w:sz w:val="24"/>
          <w:szCs w:val="24"/>
        </w:rPr>
        <w:t>периода 202</w:t>
      </w:r>
      <w:r w:rsidR="004B4065">
        <w:rPr>
          <w:rFonts w:ascii="Times New Roman" w:hAnsi="Times New Roman"/>
          <w:sz w:val="24"/>
          <w:szCs w:val="24"/>
        </w:rPr>
        <w:t>3</w:t>
      </w:r>
      <w:r w:rsidRPr="00EE3E51">
        <w:rPr>
          <w:rFonts w:ascii="Times New Roman" w:hAnsi="Times New Roman"/>
          <w:sz w:val="24"/>
          <w:szCs w:val="24"/>
        </w:rPr>
        <w:t xml:space="preserve"> года </w:t>
      </w:r>
      <w:r w:rsidR="009268B4">
        <w:rPr>
          <w:rFonts w:ascii="Times New Roman" w:hAnsi="Times New Roman"/>
          <w:sz w:val="24"/>
          <w:szCs w:val="24"/>
        </w:rPr>
        <w:t xml:space="preserve">на </w:t>
      </w:r>
      <w:r w:rsidR="004B4065">
        <w:rPr>
          <w:rFonts w:ascii="Times New Roman" w:hAnsi="Times New Roman"/>
          <w:sz w:val="24"/>
          <w:szCs w:val="24"/>
        </w:rPr>
        <w:t>0,61</w:t>
      </w:r>
      <w:r w:rsidR="009268B4">
        <w:rPr>
          <w:rFonts w:ascii="Times New Roman" w:hAnsi="Times New Roman"/>
          <w:sz w:val="24"/>
          <w:szCs w:val="24"/>
        </w:rPr>
        <w:t xml:space="preserve"> процентных пункта или н</w:t>
      </w:r>
      <w:r w:rsidRPr="00EE3E51">
        <w:rPr>
          <w:rFonts w:ascii="Times New Roman" w:hAnsi="Times New Roman"/>
          <w:sz w:val="24"/>
          <w:szCs w:val="24"/>
        </w:rPr>
        <w:t xml:space="preserve">а </w:t>
      </w:r>
      <w:r w:rsidR="004B40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1 115 259,85</w:t>
      </w:r>
      <w:r w:rsidR="00292238" w:rsidRPr="00EE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руб.</w:t>
      </w:r>
      <w:r w:rsidR="009268B4" w:rsidRPr="009268B4">
        <w:rPr>
          <w:rFonts w:ascii="Times New Roman" w:hAnsi="Times New Roman"/>
          <w:sz w:val="24"/>
          <w:szCs w:val="24"/>
        </w:rPr>
        <w:t xml:space="preserve"> </w:t>
      </w:r>
      <w:r w:rsidR="00535929">
        <w:rPr>
          <w:rFonts w:ascii="Times New Roman" w:hAnsi="Times New Roman"/>
          <w:sz w:val="24"/>
          <w:szCs w:val="24"/>
        </w:rPr>
        <w:t xml:space="preserve">и составил </w:t>
      </w:r>
      <w:r w:rsidR="004B4065">
        <w:rPr>
          <w:rFonts w:ascii="Times New Roman" w:hAnsi="Times New Roman"/>
          <w:sz w:val="24"/>
          <w:szCs w:val="24"/>
        </w:rPr>
        <w:t>27,50</w:t>
      </w:r>
      <w:r w:rsidR="00535929">
        <w:rPr>
          <w:rFonts w:ascii="Times New Roman" w:hAnsi="Times New Roman"/>
          <w:sz w:val="24"/>
          <w:szCs w:val="24"/>
        </w:rPr>
        <w:t xml:space="preserve">% </w:t>
      </w:r>
      <w:r w:rsidR="00A573EA">
        <w:rPr>
          <w:rFonts w:ascii="Times New Roman" w:hAnsi="Times New Roman"/>
          <w:sz w:val="24"/>
          <w:szCs w:val="24"/>
        </w:rPr>
        <w:t xml:space="preserve">от плановых назначений </w:t>
      </w:r>
      <w:r w:rsidR="00535929">
        <w:rPr>
          <w:rFonts w:ascii="Times New Roman" w:hAnsi="Times New Roman"/>
          <w:sz w:val="24"/>
          <w:szCs w:val="24"/>
        </w:rPr>
        <w:t xml:space="preserve">в сумме </w:t>
      </w:r>
      <w:r w:rsidR="004B4065">
        <w:rPr>
          <w:rFonts w:ascii="Times New Roman" w:hAnsi="Times New Roman"/>
          <w:sz w:val="24"/>
          <w:szCs w:val="24"/>
        </w:rPr>
        <w:t>8 106 468,79</w:t>
      </w:r>
      <w:r w:rsidR="00535929">
        <w:rPr>
          <w:rFonts w:ascii="Times New Roman" w:hAnsi="Times New Roman"/>
          <w:sz w:val="24"/>
          <w:szCs w:val="24"/>
        </w:rPr>
        <w:t xml:space="preserve"> руб.</w:t>
      </w:r>
    </w:p>
    <w:p w:rsidR="004B4065" w:rsidRPr="00EE3E51" w:rsidRDefault="00CB68BC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Налог </w:t>
      </w:r>
      <w:r w:rsidRPr="00EE3E51">
        <w:rPr>
          <w:rFonts w:ascii="Times New Roman" w:hAnsi="Times New Roman"/>
          <w:i/>
          <w:sz w:val="24"/>
          <w:szCs w:val="24"/>
        </w:rPr>
        <w:t>на совокупный доход</w:t>
      </w:r>
      <w:r w:rsidRPr="00EE3E51">
        <w:rPr>
          <w:rFonts w:ascii="Times New Roman" w:hAnsi="Times New Roman"/>
          <w:sz w:val="24"/>
          <w:szCs w:val="24"/>
        </w:rPr>
        <w:t xml:space="preserve"> по факту исполнения в процентном соотношении к 20</w:t>
      </w:r>
      <w:r w:rsidR="00EF25E9" w:rsidRPr="00EE3E51">
        <w:rPr>
          <w:rFonts w:ascii="Times New Roman" w:hAnsi="Times New Roman"/>
          <w:sz w:val="24"/>
          <w:szCs w:val="24"/>
        </w:rPr>
        <w:t>2</w:t>
      </w:r>
      <w:r w:rsidR="004B4065">
        <w:rPr>
          <w:rFonts w:ascii="Times New Roman" w:hAnsi="Times New Roman"/>
          <w:sz w:val="24"/>
          <w:szCs w:val="24"/>
        </w:rPr>
        <w:t>3</w:t>
      </w:r>
      <w:r w:rsidRPr="00EE3E51">
        <w:rPr>
          <w:rFonts w:ascii="Times New Roman" w:hAnsi="Times New Roman"/>
          <w:sz w:val="24"/>
          <w:szCs w:val="24"/>
        </w:rPr>
        <w:t xml:space="preserve"> году </w:t>
      </w:r>
      <w:r w:rsidR="004B4065">
        <w:rPr>
          <w:rFonts w:ascii="Times New Roman" w:hAnsi="Times New Roman"/>
          <w:sz w:val="24"/>
          <w:szCs w:val="24"/>
        </w:rPr>
        <w:t>увеличен</w:t>
      </w:r>
      <w:r w:rsidR="00EF25E9" w:rsidRPr="00EE3E51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 xml:space="preserve">на </w:t>
      </w:r>
      <w:r w:rsidR="004B4065">
        <w:rPr>
          <w:rFonts w:ascii="Times New Roman" w:hAnsi="Times New Roman"/>
          <w:sz w:val="24"/>
          <w:szCs w:val="24"/>
        </w:rPr>
        <w:t>11,13 процентных пункта</w:t>
      </w:r>
      <w:r w:rsidRPr="00EE3E51">
        <w:rPr>
          <w:rFonts w:ascii="Times New Roman" w:hAnsi="Times New Roman"/>
          <w:sz w:val="24"/>
          <w:szCs w:val="24"/>
        </w:rPr>
        <w:t xml:space="preserve">, </w:t>
      </w:r>
      <w:r w:rsidR="00EB6CEE">
        <w:rPr>
          <w:rFonts w:ascii="Times New Roman" w:hAnsi="Times New Roman"/>
          <w:sz w:val="24"/>
          <w:szCs w:val="24"/>
        </w:rPr>
        <w:t xml:space="preserve">в суммовом выражении на </w:t>
      </w:r>
      <w:r w:rsidR="004B4065">
        <w:rPr>
          <w:rFonts w:ascii="Times New Roman" w:hAnsi="Times New Roman"/>
          <w:sz w:val="24"/>
          <w:szCs w:val="24"/>
        </w:rPr>
        <w:t>202 957,69</w:t>
      </w:r>
      <w:r w:rsidR="00EB6CEE">
        <w:rPr>
          <w:rFonts w:ascii="Times New Roman" w:hAnsi="Times New Roman"/>
          <w:sz w:val="24"/>
          <w:szCs w:val="24"/>
        </w:rPr>
        <w:t xml:space="preserve"> руб. и составил </w:t>
      </w:r>
      <w:r w:rsidR="004B4065">
        <w:rPr>
          <w:rFonts w:ascii="Times New Roman" w:hAnsi="Times New Roman"/>
          <w:sz w:val="24"/>
          <w:szCs w:val="24"/>
        </w:rPr>
        <w:t>705 543,92</w:t>
      </w:r>
      <w:r w:rsidR="00EB6CEE">
        <w:rPr>
          <w:rFonts w:ascii="Times New Roman" w:hAnsi="Times New Roman"/>
          <w:sz w:val="24"/>
          <w:szCs w:val="24"/>
        </w:rPr>
        <w:t xml:space="preserve"> руб.</w:t>
      </w:r>
    </w:p>
    <w:p w:rsidR="004B4065" w:rsidRPr="00EE3E51" w:rsidRDefault="001D5D46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Доходы </w:t>
      </w:r>
      <w:r w:rsidRPr="00EE3E51">
        <w:rPr>
          <w:rFonts w:ascii="Times New Roman" w:hAnsi="Times New Roman"/>
          <w:i/>
          <w:sz w:val="24"/>
          <w:szCs w:val="24"/>
        </w:rPr>
        <w:t xml:space="preserve">по налогу на имущество </w:t>
      </w:r>
      <w:r w:rsidRPr="00EE3E51">
        <w:rPr>
          <w:rFonts w:ascii="Times New Roman" w:hAnsi="Times New Roman"/>
          <w:sz w:val="24"/>
          <w:szCs w:val="24"/>
        </w:rPr>
        <w:t xml:space="preserve">составили </w:t>
      </w:r>
      <w:r w:rsidR="004B4065">
        <w:rPr>
          <w:rFonts w:ascii="Times New Roman" w:hAnsi="Times New Roman"/>
          <w:sz w:val="24"/>
          <w:szCs w:val="24"/>
        </w:rPr>
        <w:t>755 543,92</w:t>
      </w:r>
      <w:r w:rsidR="008A77B2" w:rsidRPr="00EE3E51">
        <w:rPr>
          <w:rFonts w:ascii="Times New Roman" w:hAnsi="Times New Roman"/>
          <w:sz w:val="24"/>
          <w:szCs w:val="24"/>
        </w:rPr>
        <w:t xml:space="preserve"> руб.</w:t>
      </w:r>
      <w:r w:rsidR="00C911FF" w:rsidRPr="00EE3E51">
        <w:rPr>
          <w:rFonts w:ascii="Times New Roman" w:hAnsi="Times New Roman"/>
          <w:sz w:val="24"/>
          <w:szCs w:val="24"/>
        </w:rPr>
        <w:t xml:space="preserve"> или </w:t>
      </w:r>
      <w:r w:rsidR="004B4065">
        <w:rPr>
          <w:rFonts w:ascii="Times New Roman" w:hAnsi="Times New Roman"/>
          <w:sz w:val="24"/>
          <w:szCs w:val="24"/>
        </w:rPr>
        <w:t>10,59</w:t>
      </w:r>
      <w:r w:rsidRPr="00EE3E51">
        <w:rPr>
          <w:rFonts w:ascii="Times New Roman" w:hAnsi="Times New Roman"/>
          <w:sz w:val="24"/>
          <w:szCs w:val="24"/>
        </w:rPr>
        <w:t>% от планового показателя, что в соотношении с 202</w:t>
      </w:r>
      <w:r w:rsidR="004B4065">
        <w:rPr>
          <w:rFonts w:ascii="Times New Roman" w:hAnsi="Times New Roman"/>
          <w:sz w:val="24"/>
          <w:szCs w:val="24"/>
        </w:rPr>
        <w:t>3</w:t>
      </w:r>
      <w:r w:rsidRPr="00EE3E51">
        <w:rPr>
          <w:rFonts w:ascii="Times New Roman" w:hAnsi="Times New Roman"/>
          <w:sz w:val="24"/>
          <w:szCs w:val="24"/>
        </w:rPr>
        <w:t xml:space="preserve">г. на </w:t>
      </w:r>
      <w:r w:rsidR="004B4065">
        <w:rPr>
          <w:rFonts w:ascii="Times New Roman" w:hAnsi="Times New Roman"/>
          <w:sz w:val="24"/>
          <w:szCs w:val="24"/>
        </w:rPr>
        <w:t>551 550,68</w:t>
      </w:r>
      <w:r w:rsidR="008A77B2" w:rsidRPr="00EE3E51">
        <w:rPr>
          <w:rFonts w:ascii="Times New Roman" w:hAnsi="Times New Roman"/>
          <w:sz w:val="24"/>
          <w:szCs w:val="24"/>
        </w:rPr>
        <w:t xml:space="preserve"> руб. или </w:t>
      </w:r>
      <w:r w:rsidR="004B4065">
        <w:rPr>
          <w:rFonts w:ascii="Times New Roman" w:hAnsi="Times New Roman"/>
          <w:sz w:val="24"/>
          <w:szCs w:val="24"/>
        </w:rPr>
        <w:t>8,23</w:t>
      </w:r>
      <w:r w:rsidR="00B309A7">
        <w:rPr>
          <w:rFonts w:ascii="Times New Roman" w:hAnsi="Times New Roman"/>
          <w:sz w:val="24"/>
          <w:szCs w:val="24"/>
        </w:rPr>
        <w:t xml:space="preserve"> процентных пункта</w:t>
      </w:r>
      <w:r w:rsidR="00470F74" w:rsidRPr="00EE3E51">
        <w:rPr>
          <w:rFonts w:ascii="Times New Roman" w:hAnsi="Times New Roman"/>
          <w:sz w:val="24"/>
          <w:szCs w:val="24"/>
        </w:rPr>
        <w:t xml:space="preserve"> </w:t>
      </w:r>
      <w:r w:rsidR="004B4065">
        <w:rPr>
          <w:rFonts w:ascii="Times New Roman" w:hAnsi="Times New Roman"/>
          <w:sz w:val="24"/>
          <w:szCs w:val="24"/>
        </w:rPr>
        <w:t>выше</w:t>
      </w:r>
      <w:r w:rsidR="00437801" w:rsidRPr="00EE3E51">
        <w:rPr>
          <w:rFonts w:ascii="Times New Roman" w:hAnsi="Times New Roman"/>
          <w:sz w:val="24"/>
          <w:szCs w:val="24"/>
        </w:rPr>
        <w:t xml:space="preserve"> аналогичного периода.</w:t>
      </w:r>
      <w:r w:rsidR="00470F74" w:rsidRPr="00EE3E51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 xml:space="preserve"> </w:t>
      </w:r>
    </w:p>
    <w:p w:rsidR="004B4065" w:rsidRDefault="00CB68BC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Доходы </w:t>
      </w:r>
      <w:r w:rsidRPr="00EE3E51">
        <w:rPr>
          <w:rFonts w:ascii="Times New Roman" w:hAnsi="Times New Roman"/>
          <w:i/>
          <w:sz w:val="24"/>
          <w:szCs w:val="24"/>
        </w:rPr>
        <w:t xml:space="preserve">по государственной </w:t>
      </w:r>
      <w:r w:rsidR="00953067" w:rsidRPr="00EE3E51">
        <w:rPr>
          <w:rFonts w:ascii="Times New Roman" w:hAnsi="Times New Roman"/>
          <w:i/>
          <w:sz w:val="24"/>
          <w:szCs w:val="24"/>
        </w:rPr>
        <w:t>пошлине</w:t>
      </w:r>
      <w:r w:rsidR="00953067" w:rsidRPr="00EE3E51">
        <w:rPr>
          <w:rFonts w:ascii="Times New Roman" w:hAnsi="Times New Roman"/>
          <w:sz w:val="24"/>
          <w:szCs w:val="24"/>
        </w:rPr>
        <w:t xml:space="preserve"> исполнены</w:t>
      </w:r>
      <w:r w:rsidRPr="00EE3E51">
        <w:rPr>
          <w:rFonts w:ascii="Times New Roman" w:hAnsi="Times New Roman"/>
          <w:sz w:val="24"/>
          <w:szCs w:val="24"/>
        </w:rPr>
        <w:t xml:space="preserve"> на </w:t>
      </w:r>
      <w:r w:rsidR="004B4065">
        <w:rPr>
          <w:rFonts w:ascii="Times New Roman" w:hAnsi="Times New Roman"/>
          <w:sz w:val="24"/>
          <w:szCs w:val="24"/>
        </w:rPr>
        <w:t>34,</w:t>
      </w:r>
      <w:r w:rsidR="00546814">
        <w:rPr>
          <w:rFonts w:ascii="Times New Roman" w:hAnsi="Times New Roman"/>
          <w:sz w:val="24"/>
          <w:szCs w:val="24"/>
        </w:rPr>
        <w:t>77</w:t>
      </w:r>
      <w:r w:rsidRPr="00EE3E51">
        <w:rPr>
          <w:rFonts w:ascii="Times New Roman" w:hAnsi="Times New Roman"/>
          <w:sz w:val="24"/>
          <w:szCs w:val="24"/>
        </w:rPr>
        <w:t xml:space="preserve">%, в суммовом выражении </w:t>
      </w:r>
      <w:r w:rsidR="004B4065">
        <w:rPr>
          <w:rFonts w:ascii="Times New Roman" w:hAnsi="Times New Roman"/>
          <w:sz w:val="24"/>
          <w:szCs w:val="24"/>
        </w:rPr>
        <w:t>286 139,43</w:t>
      </w:r>
      <w:r w:rsidR="00E620E2">
        <w:rPr>
          <w:rFonts w:ascii="Times New Roman" w:hAnsi="Times New Roman"/>
          <w:sz w:val="24"/>
          <w:szCs w:val="24"/>
        </w:rPr>
        <w:t xml:space="preserve"> руб., </w:t>
      </w:r>
      <w:r w:rsidR="004B4065">
        <w:rPr>
          <w:rFonts w:ascii="Times New Roman" w:hAnsi="Times New Roman"/>
          <w:sz w:val="24"/>
          <w:szCs w:val="24"/>
        </w:rPr>
        <w:t>выше</w:t>
      </w:r>
      <w:r w:rsidRPr="00EE3E51">
        <w:rPr>
          <w:rFonts w:ascii="Times New Roman" w:hAnsi="Times New Roman"/>
          <w:sz w:val="24"/>
          <w:szCs w:val="24"/>
        </w:rPr>
        <w:t xml:space="preserve"> аналогичного периода </w:t>
      </w:r>
      <w:r w:rsidR="00F1676D">
        <w:rPr>
          <w:rFonts w:ascii="Times New Roman" w:hAnsi="Times New Roman"/>
          <w:sz w:val="24"/>
          <w:szCs w:val="24"/>
        </w:rPr>
        <w:t>202</w:t>
      </w:r>
      <w:r w:rsidR="004B4065">
        <w:rPr>
          <w:rFonts w:ascii="Times New Roman" w:hAnsi="Times New Roman"/>
          <w:sz w:val="24"/>
          <w:szCs w:val="24"/>
        </w:rPr>
        <w:t>3</w:t>
      </w:r>
      <w:r w:rsidR="00F1676D">
        <w:rPr>
          <w:rFonts w:ascii="Times New Roman" w:hAnsi="Times New Roman"/>
          <w:sz w:val="24"/>
          <w:szCs w:val="24"/>
        </w:rPr>
        <w:t xml:space="preserve"> года </w:t>
      </w:r>
      <w:r w:rsidR="00953067" w:rsidRPr="00EE3E51">
        <w:rPr>
          <w:rFonts w:ascii="Times New Roman" w:hAnsi="Times New Roman"/>
          <w:sz w:val="24"/>
          <w:szCs w:val="24"/>
        </w:rPr>
        <w:t xml:space="preserve">на </w:t>
      </w:r>
      <w:r w:rsidR="004B4065">
        <w:rPr>
          <w:rFonts w:ascii="Times New Roman" w:hAnsi="Times New Roman"/>
          <w:sz w:val="24"/>
          <w:szCs w:val="24"/>
        </w:rPr>
        <w:t>158 408,03</w:t>
      </w:r>
      <w:r w:rsidR="00953067" w:rsidRPr="00EE3E51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>руб</w:t>
      </w:r>
      <w:r w:rsidR="00E620E2">
        <w:rPr>
          <w:rFonts w:ascii="Times New Roman" w:hAnsi="Times New Roman"/>
          <w:sz w:val="24"/>
          <w:szCs w:val="24"/>
        </w:rPr>
        <w:t>.</w:t>
      </w:r>
      <w:r w:rsidR="00C250A0" w:rsidRPr="00EE3E51">
        <w:rPr>
          <w:rFonts w:ascii="Times New Roman" w:hAnsi="Times New Roman"/>
          <w:sz w:val="24"/>
          <w:szCs w:val="24"/>
        </w:rPr>
        <w:t xml:space="preserve"> или </w:t>
      </w:r>
      <w:r w:rsidR="00535929">
        <w:rPr>
          <w:rFonts w:ascii="Times New Roman" w:hAnsi="Times New Roman"/>
          <w:sz w:val="24"/>
          <w:szCs w:val="24"/>
        </w:rPr>
        <w:t>в 2,2 раза</w:t>
      </w:r>
      <w:r w:rsidR="00C250A0" w:rsidRPr="00EE3E51">
        <w:rPr>
          <w:rFonts w:ascii="Times New Roman" w:hAnsi="Times New Roman"/>
          <w:sz w:val="24"/>
          <w:szCs w:val="24"/>
        </w:rPr>
        <w:t>.</w:t>
      </w:r>
    </w:p>
    <w:p w:rsidR="00911F14" w:rsidRPr="00B9611A" w:rsidRDefault="00261F7E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b/>
          <w:sz w:val="24"/>
          <w:szCs w:val="24"/>
        </w:rPr>
        <w:t>В структуре неналоговых доходов</w:t>
      </w:r>
      <w:r w:rsidRPr="00EE3E51">
        <w:rPr>
          <w:rFonts w:ascii="Times New Roman" w:hAnsi="Times New Roman"/>
          <w:sz w:val="24"/>
          <w:szCs w:val="24"/>
        </w:rPr>
        <w:t xml:space="preserve"> отмечается </w:t>
      </w:r>
      <w:r w:rsidR="00F1676D" w:rsidRPr="00A3546F">
        <w:rPr>
          <w:rFonts w:ascii="Times New Roman" w:hAnsi="Times New Roman"/>
          <w:sz w:val="24"/>
          <w:szCs w:val="24"/>
        </w:rPr>
        <w:t xml:space="preserve">перевыполнение плана </w:t>
      </w:r>
      <w:r w:rsidRPr="00A3546F">
        <w:rPr>
          <w:rFonts w:ascii="Times New Roman" w:hAnsi="Times New Roman"/>
          <w:sz w:val="24"/>
          <w:szCs w:val="24"/>
        </w:rPr>
        <w:t xml:space="preserve">по </w:t>
      </w:r>
      <w:r w:rsidRPr="00911F14">
        <w:rPr>
          <w:rFonts w:ascii="Times New Roman" w:hAnsi="Times New Roman"/>
          <w:i/>
          <w:sz w:val="24"/>
          <w:szCs w:val="24"/>
        </w:rPr>
        <w:t>доходам</w:t>
      </w:r>
      <w:r w:rsidR="00911F14" w:rsidRPr="00911F14">
        <w:rPr>
          <w:i/>
        </w:rPr>
        <w:t xml:space="preserve"> </w:t>
      </w:r>
      <w:r w:rsidR="00BD0794">
        <w:rPr>
          <w:i/>
        </w:rPr>
        <w:t xml:space="preserve">по </w:t>
      </w:r>
      <w:r w:rsidR="00BD0794">
        <w:rPr>
          <w:rFonts w:ascii="Times New Roman" w:hAnsi="Times New Roman"/>
          <w:i/>
          <w:sz w:val="24"/>
          <w:szCs w:val="24"/>
        </w:rPr>
        <w:t>платежам</w:t>
      </w:r>
      <w:r w:rsidR="00735440">
        <w:rPr>
          <w:rFonts w:ascii="Times New Roman" w:hAnsi="Times New Roman"/>
          <w:i/>
          <w:sz w:val="24"/>
          <w:szCs w:val="24"/>
        </w:rPr>
        <w:t xml:space="preserve"> при использовании природными ресурсами</w:t>
      </w:r>
      <w:r w:rsidRPr="00911F14">
        <w:rPr>
          <w:rFonts w:ascii="Times New Roman" w:hAnsi="Times New Roman"/>
          <w:i/>
          <w:sz w:val="24"/>
          <w:szCs w:val="24"/>
        </w:rPr>
        <w:t xml:space="preserve"> </w:t>
      </w:r>
      <w:r w:rsidR="00735440">
        <w:rPr>
          <w:rFonts w:ascii="Times New Roman" w:hAnsi="Times New Roman"/>
          <w:sz w:val="24"/>
          <w:szCs w:val="24"/>
        </w:rPr>
        <w:t>1 210,43</w:t>
      </w:r>
      <w:r w:rsidR="00911F14" w:rsidRPr="00911F14">
        <w:rPr>
          <w:rFonts w:ascii="Times New Roman" w:hAnsi="Times New Roman"/>
          <w:sz w:val="24"/>
          <w:szCs w:val="24"/>
        </w:rPr>
        <w:t>%</w:t>
      </w:r>
      <w:r w:rsidR="00911F14">
        <w:rPr>
          <w:rFonts w:ascii="Times New Roman" w:hAnsi="Times New Roman"/>
          <w:sz w:val="24"/>
          <w:szCs w:val="24"/>
        </w:rPr>
        <w:t xml:space="preserve"> от плана</w:t>
      </w:r>
      <w:r w:rsidR="00735440">
        <w:rPr>
          <w:rFonts w:ascii="Times New Roman" w:hAnsi="Times New Roman"/>
          <w:sz w:val="24"/>
          <w:szCs w:val="24"/>
        </w:rPr>
        <w:t xml:space="preserve"> (115 000,00 руб.)</w:t>
      </w:r>
      <w:r w:rsidR="00757D2D">
        <w:rPr>
          <w:rFonts w:ascii="Times New Roman" w:hAnsi="Times New Roman"/>
          <w:sz w:val="24"/>
          <w:szCs w:val="24"/>
        </w:rPr>
        <w:t xml:space="preserve">, в суммовом </w:t>
      </w:r>
      <w:r w:rsidR="00BD0794">
        <w:rPr>
          <w:rFonts w:ascii="Times New Roman" w:hAnsi="Times New Roman"/>
          <w:sz w:val="24"/>
          <w:szCs w:val="24"/>
        </w:rPr>
        <w:t xml:space="preserve">выражении перевыполнение </w:t>
      </w:r>
      <w:r w:rsidR="00BD0794" w:rsidRPr="00B9611A">
        <w:rPr>
          <w:rFonts w:ascii="Times New Roman" w:hAnsi="Times New Roman"/>
          <w:sz w:val="24"/>
          <w:szCs w:val="24"/>
        </w:rPr>
        <w:t xml:space="preserve">плана </w:t>
      </w:r>
      <w:r w:rsidR="00757D2D" w:rsidRPr="00B9611A">
        <w:rPr>
          <w:rFonts w:ascii="Times New Roman" w:hAnsi="Times New Roman"/>
          <w:sz w:val="24"/>
          <w:szCs w:val="24"/>
        </w:rPr>
        <w:t>+</w:t>
      </w:r>
      <w:r w:rsidR="00735440" w:rsidRPr="00B9611A">
        <w:rPr>
          <w:rFonts w:ascii="Times New Roman" w:hAnsi="Times New Roman"/>
          <w:sz w:val="24"/>
          <w:szCs w:val="24"/>
        </w:rPr>
        <w:t>1 276 989,30</w:t>
      </w:r>
      <w:r w:rsidR="00BD0794" w:rsidRPr="00B9611A">
        <w:rPr>
          <w:rFonts w:ascii="Times New Roman" w:hAnsi="Times New Roman"/>
          <w:sz w:val="24"/>
          <w:szCs w:val="24"/>
        </w:rPr>
        <w:t xml:space="preserve"> руб. и</w:t>
      </w:r>
      <w:r w:rsidR="00911F14" w:rsidRPr="00B9611A">
        <w:rPr>
          <w:rFonts w:ascii="Times New Roman" w:hAnsi="Times New Roman"/>
          <w:sz w:val="24"/>
          <w:szCs w:val="24"/>
        </w:rPr>
        <w:t xml:space="preserve"> </w:t>
      </w:r>
      <w:r w:rsidR="00A2561D" w:rsidRPr="00B9611A">
        <w:rPr>
          <w:rFonts w:ascii="Times New Roman" w:hAnsi="Times New Roman"/>
          <w:sz w:val="24"/>
          <w:szCs w:val="24"/>
        </w:rPr>
        <w:t xml:space="preserve">составило </w:t>
      </w:r>
      <w:r w:rsidR="00735440" w:rsidRPr="00B9611A">
        <w:rPr>
          <w:rFonts w:ascii="Times New Roman" w:hAnsi="Times New Roman"/>
          <w:sz w:val="24"/>
          <w:szCs w:val="24"/>
        </w:rPr>
        <w:t>1 391 989,330</w:t>
      </w:r>
      <w:r w:rsidR="00A2561D" w:rsidRPr="00B9611A">
        <w:rPr>
          <w:rFonts w:ascii="Times New Roman" w:hAnsi="Times New Roman"/>
          <w:sz w:val="24"/>
          <w:szCs w:val="24"/>
        </w:rPr>
        <w:t xml:space="preserve"> руб.</w:t>
      </w:r>
      <w:r w:rsidR="00C642C6" w:rsidRPr="00B9611A">
        <w:rPr>
          <w:rFonts w:ascii="Times New Roman" w:hAnsi="Times New Roman"/>
          <w:sz w:val="24"/>
          <w:szCs w:val="24"/>
        </w:rPr>
        <w:t xml:space="preserve"> за выбросы загрязняющих веществ в атмосферный воздух стационарными объектами</w:t>
      </w:r>
      <w:r w:rsidR="00166D99" w:rsidRPr="00B9611A">
        <w:rPr>
          <w:rFonts w:ascii="Times New Roman" w:hAnsi="Times New Roman"/>
          <w:sz w:val="24"/>
          <w:szCs w:val="24"/>
        </w:rPr>
        <w:t xml:space="preserve"> (поступление задолженностей прошлых лет)</w:t>
      </w:r>
      <w:r w:rsidR="00C642C6" w:rsidRPr="00B9611A">
        <w:rPr>
          <w:rFonts w:ascii="Times New Roman" w:hAnsi="Times New Roman"/>
          <w:sz w:val="24"/>
          <w:szCs w:val="24"/>
        </w:rPr>
        <w:t>.</w:t>
      </w:r>
      <w:r w:rsidR="00C07F6D" w:rsidRPr="00B9611A">
        <w:rPr>
          <w:rFonts w:ascii="Times New Roman" w:hAnsi="Times New Roman"/>
          <w:sz w:val="24"/>
          <w:szCs w:val="24"/>
        </w:rPr>
        <w:t xml:space="preserve"> </w:t>
      </w:r>
    </w:p>
    <w:p w:rsidR="001D4035" w:rsidRPr="001D4035" w:rsidRDefault="001D4035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4035">
        <w:rPr>
          <w:rFonts w:ascii="Times New Roman" w:hAnsi="Times New Roman"/>
          <w:i/>
          <w:sz w:val="24"/>
          <w:szCs w:val="24"/>
        </w:rPr>
        <w:t>Доходы от использования имущества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D4035">
        <w:rPr>
          <w:rFonts w:ascii="Times New Roman" w:hAnsi="Times New Roman"/>
          <w:sz w:val="24"/>
          <w:szCs w:val="24"/>
        </w:rPr>
        <w:t>исполнение составило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735440">
        <w:rPr>
          <w:rFonts w:ascii="Times New Roman" w:hAnsi="Times New Roman"/>
          <w:sz w:val="24"/>
          <w:szCs w:val="24"/>
        </w:rPr>
        <w:t>28,</w:t>
      </w:r>
      <w:r w:rsidR="00C16758">
        <w:rPr>
          <w:rFonts w:ascii="Times New Roman" w:hAnsi="Times New Roman"/>
          <w:sz w:val="24"/>
          <w:szCs w:val="24"/>
        </w:rPr>
        <w:t>86</w:t>
      </w:r>
      <w:r w:rsidRPr="001D4035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 w:rsidR="00735440">
        <w:rPr>
          <w:rFonts w:ascii="Times New Roman" w:hAnsi="Times New Roman"/>
          <w:sz w:val="24"/>
          <w:szCs w:val="24"/>
        </w:rPr>
        <w:t>2 276 754,02</w:t>
      </w:r>
      <w:r>
        <w:rPr>
          <w:rFonts w:ascii="Times New Roman" w:hAnsi="Times New Roman"/>
          <w:sz w:val="24"/>
          <w:szCs w:val="24"/>
        </w:rPr>
        <w:t xml:space="preserve"> руб. В сравнении с аналогичным периодом 202</w:t>
      </w:r>
      <w:r w:rsidR="0073544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г. </w:t>
      </w:r>
      <w:r w:rsidR="00735440">
        <w:rPr>
          <w:rFonts w:ascii="Times New Roman" w:hAnsi="Times New Roman"/>
          <w:sz w:val="24"/>
          <w:szCs w:val="24"/>
        </w:rPr>
        <w:t>повышение</w:t>
      </w:r>
      <w:r>
        <w:rPr>
          <w:rFonts w:ascii="Times New Roman" w:hAnsi="Times New Roman"/>
          <w:sz w:val="24"/>
          <w:szCs w:val="24"/>
        </w:rPr>
        <w:t xml:space="preserve"> составило </w:t>
      </w:r>
      <w:r w:rsidR="00735440">
        <w:rPr>
          <w:rFonts w:ascii="Times New Roman" w:hAnsi="Times New Roman"/>
          <w:sz w:val="24"/>
          <w:szCs w:val="24"/>
        </w:rPr>
        <w:t>10,6</w:t>
      </w:r>
      <w:r w:rsidR="00C16758">
        <w:rPr>
          <w:rFonts w:ascii="Times New Roman" w:hAnsi="Times New Roman"/>
          <w:sz w:val="24"/>
          <w:szCs w:val="24"/>
        </w:rPr>
        <w:t>0</w:t>
      </w:r>
      <w:r w:rsidR="00947D4B">
        <w:rPr>
          <w:rFonts w:ascii="Times New Roman" w:hAnsi="Times New Roman"/>
          <w:sz w:val="24"/>
          <w:szCs w:val="24"/>
        </w:rPr>
        <w:t xml:space="preserve"> процентных пункта </w:t>
      </w:r>
      <w:r w:rsidR="00C16758">
        <w:rPr>
          <w:rFonts w:ascii="Times New Roman" w:hAnsi="Times New Roman"/>
          <w:sz w:val="24"/>
          <w:szCs w:val="24"/>
        </w:rPr>
        <w:t>(</w:t>
      </w:r>
      <w:r w:rsidR="00735440">
        <w:rPr>
          <w:rFonts w:ascii="Times New Roman" w:hAnsi="Times New Roman"/>
          <w:sz w:val="24"/>
          <w:szCs w:val="24"/>
        </w:rPr>
        <w:t>+653 193,01</w:t>
      </w:r>
      <w:r w:rsidR="00947D4B">
        <w:rPr>
          <w:rFonts w:ascii="Times New Roman" w:hAnsi="Times New Roman"/>
          <w:sz w:val="24"/>
          <w:szCs w:val="24"/>
        </w:rPr>
        <w:t xml:space="preserve"> руб.</w:t>
      </w:r>
      <w:r w:rsidR="00B15C31">
        <w:rPr>
          <w:rFonts w:ascii="Times New Roman" w:hAnsi="Times New Roman"/>
          <w:sz w:val="24"/>
          <w:szCs w:val="24"/>
        </w:rPr>
        <w:t>).</w:t>
      </w:r>
    </w:p>
    <w:p w:rsidR="00947D4B" w:rsidRPr="00CB6A59" w:rsidRDefault="00947D4B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D4B">
        <w:rPr>
          <w:rFonts w:ascii="Times New Roman" w:hAnsi="Times New Roman"/>
          <w:i/>
          <w:sz w:val="24"/>
          <w:szCs w:val="24"/>
        </w:rPr>
        <w:t>Доходы от оказания платных услуг и компенсации затрат государства</w:t>
      </w:r>
      <w:r w:rsidR="00CB6A59">
        <w:rPr>
          <w:rFonts w:ascii="Times New Roman" w:hAnsi="Times New Roman"/>
          <w:i/>
          <w:sz w:val="24"/>
          <w:szCs w:val="24"/>
        </w:rPr>
        <w:t xml:space="preserve"> </w:t>
      </w:r>
      <w:r w:rsidR="00CB6A59" w:rsidRPr="00CB6A59">
        <w:rPr>
          <w:rFonts w:ascii="Times New Roman" w:hAnsi="Times New Roman"/>
          <w:sz w:val="24"/>
          <w:szCs w:val="24"/>
        </w:rPr>
        <w:t>исполнение составило 18,</w:t>
      </w:r>
      <w:r w:rsidR="00CB6A59">
        <w:rPr>
          <w:rFonts w:ascii="Times New Roman" w:hAnsi="Times New Roman"/>
          <w:sz w:val="24"/>
          <w:szCs w:val="24"/>
        </w:rPr>
        <w:t>6</w:t>
      </w:r>
      <w:r w:rsidR="00735440">
        <w:rPr>
          <w:rFonts w:ascii="Times New Roman" w:hAnsi="Times New Roman"/>
          <w:sz w:val="24"/>
          <w:szCs w:val="24"/>
        </w:rPr>
        <w:t>2</w:t>
      </w:r>
      <w:r w:rsidR="00CB6A59" w:rsidRPr="00CB6A59">
        <w:rPr>
          <w:rFonts w:ascii="Times New Roman" w:hAnsi="Times New Roman"/>
          <w:sz w:val="24"/>
          <w:szCs w:val="24"/>
        </w:rPr>
        <w:t xml:space="preserve">% или </w:t>
      </w:r>
      <w:r w:rsidR="00735440">
        <w:rPr>
          <w:rFonts w:ascii="Times New Roman" w:hAnsi="Times New Roman"/>
          <w:sz w:val="24"/>
          <w:szCs w:val="24"/>
        </w:rPr>
        <w:t>1 775 501,22</w:t>
      </w:r>
      <w:r w:rsidR="00CB6A59" w:rsidRPr="00CB6A59">
        <w:rPr>
          <w:rFonts w:ascii="Times New Roman" w:hAnsi="Times New Roman"/>
          <w:sz w:val="24"/>
          <w:szCs w:val="24"/>
        </w:rPr>
        <w:t xml:space="preserve"> руб. В сравнении с аналогичным периодом 202</w:t>
      </w:r>
      <w:r w:rsidR="00735440">
        <w:rPr>
          <w:rFonts w:ascii="Times New Roman" w:hAnsi="Times New Roman"/>
          <w:sz w:val="24"/>
          <w:szCs w:val="24"/>
        </w:rPr>
        <w:t>3</w:t>
      </w:r>
      <w:r w:rsidR="00CB6A59" w:rsidRPr="00CB6A59">
        <w:rPr>
          <w:rFonts w:ascii="Times New Roman" w:hAnsi="Times New Roman"/>
          <w:sz w:val="24"/>
          <w:szCs w:val="24"/>
        </w:rPr>
        <w:t xml:space="preserve">г. снижение составило </w:t>
      </w:r>
      <w:r w:rsidR="00735440">
        <w:rPr>
          <w:rFonts w:ascii="Times New Roman" w:hAnsi="Times New Roman"/>
          <w:sz w:val="24"/>
          <w:szCs w:val="24"/>
        </w:rPr>
        <w:t>35 912,86</w:t>
      </w:r>
      <w:r w:rsidR="00CB6A59">
        <w:rPr>
          <w:rFonts w:ascii="Times New Roman" w:hAnsi="Times New Roman"/>
          <w:sz w:val="24"/>
          <w:szCs w:val="24"/>
        </w:rPr>
        <w:t xml:space="preserve"> руб.</w:t>
      </w:r>
      <w:r w:rsidR="00735440">
        <w:rPr>
          <w:rFonts w:ascii="Times New Roman" w:hAnsi="Times New Roman"/>
          <w:sz w:val="24"/>
          <w:szCs w:val="24"/>
        </w:rPr>
        <w:t xml:space="preserve"> или</w:t>
      </w:r>
      <w:r w:rsidR="0070066D">
        <w:rPr>
          <w:rFonts w:ascii="Times New Roman" w:hAnsi="Times New Roman"/>
          <w:sz w:val="24"/>
          <w:szCs w:val="24"/>
        </w:rPr>
        <w:t xml:space="preserve"> -</w:t>
      </w:r>
      <w:r w:rsidR="00735440">
        <w:rPr>
          <w:rFonts w:ascii="Times New Roman" w:hAnsi="Times New Roman"/>
          <w:sz w:val="24"/>
          <w:szCs w:val="24"/>
        </w:rPr>
        <w:t>0,07% процентных пункта</w:t>
      </w:r>
      <w:r w:rsidR="00B15C31">
        <w:rPr>
          <w:rFonts w:ascii="Times New Roman" w:hAnsi="Times New Roman"/>
          <w:sz w:val="24"/>
          <w:szCs w:val="24"/>
        </w:rPr>
        <w:t>.</w:t>
      </w:r>
    </w:p>
    <w:p w:rsidR="001B66F5" w:rsidRPr="00EE3E51" w:rsidRDefault="001B66F5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546F">
        <w:rPr>
          <w:rFonts w:ascii="Times New Roman" w:hAnsi="Times New Roman"/>
          <w:i/>
          <w:sz w:val="24"/>
          <w:szCs w:val="24"/>
        </w:rPr>
        <w:t>По доходам от штрафов, санкций, возмещений ущерба</w:t>
      </w:r>
      <w:r w:rsidRPr="00A354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исполнение </w:t>
      </w:r>
      <w:r w:rsidR="00735440">
        <w:rPr>
          <w:rFonts w:ascii="Times New Roman" w:hAnsi="Times New Roman"/>
          <w:sz w:val="24"/>
          <w:szCs w:val="24"/>
        </w:rPr>
        <w:t>74,05</w:t>
      </w:r>
      <w:r w:rsidRPr="00A3546F">
        <w:rPr>
          <w:rFonts w:ascii="Times New Roman" w:hAnsi="Times New Roman"/>
          <w:sz w:val="24"/>
          <w:szCs w:val="24"/>
        </w:rPr>
        <w:t>%</w:t>
      </w:r>
      <w:r w:rsidR="008219C6">
        <w:rPr>
          <w:rFonts w:ascii="Times New Roman" w:hAnsi="Times New Roman"/>
          <w:sz w:val="24"/>
          <w:szCs w:val="24"/>
        </w:rPr>
        <w:t xml:space="preserve"> в суммовом выражении </w:t>
      </w:r>
      <w:r w:rsidR="00735440">
        <w:rPr>
          <w:rFonts w:ascii="Times New Roman" w:hAnsi="Times New Roman"/>
          <w:sz w:val="24"/>
          <w:szCs w:val="24"/>
        </w:rPr>
        <w:t>106 488,66</w:t>
      </w:r>
      <w:r w:rsidR="008219C6">
        <w:rPr>
          <w:rFonts w:ascii="Times New Roman" w:hAnsi="Times New Roman"/>
          <w:sz w:val="24"/>
          <w:szCs w:val="24"/>
        </w:rPr>
        <w:t xml:space="preserve"> руб.</w:t>
      </w:r>
      <w:r w:rsidRPr="00A3546F">
        <w:rPr>
          <w:rFonts w:ascii="Times New Roman" w:hAnsi="Times New Roman"/>
          <w:sz w:val="24"/>
          <w:szCs w:val="24"/>
        </w:rPr>
        <w:t xml:space="preserve">, что в </w:t>
      </w:r>
      <w:r>
        <w:rPr>
          <w:rFonts w:ascii="Times New Roman" w:hAnsi="Times New Roman"/>
          <w:sz w:val="24"/>
          <w:szCs w:val="24"/>
        </w:rPr>
        <w:t xml:space="preserve">сравнении с </w:t>
      </w:r>
      <w:r w:rsidRPr="00A3546F">
        <w:rPr>
          <w:rFonts w:ascii="Times New Roman" w:hAnsi="Times New Roman"/>
          <w:sz w:val="24"/>
          <w:szCs w:val="24"/>
        </w:rPr>
        <w:t>аналог</w:t>
      </w:r>
      <w:r>
        <w:rPr>
          <w:rFonts w:ascii="Times New Roman" w:hAnsi="Times New Roman"/>
          <w:sz w:val="24"/>
          <w:szCs w:val="24"/>
        </w:rPr>
        <w:t>ичным периодом</w:t>
      </w:r>
      <w:r w:rsidRPr="00A3546F">
        <w:rPr>
          <w:rFonts w:ascii="Times New Roman" w:hAnsi="Times New Roman"/>
          <w:sz w:val="24"/>
          <w:szCs w:val="24"/>
        </w:rPr>
        <w:t xml:space="preserve"> 202</w:t>
      </w:r>
      <w:r w:rsidR="00735440">
        <w:rPr>
          <w:rFonts w:ascii="Times New Roman" w:hAnsi="Times New Roman"/>
          <w:sz w:val="24"/>
          <w:szCs w:val="24"/>
        </w:rPr>
        <w:t>3</w:t>
      </w:r>
      <w:r w:rsidRPr="00A3546F">
        <w:rPr>
          <w:rFonts w:ascii="Times New Roman" w:hAnsi="Times New Roman"/>
          <w:sz w:val="24"/>
          <w:szCs w:val="24"/>
        </w:rPr>
        <w:t>г</w:t>
      </w:r>
      <w:r w:rsidRPr="00EE3E51">
        <w:rPr>
          <w:rFonts w:ascii="Times New Roman" w:hAnsi="Times New Roman"/>
          <w:sz w:val="24"/>
          <w:szCs w:val="24"/>
        </w:rPr>
        <w:t xml:space="preserve">. </w:t>
      </w:r>
      <w:r w:rsidR="00735440">
        <w:rPr>
          <w:rFonts w:ascii="Times New Roman" w:hAnsi="Times New Roman"/>
          <w:sz w:val="24"/>
          <w:szCs w:val="24"/>
        </w:rPr>
        <w:t>выше</w:t>
      </w:r>
      <w:r w:rsidRPr="00EE3E51">
        <w:rPr>
          <w:rFonts w:ascii="Times New Roman" w:hAnsi="Times New Roman"/>
          <w:sz w:val="24"/>
          <w:szCs w:val="24"/>
        </w:rPr>
        <w:t xml:space="preserve"> на </w:t>
      </w:r>
      <w:r w:rsidR="00735440">
        <w:rPr>
          <w:rFonts w:ascii="Times New Roman" w:hAnsi="Times New Roman"/>
          <w:sz w:val="24"/>
          <w:szCs w:val="24"/>
        </w:rPr>
        <w:t>2 106,36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>руб.</w:t>
      </w:r>
      <w:r w:rsidR="0070066D">
        <w:rPr>
          <w:rFonts w:ascii="Times New Roman" w:hAnsi="Times New Roman"/>
          <w:sz w:val="24"/>
          <w:szCs w:val="24"/>
        </w:rPr>
        <w:t xml:space="preserve"> или на </w:t>
      </w:r>
      <w:r w:rsidR="00735440">
        <w:rPr>
          <w:rFonts w:ascii="Times New Roman" w:hAnsi="Times New Roman"/>
          <w:sz w:val="24"/>
          <w:szCs w:val="24"/>
        </w:rPr>
        <w:t>51,</w:t>
      </w:r>
      <w:r w:rsidR="00DF65C0">
        <w:rPr>
          <w:rFonts w:ascii="Times New Roman" w:hAnsi="Times New Roman"/>
          <w:sz w:val="24"/>
          <w:szCs w:val="24"/>
        </w:rPr>
        <w:t>79</w:t>
      </w:r>
      <w:r w:rsidR="00735440">
        <w:rPr>
          <w:rFonts w:ascii="Times New Roman" w:hAnsi="Times New Roman"/>
          <w:sz w:val="24"/>
          <w:szCs w:val="24"/>
        </w:rPr>
        <w:t xml:space="preserve"> процентных пункта</w:t>
      </w:r>
      <w:r w:rsidRPr="00EE3E51">
        <w:rPr>
          <w:rFonts w:ascii="Times New Roman" w:hAnsi="Times New Roman"/>
          <w:sz w:val="24"/>
          <w:szCs w:val="24"/>
        </w:rPr>
        <w:t>.</w:t>
      </w:r>
    </w:p>
    <w:p w:rsidR="00911F14" w:rsidRPr="00B9611A" w:rsidRDefault="00B15C31" w:rsidP="00B97D3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9611A">
        <w:rPr>
          <w:rFonts w:ascii="Times New Roman" w:hAnsi="Times New Roman"/>
          <w:i/>
          <w:sz w:val="24"/>
          <w:szCs w:val="24"/>
        </w:rPr>
        <w:t xml:space="preserve">Прочие неналоговые доходы </w:t>
      </w:r>
      <w:r w:rsidR="003033AD" w:rsidRPr="00B9611A">
        <w:rPr>
          <w:rFonts w:ascii="Times New Roman" w:hAnsi="Times New Roman"/>
          <w:i/>
          <w:sz w:val="24"/>
          <w:szCs w:val="24"/>
        </w:rPr>
        <w:t xml:space="preserve">(невыясненные поступления) </w:t>
      </w:r>
      <w:r w:rsidRPr="00B9611A">
        <w:rPr>
          <w:rFonts w:ascii="Times New Roman" w:hAnsi="Times New Roman"/>
          <w:sz w:val="24"/>
          <w:szCs w:val="24"/>
        </w:rPr>
        <w:t xml:space="preserve">составили </w:t>
      </w:r>
      <w:r w:rsidR="007D53C9" w:rsidRPr="00B9611A">
        <w:rPr>
          <w:rFonts w:ascii="Times New Roman" w:hAnsi="Times New Roman"/>
          <w:sz w:val="24"/>
          <w:szCs w:val="24"/>
        </w:rPr>
        <w:t>-</w:t>
      </w:r>
      <w:r w:rsidRPr="00B9611A">
        <w:rPr>
          <w:rFonts w:ascii="Times New Roman" w:hAnsi="Times New Roman"/>
          <w:sz w:val="24"/>
          <w:szCs w:val="24"/>
        </w:rPr>
        <w:t>7 0</w:t>
      </w:r>
      <w:r w:rsidR="007D53C9" w:rsidRPr="00B9611A">
        <w:rPr>
          <w:rFonts w:ascii="Times New Roman" w:hAnsi="Times New Roman"/>
          <w:sz w:val="24"/>
          <w:szCs w:val="24"/>
        </w:rPr>
        <w:t>20</w:t>
      </w:r>
      <w:r w:rsidRPr="00B9611A">
        <w:rPr>
          <w:rFonts w:ascii="Times New Roman" w:hAnsi="Times New Roman"/>
          <w:sz w:val="24"/>
          <w:szCs w:val="24"/>
        </w:rPr>
        <w:t>,</w:t>
      </w:r>
      <w:r w:rsidR="007D53C9" w:rsidRPr="00B9611A">
        <w:rPr>
          <w:rFonts w:ascii="Times New Roman" w:hAnsi="Times New Roman"/>
          <w:sz w:val="24"/>
          <w:szCs w:val="24"/>
        </w:rPr>
        <w:t>00</w:t>
      </w:r>
      <w:r w:rsidRPr="00B9611A">
        <w:rPr>
          <w:rFonts w:ascii="Times New Roman" w:hAnsi="Times New Roman"/>
          <w:sz w:val="24"/>
          <w:szCs w:val="24"/>
        </w:rPr>
        <w:t xml:space="preserve"> руб.</w:t>
      </w:r>
      <w:r w:rsidR="00A05776" w:rsidRPr="00B9611A">
        <w:rPr>
          <w:rFonts w:ascii="Times New Roman" w:hAnsi="Times New Roman"/>
          <w:sz w:val="24"/>
          <w:szCs w:val="24"/>
        </w:rPr>
        <w:t xml:space="preserve"> Пояснения отсутствуют.</w:t>
      </w:r>
    </w:p>
    <w:p w:rsidR="00514C2C" w:rsidRPr="00EE3E51" w:rsidRDefault="008219C6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И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сполнение неналоговых доходов за </w:t>
      </w:r>
      <w:r w:rsidR="00FB5DF6" w:rsidRPr="00EE3E51">
        <w:rPr>
          <w:rFonts w:ascii="Times New Roman" w:hAnsi="Times New Roman"/>
          <w:sz w:val="24"/>
          <w:szCs w:val="24"/>
          <w:lang w:val="en-US" w:eastAsia="ru-RU"/>
        </w:rPr>
        <w:t>I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B5DF6" w:rsidRPr="00EE3E51">
        <w:rPr>
          <w:rFonts w:ascii="Times New Roman" w:hAnsi="Times New Roman"/>
          <w:sz w:val="24"/>
          <w:szCs w:val="24"/>
        </w:rPr>
        <w:t>квартал 202</w:t>
      </w:r>
      <w:r w:rsidR="007D53C9">
        <w:rPr>
          <w:rFonts w:ascii="Times New Roman" w:hAnsi="Times New Roman"/>
          <w:sz w:val="24"/>
          <w:szCs w:val="24"/>
        </w:rPr>
        <w:t>4</w:t>
      </w:r>
      <w:r w:rsidR="00FB5DF6" w:rsidRPr="00EE3E51">
        <w:rPr>
          <w:rFonts w:ascii="Times New Roman" w:hAnsi="Times New Roman"/>
          <w:sz w:val="24"/>
          <w:szCs w:val="24"/>
        </w:rPr>
        <w:t xml:space="preserve"> 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>года по отношению к аналогичному периоду 202</w:t>
      </w:r>
      <w:r w:rsidR="007D53C9">
        <w:rPr>
          <w:rFonts w:ascii="Times New Roman" w:hAnsi="Times New Roman"/>
          <w:sz w:val="24"/>
          <w:szCs w:val="24"/>
          <w:lang w:eastAsia="ru-RU"/>
        </w:rPr>
        <w:t>3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 года </w:t>
      </w:r>
      <w:r w:rsidR="007D53C9">
        <w:rPr>
          <w:rFonts w:ascii="Times New Roman" w:hAnsi="Times New Roman"/>
          <w:sz w:val="24"/>
          <w:szCs w:val="24"/>
          <w:lang w:eastAsia="ru-RU"/>
        </w:rPr>
        <w:t>выше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7D53C9">
        <w:rPr>
          <w:rFonts w:ascii="Times New Roman" w:hAnsi="Times New Roman"/>
          <w:sz w:val="24"/>
          <w:szCs w:val="24"/>
          <w:lang w:eastAsia="ru-RU"/>
        </w:rPr>
        <w:t>9,41 процентных пункта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>, в сумм</w:t>
      </w:r>
      <w:r w:rsidR="00514C2C" w:rsidRPr="00EE3E51">
        <w:rPr>
          <w:rFonts w:ascii="Times New Roman" w:hAnsi="Times New Roman"/>
          <w:sz w:val="24"/>
          <w:szCs w:val="24"/>
          <w:lang w:eastAsia="ru-RU"/>
        </w:rPr>
        <w:t>овом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 выражении </w:t>
      </w:r>
      <w:r w:rsidR="007D53C9">
        <w:rPr>
          <w:rFonts w:ascii="Times New Roman" w:hAnsi="Times New Roman"/>
          <w:sz w:val="24"/>
          <w:szCs w:val="24"/>
          <w:lang w:eastAsia="ru-RU"/>
        </w:rPr>
        <w:t>выше</w:t>
      </w:r>
      <w:r w:rsidR="0064283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B5DF6" w:rsidRPr="00EE3E51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7D53C9">
        <w:rPr>
          <w:rFonts w:ascii="Times New Roman" w:hAnsi="Times New Roman"/>
          <w:sz w:val="24"/>
          <w:szCs w:val="24"/>
          <w:lang w:eastAsia="ru-RU"/>
        </w:rPr>
        <w:t>1 325 619,23</w:t>
      </w:r>
      <w:r w:rsidR="00514C2C" w:rsidRPr="00EE3E51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CB68BC" w:rsidRPr="00EE3E51" w:rsidRDefault="00CB68BC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Утвержденный план </w:t>
      </w:r>
      <w:r w:rsidRPr="00EE3E51">
        <w:rPr>
          <w:rFonts w:ascii="Times New Roman" w:hAnsi="Times New Roman"/>
          <w:b/>
          <w:sz w:val="24"/>
          <w:szCs w:val="24"/>
        </w:rPr>
        <w:t>безвозмездных поступлений</w:t>
      </w:r>
      <w:r w:rsidRPr="00EE3E51">
        <w:rPr>
          <w:rFonts w:ascii="Times New Roman" w:hAnsi="Times New Roman"/>
          <w:sz w:val="24"/>
          <w:szCs w:val="24"/>
        </w:rPr>
        <w:t xml:space="preserve"> исполнен на </w:t>
      </w:r>
      <w:r w:rsidR="007D53C9">
        <w:rPr>
          <w:rFonts w:ascii="Times New Roman" w:hAnsi="Times New Roman"/>
          <w:sz w:val="24"/>
          <w:szCs w:val="24"/>
        </w:rPr>
        <w:t>13,97</w:t>
      </w:r>
      <w:r w:rsidR="00FC562A" w:rsidRPr="00EE3E51">
        <w:rPr>
          <w:rFonts w:ascii="Times New Roman" w:hAnsi="Times New Roman"/>
          <w:sz w:val="24"/>
          <w:szCs w:val="24"/>
        </w:rPr>
        <w:t xml:space="preserve"> </w:t>
      </w:r>
      <w:r w:rsidR="007D53C9">
        <w:rPr>
          <w:rFonts w:ascii="Times New Roman" w:hAnsi="Times New Roman"/>
          <w:sz w:val="24"/>
          <w:szCs w:val="24"/>
        </w:rPr>
        <w:t>%, что ниже</w:t>
      </w:r>
      <w:r w:rsidRPr="00EE3E51">
        <w:rPr>
          <w:rFonts w:ascii="Times New Roman" w:hAnsi="Times New Roman"/>
          <w:sz w:val="24"/>
          <w:szCs w:val="24"/>
        </w:rPr>
        <w:t xml:space="preserve"> на </w:t>
      </w:r>
      <w:r w:rsidR="007D53C9">
        <w:rPr>
          <w:rFonts w:ascii="Times New Roman" w:hAnsi="Times New Roman"/>
          <w:sz w:val="24"/>
          <w:szCs w:val="24"/>
        </w:rPr>
        <w:t>5,33</w:t>
      </w:r>
      <w:r w:rsidR="00A940C4" w:rsidRPr="00EE3E51">
        <w:rPr>
          <w:rFonts w:ascii="Times New Roman" w:hAnsi="Times New Roman"/>
          <w:sz w:val="24"/>
          <w:szCs w:val="24"/>
        </w:rPr>
        <w:t xml:space="preserve"> </w:t>
      </w:r>
      <w:r w:rsidR="004C18D7">
        <w:rPr>
          <w:rFonts w:ascii="Times New Roman" w:hAnsi="Times New Roman"/>
          <w:sz w:val="24"/>
          <w:szCs w:val="24"/>
        </w:rPr>
        <w:t>процентных пункта</w:t>
      </w:r>
      <w:r w:rsidR="00A940C4" w:rsidRPr="00EE3E51">
        <w:rPr>
          <w:rFonts w:ascii="Times New Roman" w:hAnsi="Times New Roman"/>
          <w:sz w:val="24"/>
          <w:szCs w:val="24"/>
        </w:rPr>
        <w:t xml:space="preserve"> аналогичного периода 202</w:t>
      </w:r>
      <w:r w:rsidR="007D53C9">
        <w:rPr>
          <w:rFonts w:ascii="Times New Roman" w:hAnsi="Times New Roman"/>
          <w:sz w:val="24"/>
          <w:szCs w:val="24"/>
        </w:rPr>
        <w:t>3</w:t>
      </w:r>
      <w:r w:rsidRPr="00EE3E51">
        <w:rPr>
          <w:rFonts w:ascii="Times New Roman" w:hAnsi="Times New Roman"/>
          <w:sz w:val="24"/>
          <w:szCs w:val="24"/>
        </w:rPr>
        <w:t xml:space="preserve"> г, в суммовом выражении на </w:t>
      </w:r>
      <w:r w:rsidR="007D53C9">
        <w:rPr>
          <w:rFonts w:ascii="Times New Roman" w:hAnsi="Times New Roman"/>
          <w:sz w:val="24"/>
          <w:szCs w:val="24"/>
        </w:rPr>
        <w:t>-41 668 314,63</w:t>
      </w:r>
      <w:r w:rsidR="004C18D7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>руб.</w:t>
      </w:r>
    </w:p>
    <w:p w:rsidR="000753FC" w:rsidRDefault="000753FC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 xml:space="preserve">В отчетном периоде произведен </w:t>
      </w:r>
      <w:r w:rsidR="00834520">
        <w:rPr>
          <w:rFonts w:ascii="Times New Roman" w:hAnsi="Times New Roman"/>
          <w:sz w:val="24"/>
          <w:szCs w:val="24"/>
        </w:rPr>
        <w:t>в</w:t>
      </w:r>
      <w:r w:rsidR="00834520" w:rsidRPr="00834520">
        <w:rPr>
          <w:rFonts w:ascii="Times New Roman" w:hAnsi="Times New Roman"/>
          <w:sz w:val="24"/>
          <w:szCs w:val="24"/>
        </w:rPr>
        <w:t>озврат (зачет)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объеме 104 070,24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</w:t>
      </w:r>
      <w:r w:rsidRPr="00EE3E5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Так же произведен в</w:t>
      </w:r>
      <w:r w:rsidRPr="000753FC">
        <w:rPr>
          <w:rFonts w:ascii="Times New Roman" w:hAnsi="Times New Roman"/>
          <w:sz w:val="24"/>
          <w:szCs w:val="24"/>
        </w:rPr>
        <w:t>озврат остатков субсидий, субвенций и иных МБ трансфертов, имеющих целевое назначение прошлых лет</w:t>
      </w:r>
      <w:r>
        <w:rPr>
          <w:rFonts w:ascii="Times New Roman" w:hAnsi="Times New Roman"/>
          <w:sz w:val="24"/>
          <w:szCs w:val="24"/>
        </w:rPr>
        <w:t xml:space="preserve"> в объеме 26 430,84 руб.</w:t>
      </w:r>
    </w:p>
    <w:p w:rsidR="000753FC" w:rsidRPr="00EB61EE" w:rsidRDefault="000753FC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1EE">
        <w:rPr>
          <w:rFonts w:ascii="Times New Roman" w:hAnsi="Times New Roman"/>
          <w:sz w:val="24"/>
          <w:szCs w:val="24"/>
        </w:rPr>
        <w:t>В бюджет округа поступили незапланированные безвозмездные пожертвования от ОАО «</w:t>
      </w:r>
      <w:proofErr w:type="spellStart"/>
      <w:r w:rsidRPr="00EB61EE">
        <w:rPr>
          <w:rFonts w:ascii="Times New Roman" w:hAnsi="Times New Roman"/>
          <w:sz w:val="24"/>
          <w:szCs w:val="24"/>
        </w:rPr>
        <w:t>Тернейлес</w:t>
      </w:r>
      <w:proofErr w:type="spellEnd"/>
      <w:r w:rsidRPr="00EB61EE">
        <w:rPr>
          <w:rFonts w:ascii="Times New Roman" w:hAnsi="Times New Roman"/>
          <w:sz w:val="24"/>
          <w:szCs w:val="24"/>
        </w:rPr>
        <w:t>» в сумме 226 992,00 рублей.</w:t>
      </w:r>
    </w:p>
    <w:p w:rsidR="007746B2" w:rsidRDefault="007746B2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7D75">
        <w:rPr>
          <w:rFonts w:ascii="Times New Roman" w:hAnsi="Times New Roman"/>
          <w:sz w:val="24"/>
          <w:szCs w:val="24"/>
        </w:rPr>
        <w:t xml:space="preserve">Плановые показатели доходной части бюджета соответствуют утвержденным показателям по </w:t>
      </w:r>
      <w:r w:rsidR="004C18D7" w:rsidRPr="00107D75">
        <w:rPr>
          <w:rFonts w:ascii="Times New Roman" w:hAnsi="Times New Roman"/>
          <w:sz w:val="24"/>
          <w:szCs w:val="24"/>
        </w:rPr>
        <w:t>доходам.</w:t>
      </w:r>
    </w:p>
    <w:p w:rsidR="007746B2" w:rsidRPr="00EE3E51" w:rsidRDefault="007746B2" w:rsidP="00B97D35">
      <w:pPr>
        <w:spacing w:before="120" w:after="0" w:line="240" w:lineRule="auto"/>
        <w:ind w:left="68" w:firstLine="709"/>
        <w:jc w:val="center"/>
        <w:rPr>
          <w:rFonts w:ascii="Times New Roman" w:hAnsi="Times New Roman"/>
          <w:b/>
          <w:sz w:val="24"/>
          <w:szCs w:val="24"/>
        </w:rPr>
      </w:pPr>
      <w:r w:rsidRPr="00EE3E51">
        <w:rPr>
          <w:rFonts w:ascii="Times New Roman" w:hAnsi="Times New Roman"/>
          <w:b/>
          <w:sz w:val="24"/>
          <w:szCs w:val="24"/>
        </w:rPr>
        <w:t>2.</w:t>
      </w:r>
      <w:r w:rsidR="00301660" w:rsidRPr="00EE3E51">
        <w:rPr>
          <w:rFonts w:ascii="Times New Roman" w:hAnsi="Times New Roman"/>
          <w:b/>
          <w:sz w:val="24"/>
          <w:szCs w:val="24"/>
        </w:rPr>
        <w:t>3</w:t>
      </w:r>
      <w:r w:rsidRPr="00EE3E51">
        <w:rPr>
          <w:rFonts w:ascii="Times New Roman" w:hAnsi="Times New Roman"/>
          <w:b/>
          <w:sz w:val="24"/>
          <w:szCs w:val="24"/>
        </w:rPr>
        <w:t>. Исполнение расходной части бюджета</w:t>
      </w:r>
    </w:p>
    <w:p w:rsidR="007746B2" w:rsidRPr="00EE3E51" w:rsidRDefault="007746B2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3E51">
        <w:rPr>
          <w:rFonts w:ascii="Times New Roman" w:hAnsi="Times New Roman"/>
          <w:sz w:val="24"/>
          <w:szCs w:val="24"/>
        </w:rPr>
        <w:t>За первый квартал 202</w:t>
      </w:r>
      <w:r w:rsidR="00163611">
        <w:rPr>
          <w:rFonts w:ascii="Times New Roman" w:hAnsi="Times New Roman"/>
          <w:sz w:val="24"/>
          <w:szCs w:val="24"/>
        </w:rPr>
        <w:t>4</w:t>
      </w:r>
      <w:r w:rsidRPr="00EE3E51">
        <w:rPr>
          <w:rFonts w:ascii="Times New Roman" w:hAnsi="Times New Roman"/>
          <w:sz w:val="24"/>
          <w:szCs w:val="24"/>
        </w:rPr>
        <w:t xml:space="preserve"> года расходы бюджета ТМО исполнены в сумме </w:t>
      </w:r>
      <w:r w:rsidR="00163611">
        <w:rPr>
          <w:rFonts w:ascii="Times New Roman" w:hAnsi="Times New Roman"/>
          <w:sz w:val="24"/>
          <w:szCs w:val="24"/>
        </w:rPr>
        <w:t>155 455 374,77</w:t>
      </w:r>
      <w:r w:rsidR="00912119" w:rsidRPr="00EE3E51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>руб</w:t>
      </w:r>
      <w:r w:rsidR="004B12B8">
        <w:rPr>
          <w:rFonts w:ascii="Times New Roman" w:hAnsi="Times New Roman"/>
          <w:sz w:val="24"/>
          <w:szCs w:val="24"/>
        </w:rPr>
        <w:t>.</w:t>
      </w:r>
      <w:r w:rsidRPr="00EE3E51">
        <w:rPr>
          <w:rFonts w:ascii="Times New Roman" w:hAnsi="Times New Roman"/>
          <w:sz w:val="24"/>
          <w:szCs w:val="24"/>
        </w:rPr>
        <w:t xml:space="preserve">, что составило </w:t>
      </w:r>
      <w:r w:rsidR="00163611">
        <w:rPr>
          <w:rFonts w:ascii="Times New Roman" w:hAnsi="Times New Roman"/>
          <w:sz w:val="24"/>
          <w:szCs w:val="24"/>
        </w:rPr>
        <w:t>15,11</w:t>
      </w:r>
      <w:r w:rsidR="00912119" w:rsidRPr="00EE3E51">
        <w:rPr>
          <w:rFonts w:ascii="Times New Roman" w:hAnsi="Times New Roman"/>
          <w:sz w:val="24"/>
          <w:szCs w:val="24"/>
        </w:rPr>
        <w:t xml:space="preserve"> </w:t>
      </w:r>
      <w:r w:rsidRPr="00EE3E51">
        <w:rPr>
          <w:rFonts w:ascii="Times New Roman" w:hAnsi="Times New Roman"/>
          <w:sz w:val="24"/>
          <w:szCs w:val="24"/>
        </w:rPr>
        <w:t xml:space="preserve">% </w:t>
      </w:r>
      <w:r w:rsidR="00340CD9" w:rsidRPr="00EE3E51">
        <w:rPr>
          <w:rFonts w:ascii="Times New Roman" w:hAnsi="Times New Roman"/>
          <w:sz w:val="24"/>
          <w:szCs w:val="24"/>
        </w:rPr>
        <w:t xml:space="preserve">от </w:t>
      </w:r>
      <w:r w:rsidRPr="00EE3E51">
        <w:rPr>
          <w:rFonts w:ascii="Times New Roman" w:hAnsi="Times New Roman"/>
          <w:sz w:val="24"/>
          <w:szCs w:val="24"/>
        </w:rPr>
        <w:t xml:space="preserve">уточненного плана. </w:t>
      </w:r>
      <w:r w:rsidR="00107D75">
        <w:rPr>
          <w:rFonts w:ascii="Times New Roman" w:hAnsi="Times New Roman"/>
          <w:sz w:val="24"/>
          <w:szCs w:val="24"/>
        </w:rPr>
        <w:t>В</w:t>
      </w:r>
      <w:r w:rsidRPr="00EE3E51">
        <w:rPr>
          <w:rFonts w:ascii="Times New Roman" w:hAnsi="Times New Roman"/>
          <w:sz w:val="24"/>
          <w:szCs w:val="24"/>
        </w:rPr>
        <w:t>о сравнени</w:t>
      </w:r>
      <w:r w:rsidR="00107D75">
        <w:rPr>
          <w:rFonts w:ascii="Times New Roman" w:hAnsi="Times New Roman"/>
          <w:sz w:val="24"/>
          <w:szCs w:val="24"/>
        </w:rPr>
        <w:t>и</w:t>
      </w:r>
      <w:r w:rsidRPr="00EE3E51">
        <w:rPr>
          <w:rFonts w:ascii="Times New Roman" w:hAnsi="Times New Roman"/>
          <w:sz w:val="24"/>
          <w:szCs w:val="24"/>
        </w:rPr>
        <w:t xml:space="preserve"> с первым кварталом 202</w:t>
      </w:r>
      <w:r w:rsidR="00163611">
        <w:rPr>
          <w:rFonts w:ascii="Times New Roman" w:hAnsi="Times New Roman"/>
          <w:sz w:val="24"/>
          <w:szCs w:val="24"/>
        </w:rPr>
        <w:t>3</w:t>
      </w:r>
      <w:r w:rsidRPr="00EE3E51">
        <w:rPr>
          <w:rFonts w:ascii="Times New Roman" w:hAnsi="Times New Roman"/>
          <w:sz w:val="24"/>
          <w:szCs w:val="24"/>
        </w:rPr>
        <w:t xml:space="preserve"> года </w:t>
      </w:r>
      <w:r w:rsidRPr="00EE3E51">
        <w:rPr>
          <w:rFonts w:ascii="Times New Roman" w:hAnsi="Times New Roman"/>
          <w:sz w:val="24"/>
          <w:szCs w:val="24"/>
        </w:rPr>
        <w:lastRenderedPageBreak/>
        <w:t>(</w:t>
      </w:r>
      <w:r w:rsidR="00163611">
        <w:rPr>
          <w:rFonts w:ascii="Times New Roman" w:hAnsi="Times New Roman"/>
          <w:bCs/>
          <w:sz w:val="24"/>
          <w:szCs w:val="24"/>
          <w:lang w:eastAsia="ru-RU"/>
        </w:rPr>
        <w:t>189 638 993,07</w:t>
      </w:r>
      <w:r w:rsidR="00912119" w:rsidRPr="00EE3E5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C732CA">
        <w:rPr>
          <w:rFonts w:ascii="Times New Roman" w:hAnsi="Times New Roman"/>
          <w:sz w:val="24"/>
          <w:szCs w:val="24"/>
        </w:rPr>
        <w:t>руб.</w:t>
      </w:r>
      <w:r w:rsidRPr="00EE3E51">
        <w:rPr>
          <w:rFonts w:ascii="Times New Roman" w:hAnsi="Times New Roman"/>
          <w:sz w:val="24"/>
          <w:szCs w:val="24"/>
        </w:rPr>
        <w:t xml:space="preserve">) плановые расходы за отчетный период </w:t>
      </w:r>
      <w:r w:rsidR="00163611">
        <w:rPr>
          <w:rFonts w:ascii="Times New Roman" w:hAnsi="Times New Roman"/>
          <w:sz w:val="24"/>
          <w:szCs w:val="24"/>
        </w:rPr>
        <w:t>снижены</w:t>
      </w:r>
      <w:r w:rsidRPr="00EE3E51">
        <w:rPr>
          <w:rFonts w:ascii="Times New Roman" w:hAnsi="Times New Roman"/>
          <w:sz w:val="24"/>
          <w:szCs w:val="24"/>
        </w:rPr>
        <w:t xml:space="preserve"> </w:t>
      </w:r>
      <w:r w:rsidRPr="00AE3E01">
        <w:rPr>
          <w:rFonts w:ascii="Times New Roman" w:hAnsi="Times New Roman"/>
          <w:sz w:val="24"/>
          <w:szCs w:val="24"/>
        </w:rPr>
        <w:t xml:space="preserve">на </w:t>
      </w:r>
      <w:r w:rsidR="00163611">
        <w:rPr>
          <w:rFonts w:ascii="Times New Roman" w:hAnsi="Times New Roman"/>
          <w:sz w:val="24"/>
          <w:szCs w:val="24"/>
        </w:rPr>
        <w:t>34 183 618,30</w:t>
      </w:r>
      <w:r w:rsidR="0080396C" w:rsidRPr="00AE3E01">
        <w:rPr>
          <w:rFonts w:ascii="Times New Roman" w:hAnsi="Times New Roman"/>
          <w:sz w:val="24"/>
          <w:szCs w:val="24"/>
        </w:rPr>
        <w:t xml:space="preserve"> </w:t>
      </w:r>
      <w:r w:rsidR="004C18D7" w:rsidRPr="00AE3E01">
        <w:rPr>
          <w:rFonts w:ascii="Times New Roman" w:hAnsi="Times New Roman"/>
          <w:sz w:val="24"/>
          <w:szCs w:val="24"/>
        </w:rPr>
        <w:t>руб.</w:t>
      </w:r>
      <w:r w:rsidR="00163611">
        <w:rPr>
          <w:rFonts w:ascii="Times New Roman" w:hAnsi="Times New Roman"/>
          <w:sz w:val="24"/>
          <w:szCs w:val="24"/>
        </w:rPr>
        <w:t xml:space="preserve"> или на 2,94 процентных пункта.</w:t>
      </w:r>
    </w:p>
    <w:p w:rsidR="007746B2" w:rsidRPr="00EE3E51" w:rsidRDefault="007746B2" w:rsidP="00B97D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EE3E51">
        <w:rPr>
          <w:rFonts w:ascii="Times New Roman" w:eastAsia="SimSun" w:hAnsi="Times New Roman"/>
          <w:sz w:val="24"/>
          <w:szCs w:val="24"/>
          <w:lang w:eastAsia="zh-CN"/>
        </w:rPr>
        <w:t xml:space="preserve">Результаты исполнения расходной части бюджета за </w:t>
      </w:r>
      <w:r w:rsidR="00DC6AA4" w:rsidRPr="00EE3E51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Pr="00EE3E51">
        <w:rPr>
          <w:rFonts w:ascii="Times New Roman" w:eastAsia="SimSun" w:hAnsi="Times New Roman"/>
          <w:sz w:val="24"/>
          <w:szCs w:val="24"/>
          <w:lang w:eastAsia="zh-CN"/>
        </w:rPr>
        <w:t xml:space="preserve"> квартал </w:t>
      </w:r>
      <w:r w:rsidR="00FB06D1">
        <w:rPr>
          <w:rFonts w:ascii="Times New Roman" w:eastAsia="SimSun" w:hAnsi="Times New Roman"/>
          <w:sz w:val="24"/>
          <w:szCs w:val="24"/>
          <w:lang w:eastAsia="zh-CN"/>
        </w:rPr>
        <w:t xml:space="preserve">2024г. </w:t>
      </w:r>
      <w:r w:rsidRPr="00EE3E51">
        <w:rPr>
          <w:rFonts w:ascii="Times New Roman" w:eastAsia="SimSun" w:hAnsi="Times New Roman"/>
          <w:sz w:val="24"/>
          <w:szCs w:val="24"/>
          <w:lang w:eastAsia="zh-CN"/>
        </w:rPr>
        <w:t>в разрезе разделов функциональной классификац</w:t>
      </w:r>
      <w:r w:rsidR="00C157A6" w:rsidRPr="00EE3E51">
        <w:rPr>
          <w:rFonts w:ascii="Times New Roman" w:eastAsia="SimSun" w:hAnsi="Times New Roman"/>
          <w:sz w:val="24"/>
          <w:szCs w:val="24"/>
          <w:lang w:eastAsia="zh-CN"/>
        </w:rPr>
        <w:t>ии расходов отражены в таблице</w:t>
      </w:r>
      <w:r w:rsidRPr="00EE3E51">
        <w:rPr>
          <w:rFonts w:ascii="Times New Roman" w:eastAsia="SimSun" w:hAnsi="Times New Roman"/>
          <w:sz w:val="24"/>
          <w:szCs w:val="24"/>
          <w:lang w:eastAsia="zh-CN"/>
        </w:rPr>
        <w:t xml:space="preserve"> 2.</w:t>
      </w:r>
    </w:p>
    <w:p w:rsidR="007746B2" w:rsidRDefault="007746B2" w:rsidP="004C18D7">
      <w:pPr>
        <w:spacing w:after="0" w:line="240" w:lineRule="auto"/>
        <w:jc w:val="right"/>
        <w:rPr>
          <w:rFonts w:ascii="Times New Roman" w:eastAsia="SimSun" w:hAnsi="Times New Roman"/>
          <w:sz w:val="24"/>
          <w:szCs w:val="24"/>
          <w:lang w:eastAsia="zh-CN"/>
        </w:rPr>
      </w:pPr>
      <w:r w:rsidRPr="00EE3E51">
        <w:rPr>
          <w:rFonts w:ascii="Times New Roman" w:eastAsia="SimSun" w:hAnsi="Times New Roman"/>
          <w:sz w:val="24"/>
          <w:szCs w:val="24"/>
          <w:lang w:eastAsia="zh-CN"/>
        </w:rPr>
        <w:t>Таблица 2 (</w:t>
      </w:r>
      <w:r w:rsidR="00DE5D26" w:rsidRPr="00EE3E51">
        <w:rPr>
          <w:rFonts w:ascii="Times New Roman" w:eastAsia="SimSun" w:hAnsi="Times New Roman"/>
          <w:sz w:val="24"/>
          <w:szCs w:val="24"/>
          <w:lang w:eastAsia="zh-CN"/>
        </w:rPr>
        <w:t>руб.</w:t>
      </w:r>
      <w:r w:rsidRPr="00EE3E51">
        <w:rPr>
          <w:rFonts w:ascii="Times New Roman" w:eastAsia="SimSun" w:hAnsi="Times New Roman"/>
          <w:sz w:val="24"/>
          <w:szCs w:val="24"/>
          <w:lang w:eastAsia="zh-CN"/>
        </w:rPr>
        <w:t>)</w:t>
      </w:r>
    </w:p>
    <w:tbl>
      <w:tblPr>
        <w:tblW w:w="10795" w:type="dxa"/>
        <w:tblInd w:w="-431" w:type="dxa"/>
        <w:tblLook w:val="04A0" w:firstRow="1" w:lastRow="0" w:firstColumn="1" w:lastColumn="0" w:noHBand="0" w:noVBand="1"/>
      </w:tblPr>
      <w:tblGrid>
        <w:gridCol w:w="2694"/>
        <w:gridCol w:w="620"/>
        <w:gridCol w:w="1506"/>
        <w:gridCol w:w="682"/>
        <w:gridCol w:w="1544"/>
        <w:gridCol w:w="1559"/>
        <w:gridCol w:w="1508"/>
        <w:gridCol w:w="682"/>
      </w:tblGrid>
      <w:tr w:rsidR="002C5B46" w:rsidRPr="002C5B46" w:rsidTr="00437881">
        <w:trPr>
          <w:trHeight w:val="154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раздел/подраздел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 1 кв. 2023 г.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1 кв. 2023 г.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Утвержденный план согласно решению о бюджете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согласно отчету, об исполнении бюджета за 1 кв. 2024 года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 1 кв. 2024 г.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 1 кв. 2024 г.</w:t>
            </w:r>
          </w:p>
        </w:tc>
      </w:tr>
      <w:tr w:rsidR="002C5B46" w:rsidRPr="002C5B46" w:rsidTr="00437881">
        <w:trPr>
          <w:trHeight w:val="3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31 735 676,89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151 338 015,00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151 028 015,00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33 667 199,35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22,29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РФ и МО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976 434,86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3 632 320,00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3 632 320,00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765 989,51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21,09</w:t>
            </w:r>
          </w:p>
        </w:tc>
      </w:tr>
      <w:tr w:rsidR="002C5B46" w:rsidRPr="002C5B46" w:rsidTr="00437881">
        <w:trPr>
          <w:trHeight w:val="3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гос. вл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асти и представительных органов </w:t>
            </w: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460 216,96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2 624 790,00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2 624 790,00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734 451,72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27,98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15 721 506,71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82 730 060,00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82 730 060,00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15 400 194,03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18,61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8 012,00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5B46" w:rsidRPr="002C5B46" w:rsidTr="00437881">
        <w:trPr>
          <w:trHeight w:val="8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2 461 593,79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12 789 730,00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12 789 730,00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3 051 630,75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484 550,00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5B46" w:rsidRPr="002C5B46" w:rsidTr="00437881">
        <w:trPr>
          <w:trHeight w:val="3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12 115 924,57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48 553 103,00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48 758 553,00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13 714 933,34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28,13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 (</w:t>
            </w: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201 799,97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19,50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1 435 090,00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1 435 090,00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213 727,28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14,89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(</w:t>
            </w: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ЧС природного и техногенного характера, гражданская оборона</w:t>
            </w: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52 640,00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22 662 940,39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919 629,40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178 113,92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19,37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2 583 661,83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189 026 837,47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189 026 837,47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2 116 082,77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1,12</w:t>
            </w:r>
          </w:p>
        </w:tc>
      </w:tr>
      <w:tr w:rsidR="002C5B46" w:rsidRPr="002C5B46" w:rsidTr="00437881">
        <w:trPr>
          <w:trHeight w:val="17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160 080,00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870 558,73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870 558,73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2 423 581,83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177 755 142,17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177 755 142,17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2 116 082,77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10 397 749,49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10 397 749,49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5B46" w:rsidRPr="002C5B46" w:rsidTr="00437881">
        <w:trPr>
          <w:trHeight w:val="11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695 285,31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10,67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13 638 755,08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14 338 755,13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894 934,34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6,24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414 040,20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1 688 157,56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1 688 157,56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478 996,00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28,37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269 598,00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9 890 263,47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10 590 263,52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400 854,82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3,79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4378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ЖКХ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11 647,11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60 334,05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60 334,05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15 083,52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144 969 803,50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21,94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521 600 662,76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521 829 570,76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107 632 086,30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20,63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26 778 193,53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22,37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135 798 100,00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135 798 100,00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28 547 814,14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21,02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102 747 511,90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314 902 311,76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314 988 219,76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62 115 220,42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19,72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9 852 086,94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39 850 340,00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39 993 340,00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10 635 458,66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26,59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5B46" w:rsidRPr="002C5B46" w:rsidTr="00437881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5 592 011,13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20,35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30 929 911,00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30 929 911,00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6 333 593,08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20,48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 и кинематография (</w:t>
            </w: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5 451 313,71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15,62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37 803 111,90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43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43 660 111,90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7 267 685,70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16,65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2 434 903,27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6,95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42 921 720,15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43 231 720,15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2 202 612,26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5,09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257 841,80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10,95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2 840 000,00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555 000,00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19,54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2 177 061,47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6,66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40 391 720,15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40 391 720,15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1 647 612,26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4,08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 (</w:t>
            </w: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780 858,00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18,51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59 500 790,00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59 500 790,00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341 642,40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0,57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 (</w:t>
            </w:r>
            <w:r w:rsidRPr="002C5B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733 050,59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3 820 040,00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3 820 040,00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941 290,45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24,64</w:t>
            </w:r>
          </w:p>
        </w:tc>
      </w:tr>
      <w:tr w:rsidR="002C5B46" w:rsidRPr="002C5B46" w:rsidTr="00437881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C5B46" w:rsidRPr="002C5B46" w:rsidTr="00437881">
        <w:trPr>
          <w:trHeight w:val="70"/>
        </w:trPr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189 638 993,07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18,05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437881">
            <w:pPr>
              <w:spacing w:after="0" w:line="240" w:lineRule="auto"/>
              <w:ind w:left="-123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1 043 772 962,75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43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1 028 815 559,81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437881">
            <w:pPr>
              <w:tabs>
                <w:tab w:val="left" w:pos="572"/>
              </w:tabs>
              <w:spacing w:after="0" w:line="240" w:lineRule="auto"/>
              <w:ind w:left="-108" w:right="-15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155 455 374,77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B46" w:rsidRPr="002C5B46" w:rsidRDefault="002C5B46" w:rsidP="002C5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5B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15,11</w:t>
            </w:r>
          </w:p>
        </w:tc>
      </w:tr>
    </w:tbl>
    <w:p w:rsidR="007746B2" w:rsidRPr="002E6C86" w:rsidRDefault="007746B2" w:rsidP="00B74AE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6C86">
        <w:rPr>
          <w:rFonts w:ascii="Times New Roman" w:hAnsi="Times New Roman"/>
          <w:szCs w:val="24"/>
        </w:rPr>
        <w:t xml:space="preserve">Низкий процент исполнения плановых годовых назначений бюджета округа в </w:t>
      </w:r>
      <w:r w:rsidR="000336FF" w:rsidRPr="002E6C86">
        <w:rPr>
          <w:rFonts w:ascii="Times New Roman" w:eastAsia="SimSun" w:hAnsi="Times New Roman"/>
          <w:szCs w:val="24"/>
          <w:lang w:eastAsia="zh-CN"/>
        </w:rPr>
        <w:t>I</w:t>
      </w:r>
      <w:r w:rsidR="00DC6AA4" w:rsidRPr="002E6C86">
        <w:rPr>
          <w:rFonts w:ascii="Times New Roman" w:hAnsi="Times New Roman"/>
          <w:szCs w:val="24"/>
        </w:rPr>
        <w:t xml:space="preserve"> </w:t>
      </w:r>
      <w:r w:rsidRPr="002E6C86">
        <w:rPr>
          <w:rFonts w:ascii="Times New Roman" w:hAnsi="Times New Roman"/>
          <w:szCs w:val="24"/>
        </w:rPr>
        <w:t>квартале 202</w:t>
      </w:r>
      <w:r w:rsidR="00163611" w:rsidRPr="002E6C86">
        <w:rPr>
          <w:rFonts w:ascii="Times New Roman" w:hAnsi="Times New Roman"/>
          <w:szCs w:val="24"/>
        </w:rPr>
        <w:t>4</w:t>
      </w:r>
      <w:r w:rsidRPr="002E6C86">
        <w:rPr>
          <w:rFonts w:ascii="Times New Roman" w:hAnsi="Times New Roman"/>
          <w:szCs w:val="24"/>
        </w:rPr>
        <w:t xml:space="preserve"> года составляют расходы по разделам: </w:t>
      </w:r>
    </w:p>
    <w:p w:rsidR="007746B2" w:rsidRPr="002E6C86" w:rsidRDefault="007746B2" w:rsidP="00B74AE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6C86">
        <w:rPr>
          <w:rFonts w:ascii="Times New Roman" w:hAnsi="Times New Roman"/>
          <w:szCs w:val="24"/>
        </w:rPr>
        <w:t>0</w:t>
      </w:r>
      <w:r w:rsidR="00163611" w:rsidRPr="002E6C86">
        <w:rPr>
          <w:rFonts w:ascii="Times New Roman" w:hAnsi="Times New Roman"/>
          <w:szCs w:val="24"/>
        </w:rPr>
        <w:t>200</w:t>
      </w:r>
      <w:r w:rsidRPr="002E6C86">
        <w:rPr>
          <w:rFonts w:ascii="Times New Roman" w:hAnsi="Times New Roman"/>
          <w:szCs w:val="24"/>
        </w:rPr>
        <w:t xml:space="preserve"> «</w:t>
      </w:r>
      <w:r w:rsidRPr="002E6C86">
        <w:rPr>
          <w:rFonts w:ascii="Times New Roman" w:hAnsi="Times New Roman"/>
          <w:iCs/>
          <w:szCs w:val="24"/>
        </w:rPr>
        <w:t xml:space="preserve">Национальная </w:t>
      </w:r>
      <w:r w:rsidR="00163611" w:rsidRPr="002E6C86">
        <w:rPr>
          <w:rFonts w:ascii="Times New Roman" w:hAnsi="Times New Roman"/>
          <w:iCs/>
          <w:szCs w:val="24"/>
        </w:rPr>
        <w:t>оборона</w:t>
      </w:r>
      <w:r w:rsidRPr="002E6C86">
        <w:rPr>
          <w:rFonts w:ascii="Times New Roman" w:hAnsi="Times New Roman"/>
          <w:iCs/>
          <w:szCs w:val="24"/>
        </w:rPr>
        <w:t xml:space="preserve">» </w:t>
      </w:r>
      <w:r w:rsidR="00EA0AE8" w:rsidRPr="002E6C86">
        <w:rPr>
          <w:rFonts w:ascii="Times New Roman" w:hAnsi="Times New Roman"/>
          <w:iCs/>
          <w:szCs w:val="24"/>
        </w:rPr>
        <w:t>1</w:t>
      </w:r>
      <w:r w:rsidR="00163611" w:rsidRPr="002E6C86">
        <w:rPr>
          <w:rFonts w:ascii="Times New Roman" w:hAnsi="Times New Roman"/>
          <w:iCs/>
          <w:szCs w:val="24"/>
        </w:rPr>
        <w:t>4,89</w:t>
      </w:r>
      <w:r w:rsidR="005B6722" w:rsidRPr="002E6C86">
        <w:rPr>
          <w:rFonts w:ascii="Times New Roman" w:hAnsi="Times New Roman"/>
          <w:iCs/>
          <w:szCs w:val="24"/>
        </w:rPr>
        <w:t xml:space="preserve"> </w:t>
      </w:r>
      <w:r w:rsidRPr="002E6C86">
        <w:rPr>
          <w:rFonts w:ascii="Times New Roman" w:hAnsi="Times New Roman"/>
          <w:iCs/>
          <w:szCs w:val="24"/>
        </w:rPr>
        <w:t>%</w:t>
      </w:r>
      <w:r w:rsidR="00001752" w:rsidRPr="002E6C86">
        <w:rPr>
          <w:rFonts w:ascii="Times New Roman" w:hAnsi="Times New Roman"/>
          <w:iCs/>
          <w:szCs w:val="24"/>
        </w:rPr>
        <w:t>;</w:t>
      </w:r>
    </w:p>
    <w:p w:rsidR="007746B2" w:rsidRPr="002E6C86" w:rsidRDefault="00001752" w:rsidP="00B74AE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6C86">
        <w:rPr>
          <w:rFonts w:ascii="Times New Roman" w:hAnsi="Times New Roman"/>
          <w:szCs w:val="24"/>
        </w:rPr>
        <w:t>0400 «</w:t>
      </w:r>
      <w:r w:rsidR="007746B2" w:rsidRPr="002E6C86">
        <w:rPr>
          <w:rFonts w:ascii="Times New Roman" w:hAnsi="Times New Roman"/>
          <w:szCs w:val="24"/>
        </w:rPr>
        <w:t xml:space="preserve">Национальная экономика» </w:t>
      </w:r>
      <w:r w:rsidR="00163611" w:rsidRPr="002E6C86">
        <w:rPr>
          <w:rFonts w:ascii="Times New Roman" w:hAnsi="Times New Roman"/>
          <w:szCs w:val="24"/>
        </w:rPr>
        <w:t>1,12</w:t>
      </w:r>
      <w:r w:rsidR="00AE1151" w:rsidRPr="002E6C86">
        <w:rPr>
          <w:rFonts w:ascii="Times New Roman" w:hAnsi="Times New Roman"/>
          <w:szCs w:val="24"/>
        </w:rPr>
        <w:t xml:space="preserve"> </w:t>
      </w:r>
      <w:r w:rsidR="007746B2" w:rsidRPr="002E6C86">
        <w:rPr>
          <w:rFonts w:ascii="Times New Roman" w:hAnsi="Times New Roman"/>
          <w:szCs w:val="24"/>
        </w:rPr>
        <w:t>%</w:t>
      </w:r>
      <w:r w:rsidRPr="002E6C86">
        <w:rPr>
          <w:rFonts w:ascii="Times New Roman" w:hAnsi="Times New Roman"/>
          <w:szCs w:val="24"/>
        </w:rPr>
        <w:t>;</w:t>
      </w:r>
      <w:r w:rsidR="007746B2" w:rsidRPr="002E6C86">
        <w:rPr>
          <w:rFonts w:ascii="Times New Roman" w:hAnsi="Times New Roman"/>
          <w:szCs w:val="24"/>
        </w:rPr>
        <w:t xml:space="preserve"> </w:t>
      </w:r>
    </w:p>
    <w:p w:rsidR="007746B2" w:rsidRPr="002E6C86" w:rsidRDefault="007746B2" w:rsidP="00B74AE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6C86">
        <w:rPr>
          <w:rFonts w:ascii="Times New Roman" w:hAnsi="Times New Roman"/>
          <w:szCs w:val="24"/>
        </w:rPr>
        <w:t>05</w:t>
      </w:r>
      <w:r w:rsidR="00BF6441" w:rsidRPr="002E6C86">
        <w:rPr>
          <w:rFonts w:ascii="Times New Roman" w:hAnsi="Times New Roman"/>
          <w:szCs w:val="24"/>
        </w:rPr>
        <w:t>00</w:t>
      </w:r>
      <w:r w:rsidRPr="002E6C86">
        <w:rPr>
          <w:rFonts w:ascii="Times New Roman" w:hAnsi="Times New Roman"/>
          <w:szCs w:val="24"/>
        </w:rPr>
        <w:t xml:space="preserve"> «Жилищно-коммунальное хозяйство» </w:t>
      </w:r>
      <w:r w:rsidR="00163611" w:rsidRPr="002E6C86">
        <w:rPr>
          <w:rFonts w:ascii="Times New Roman" w:hAnsi="Times New Roman"/>
          <w:szCs w:val="24"/>
        </w:rPr>
        <w:t>6,24</w:t>
      </w:r>
      <w:r w:rsidRPr="002E6C86">
        <w:rPr>
          <w:rFonts w:ascii="Times New Roman" w:hAnsi="Times New Roman"/>
          <w:szCs w:val="24"/>
        </w:rPr>
        <w:t xml:space="preserve">%, </w:t>
      </w:r>
    </w:p>
    <w:p w:rsidR="0001793B" w:rsidRPr="002E6C86" w:rsidRDefault="0001793B" w:rsidP="00B74AE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6C86">
        <w:rPr>
          <w:rFonts w:ascii="Times New Roman" w:hAnsi="Times New Roman"/>
          <w:szCs w:val="24"/>
        </w:rPr>
        <w:t xml:space="preserve">1000 «Социальная политика» </w:t>
      </w:r>
      <w:r w:rsidR="00163611" w:rsidRPr="002E6C86">
        <w:rPr>
          <w:rFonts w:ascii="Times New Roman" w:hAnsi="Times New Roman"/>
          <w:szCs w:val="24"/>
        </w:rPr>
        <w:t>5,09</w:t>
      </w:r>
      <w:r w:rsidRPr="002E6C86">
        <w:rPr>
          <w:rFonts w:ascii="Times New Roman" w:hAnsi="Times New Roman"/>
          <w:szCs w:val="24"/>
        </w:rPr>
        <w:t>%;</w:t>
      </w:r>
    </w:p>
    <w:p w:rsidR="00E155CC" w:rsidRPr="002E6C86" w:rsidRDefault="00E155CC" w:rsidP="00B74AE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2E6C86">
        <w:rPr>
          <w:rFonts w:ascii="Times New Roman" w:hAnsi="Times New Roman"/>
          <w:szCs w:val="24"/>
        </w:rPr>
        <w:t xml:space="preserve">1102 «Физическая культура и спорт» </w:t>
      </w:r>
      <w:r w:rsidR="00163611" w:rsidRPr="002E6C86">
        <w:rPr>
          <w:rFonts w:ascii="Times New Roman" w:hAnsi="Times New Roman"/>
          <w:szCs w:val="24"/>
        </w:rPr>
        <w:t>0,57</w:t>
      </w:r>
      <w:r w:rsidRPr="002E6C86">
        <w:rPr>
          <w:rFonts w:ascii="Times New Roman" w:hAnsi="Times New Roman"/>
          <w:szCs w:val="24"/>
        </w:rPr>
        <w:t xml:space="preserve"> %</w:t>
      </w:r>
    </w:p>
    <w:p w:rsidR="00126764" w:rsidRPr="002E6C86" w:rsidRDefault="007746B2" w:rsidP="00B74A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C86">
        <w:rPr>
          <w:rFonts w:ascii="Times New Roman" w:hAnsi="Times New Roman"/>
          <w:sz w:val="24"/>
          <w:szCs w:val="24"/>
        </w:rPr>
        <w:t>Анализ показал, причины низ</w:t>
      </w:r>
      <w:r w:rsidR="001D3AC5" w:rsidRPr="002E6C86">
        <w:rPr>
          <w:rFonts w:ascii="Times New Roman" w:hAnsi="Times New Roman"/>
          <w:sz w:val="24"/>
          <w:szCs w:val="24"/>
        </w:rPr>
        <w:t>кого освоения бюджетных средств – о</w:t>
      </w:r>
      <w:r w:rsidR="004D2FD3" w:rsidRPr="002E6C86">
        <w:rPr>
          <w:rFonts w:ascii="Times New Roman" w:hAnsi="Times New Roman"/>
          <w:sz w:val="24"/>
          <w:szCs w:val="24"/>
        </w:rPr>
        <w:t xml:space="preserve">тсутствие исполнения, </w:t>
      </w:r>
      <w:r w:rsidR="001D3AC5" w:rsidRPr="002E6C86">
        <w:rPr>
          <w:rFonts w:ascii="Times New Roman" w:hAnsi="Times New Roman"/>
          <w:sz w:val="24"/>
          <w:szCs w:val="24"/>
        </w:rPr>
        <w:t xml:space="preserve">либо </w:t>
      </w:r>
      <w:r w:rsidR="004D2FD3" w:rsidRPr="002E6C86">
        <w:rPr>
          <w:rFonts w:ascii="Times New Roman" w:hAnsi="Times New Roman"/>
          <w:sz w:val="24"/>
          <w:szCs w:val="24"/>
        </w:rPr>
        <w:t xml:space="preserve">низкое исполнение </w:t>
      </w:r>
      <w:r w:rsidR="001D3AC5" w:rsidRPr="002E6C86">
        <w:rPr>
          <w:rFonts w:ascii="Times New Roman" w:hAnsi="Times New Roman"/>
          <w:sz w:val="24"/>
          <w:szCs w:val="24"/>
        </w:rPr>
        <w:t xml:space="preserve">запланированных </w:t>
      </w:r>
      <w:r w:rsidR="004D2FD3" w:rsidRPr="002E6C86">
        <w:rPr>
          <w:rFonts w:ascii="Times New Roman" w:hAnsi="Times New Roman"/>
          <w:sz w:val="24"/>
          <w:szCs w:val="24"/>
        </w:rPr>
        <w:t>программных расходов</w:t>
      </w:r>
      <w:r w:rsidRPr="002E6C86">
        <w:rPr>
          <w:rFonts w:ascii="Times New Roman" w:hAnsi="Times New Roman"/>
          <w:sz w:val="24"/>
          <w:szCs w:val="24"/>
        </w:rPr>
        <w:t>.</w:t>
      </w:r>
      <w:r w:rsidRPr="004C18D7">
        <w:rPr>
          <w:rFonts w:ascii="Times New Roman" w:hAnsi="Times New Roman"/>
          <w:sz w:val="24"/>
          <w:szCs w:val="24"/>
        </w:rPr>
        <w:t xml:space="preserve"> </w:t>
      </w:r>
    </w:p>
    <w:p w:rsidR="004359CA" w:rsidRDefault="004359CA" w:rsidP="00B74A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AC5">
        <w:rPr>
          <w:rFonts w:ascii="Times New Roman" w:hAnsi="Times New Roman"/>
          <w:sz w:val="24"/>
          <w:szCs w:val="24"/>
        </w:rPr>
        <w:t>В соответствии со ст. 217 Бюджетного кодекса без внесения изменений в решение о бюджете на 202</w:t>
      </w:r>
      <w:r>
        <w:rPr>
          <w:rFonts w:ascii="Times New Roman" w:hAnsi="Times New Roman"/>
          <w:sz w:val="24"/>
          <w:szCs w:val="24"/>
        </w:rPr>
        <w:t>4</w:t>
      </w:r>
      <w:r w:rsidRPr="001D3AC5">
        <w:rPr>
          <w:rFonts w:ascii="Times New Roman" w:hAnsi="Times New Roman"/>
          <w:sz w:val="24"/>
          <w:szCs w:val="24"/>
        </w:rPr>
        <w:t xml:space="preserve"> год, произведена корректировка плановых назначений расходной части бюджета, </w:t>
      </w:r>
      <w:r>
        <w:rPr>
          <w:rFonts w:ascii="Times New Roman" w:hAnsi="Times New Roman"/>
          <w:sz w:val="24"/>
          <w:szCs w:val="24"/>
        </w:rPr>
        <w:t>а именно:</w:t>
      </w:r>
    </w:p>
    <w:p w:rsidR="004359CA" w:rsidRDefault="004359CA" w:rsidP="00B74A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Подраздел 0111 «Резервные фонды» </w:t>
      </w:r>
      <w:r w:rsidRPr="00B20A08">
        <w:rPr>
          <w:rFonts w:ascii="Times New Roman" w:hAnsi="Times New Roman"/>
          <w:sz w:val="24"/>
          <w:szCs w:val="24"/>
        </w:rPr>
        <w:t>-</w:t>
      </w:r>
      <w:r w:rsidR="00B20A08">
        <w:rPr>
          <w:rFonts w:ascii="Times New Roman" w:hAnsi="Times New Roman"/>
          <w:sz w:val="24"/>
          <w:szCs w:val="24"/>
        </w:rPr>
        <w:t>515 450,00</w:t>
      </w:r>
      <w:r>
        <w:rPr>
          <w:rFonts w:ascii="Times New Roman" w:hAnsi="Times New Roman"/>
          <w:sz w:val="24"/>
          <w:szCs w:val="24"/>
        </w:rPr>
        <w:t xml:space="preserve"> руб.</w:t>
      </w:r>
      <w:r w:rsidR="00D874FC">
        <w:rPr>
          <w:rFonts w:ascii="Times New Roman" w:hAnsi="Times New Roman"/>
          <w:sz w:val="24"/>
          <w:szCs w:val="24"/>
        </w:rPr>
        <w:t xml:space="preserve"> из них</w:t>
      </w:r>
      <w:r w:rsidR="00073F29">
        <w:rPr>
          <w:rFonts w:ascii="Times New Roman" w:hAnsi="Times New Roman"/>
          <w:sz w:val="24"/>
          <w:szCs w:val="24"/>
        </w:rPr>
        <w:t xml:space="preserve"> на</w:t>
      </w:r>
      <w:r w:rsidR="00D874FC">
        <w:rPr>
          <w:rFonts w:ascii="Times New Roman" w:hAnsi="Times New Roman"/>
          <w:sz w:val="24"/>
          <w:szCs w:val="24"/>
        </w:rPr>
        <w:t>:</w:t>
      </w:r>
    </w:p>
    <w:p w:rsidR="004359CA" w:rsidRDefault="00D874FC" w:rsidP="00B74A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 0113 «Другие общегосударственные вопросы» +205 450,00 руб.</w:t>
      </w:r>
    </w:p>
    <w:p w:rsidR="00D874FC" w:rsidRDefault="00D874FC" w:rsidP="00B74A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 1003 «Социальное обеспечение населения» +310 000,00 руб.</w:t>
      </w:r>
    </w:p>
    <w:p w:rsidR="00D874FC" w:rsidRPr="00D874FC" w:rsidRDefault="00D874FC" w:rsidP="00B74A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74FC">
        <w:rPr>
          <w:rFonts w:ascii="Times New Roman" w:hAnsi="Times New Roman"/>
          <w:sz w:val="24"/>
          <w:szCs w:val="24"/>
        </w:rPr>
        <w:t>Подраздел</w:t>
      </w:r>
      <w:r w:rsidRPr="00D874FC">
        <w:rPr>
          <w:rFonts w:ascii="Times New Roman" w:hAnsi="Times New Roman"/>
          <w:b/>
          <w:sz w:val="24"/>
          <w:szCs w:val="24"/>
        </w:rPr>
        <w:t xml:space="preserve"> </w:t>
      </w:r>
      <w:r w:rsidRPr="00D874FC">
        <w:rPr>
          <w:rFonts w:ascii="Times New Roman" w:hAnsi="Times New Roman"/>
          <w:sz w:val="24"/>
          <w:szCs w:val="24"/>
        </w:rPr>
        <w:t xml:space="preserve">0310 </w:t>
      </w:r>
      <w:r>
        <w:rPr>
          <w:rFonts w:ascii="Times New Roman" w:hAnsi="Times New Roman"/>
          <w:sz w:val="24"/>
          <w:szCs w:val="24"/>
        </w:rPr>
        <w:t>снижено</w:t>
      </w:r>
      <w:r w:rsidRPr="00D874FC">
        <w:rPr>
          <w:rFonts w:ascii="Times New Roman" w:hAnsi="Times New Roman"/>
          <w:sz w:val="24"/>
          <w:szCs w:val="24"/>
        </w:rPr>
        <w:t xml:space="preserve"> финансирование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D874FC">
        <w:rPr>
          <w:rFonts w:ascii="Times New Roman" w:hAnsi="Times New Roman"/>
          <w:sz w:val="24"/>
          <w:szCs w:val="24"/>
        </w:rPr>
        <w:t>МП «</w:t>
      </w:r>
      <w:r w:rsidRPr="00D874FC">
        <w:rPr>
          <w:rFonts w:ascii="Times New Roman" w:hAnsi="Times New Roman"/>
          <w:spacing w:val="2"/>
          <w:sz w:val="24"/>
          <w:szCs w:val="24"/>
        </w:rPr>
        <w:t>Защита населения и территории Тернейского муниципального округа от чрезвычайных ситуаций</w:t>
      </w:r>
      <w:r w:rsidRPr="00D874FC">
        <w:rPr>
          <w:rFonts w:ascii="Times New Roman" w:hAnsi="Times New Roman"/>
          <w:sz w:val="24"/>
          <w:szCs w:val="24"/>
        </w:rPr>
        <w:t>» на -21 743 310,99 руб. за счет снижения краевого софинансир</w:t>
      </w:r>
      <w:r w:rsidR="00E01AC9">
        <w:rPr>
          <w:rFonts w:ascii="Times New Roman" w:hAnsi="Times New Roman"/>
          <w:sz w:val="24"/>
          <w:szCs w:val="24"/>
        </w:rPr>
        <w:t>ования программного мероприятия.</w:t>
      </w:r>
    </w:p>
    <w:p w:rsidR="004359CA" w:rsidRDefault="00073F29" w:rsidP="00B74A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Подраздел 0503 «Благоустройство» увеличено финансирование по МП </w:t>
      </w:r>
      <w:r w:rsidRPr="00073F29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ТМО на 2021-2027 </w:t>
      </w:r>
      <w:r w:rsidR="009439C5" w:rsidRPr="00073F29">
        <w:rPr>
          <w:rFonts w:ascii="Times New Roman" w:hAnsi="Times New Roman"/>
          <w:sz w:val="24"/>
          <w:szCs w:val="24"/>
        </w:rPr>
        <w:t>годы»</w:t>
      </w:r>
      <w:r w:rsidR="009439C5">
        <w:rPr>
          <w:rFonts w:ascii="Times New Roman" w:hAnsi="Times New Roman"/>
          <w:sz w:val="24"/>
          <w:szCs w:val="24"/>
        </w:rPr>
        <w:t xml:space="preserve"> </w:t>
      </w:r>
      <w:r w:rsidR="002C5B46">
        <w:rPr>
          <w:rFonts w:ascii="Times New Roman" w:hAnsi="Times New Roman"/>
          <w:sz w:val="24"/>
          <w:szCs w:val="24"/>
        </w:rPr>
        <w:t>в объеме</w:t>
      </w:r>
      <w:r>
        <w:rPr>
          <w:rFonts w:ascii="Times New Roman" w:hAnsi="Times New Roman"/>
          <w:sz w:val="24"/>
          <w:szCs w:val="24"/>
        </w:rPr>
        <w:t xml:space="preserve"> 700 000,05 руб.</w:t>
      </w:r>
    </w:p>
    <w:p w:rsidR="00450D7E" w:rsidRPr="004014EE" w:rsidRDefault="009439C5" w:rsidP="004014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Подраздел 0801 «Культура» увеличено финансирование по МП </w:t>
      </w:r>
      <w:r w:rsidRPr="009439C5">
        <w:rPr>
          <w:rFonts w:ascii="Times New Roman" w:hAnsi="Times New Roman"/>
          <w:sz w:val="24"/>
          <w:szCs w:val="24"/>
        </w:rPr>
        <w:t>«Развитие культуры и туризма в ТМО на период 2018-2027 годы»</w:t>
      </w:r>
      <w:r>
        <w:rPr>
          <w:rFonts w:ascii="Times New Roman" w:hAnsi="Times New Roman"/>
          <w:sz w:val="24"/>
          <w:szCs w:val="24"/>
        </w:rPr>
        <w:t xml:space="preserve"> в объеме </w:t>
      </w:r>
      <w:r w:rsidR="005F2DDC">
        <w:rPr>
          <w:rFonts w:ascii="Times New Roman" w:hAnsi="Times New Roman"/>
          <w:sz w:val="24"/>
          <w:szCs w:val="24"/>
        </w:rPr>
        <w:t>5 857 000,00 руб.</w:t>
      </w:r>
    </w:p>
    <w:p w:rsidR="007746B2" w:rsidRPr="004C18D7" w:rsidRDefault="007746B2" w:rsidP="00B97D35">
      <w:pPr>
        <w:pStyle w:val="a5"/>
        <w:spacing w:before="120" w:after="0" w:line="240" w:lineRule="auto"/>
        <w:ind w:firstLine="709"/>
        <w:jc w:val="center"/>
        <w:rPr>
          <w:rFonts w:ascii="Times New Roman" w:hAnsi="Times New Roman"/>
          <w:b/>
          <w:szCs w:val="24"/>
        </w:rPr>
      </w:pPr>
      <w:r w:rsidRPr="004C18D7">
        <w:rPr>
          <w:rFonts w:ascii="Times New Roman" w:hAnsi="Times New Roman"/>
          <w:b/>
          <w:szCs w:val="24"/>
        </w:rPr>
        <w:t>Муниципальные программы</w:t>
      </w:r>
    </w:p>
    <w:p w:rsidR="00450D7E" w:rsidRDefault="007746B2" w:rsidP="00B97D35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4C18D7">
        <w:rPr>
          <w:rFonts w:ascii="Times New Roman" w:hAnsi="Times New Roman"/>
          <w:sz w:val="24"/>
          <w:szCs w:val="24"/>
        </w:rPr>
        <w:t xml:space="preserve">Решением </w:t>
      </w:r>
      <w:r w:rsidR="00450D7E">
        <w:rPr>
          <w:rFonts w:ascii="Times New Roman" w:hAnsi="Times New Roman"/>
          <w:sz w:val="24"/>
          <w:szCs w:val="24"/>
        </w:rPr>
        <w:t>о бюджете</w:t>
      </w:r>
      <w:r w:rsidR="00985737" w:rsidRPr="004C18D7">
        <w:rPr>
          <w:rFonts w:ascii="Times New Roman" w:hAnsi="Times New Roman"/>
          <w:sz w:val="24"/>
          <w:szCs w:val="24"/>
        </w:rPr>
        <w:t xml:space="preserve"> к финансированию </w:t>
      </w:r>
      <w:r w:rsidR="00450D7E">
        <w:rPr>
          <w:rFonts w:ascii="Times New Roman" w:hAnsi="Times New Roman"/>
          <w:sz w:val="24"/>
          <w:szCs w:val="24"/>
        </w:rPr>
        <w:t xml:space="preserve">в 2024г. </w:t>
      </w:r>
      <w:r w:rsidR="00985737" w:rsidRPr="004C18D7">
        <w:rPr>
          <w:rFonts w:ascii="Times New Roman" w:hAnsi="Times New Roman"/>
          <w:sz w:val="24"/>
          <w:szCs w:val="24"/>
        </w:rPr>
        <w:t>утверждены</w:t>
      </w:r>
      <w:r w:rsidRPr="004C18D7">
        <w:rPr>
          <w:rFonts w:ascii="Times New Roman" w:hAnsi="Times New Roman"/>
          <w:sz w:val="24"/>
          <w:szCs w:val="24"/>
        </w:rPr>
        <w:t xml:space="preserve"> </w:t>
      </w:r>
      <w:r w:rsidR="00155B66">
        <w:rPr>
          <w:rFonts w:ascii="Times New Roman" w:hAnsi="Times New Roman"/>
          <w:sz w:val="24"/>
          <w:szCs w:val="24"/>
        </w:rPr>
        <w:t>14</w:t>
      </w:r>
      <w:r w:rsidR="007757A0">
        <w:rPr>
          <w:rFonts w:ascii="Times New Roman" w:hAnsi="Times New Roman"/>
          <w:sz w:val="24"/>
          <w:szCs w:val="24"/>
        </w:rPr>
        <w:t xml:space="preserve"> </w:t>
      </w:r>
      <w:r w:rsidRPr="004C18D7">
        <w:rPr>
          <w:rFonts w:ascii="Times New Roman" w:hAnsi="Times New Roman"/>
          <w:sz w:val="24"/>
          <w:szCs w:val="24"/>
        </w:rPr>
        <w:t>муниципальных программ</w:t>
      </w:r>
      <w:r w:rsidR="002C3D49" w:rsidRPr="004C18D7">
        <w:rPr>
          <w:rFonts w:ascii="Times New Roman" w:hAnsi="Times New Roman"/>
          <w:sz w:val="24"/>
          <w:szCs w:val="24"/>
        </w:rPr>
        <w:t>.</w:t>
      </w:r>
      <w:r w:rsidRPr="004C18D7">
        <w:rPr>
          <w:rFonts w:ascii="Times New Roman" w:hAnsi="Times New Roman"/>
          <w:sz w:val="24"/>
          <w:szCs w:val="24"/>
        </w:rPr>
        <w:t xml:space="preserve"> </w:t>
      </w:r>
    </w:p>
    <w:p w:rsidR="0033224B" w:rsidRPr="00F46142" w:rsidRDefault="007746B2" w:rsidP="00B97D35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4C18D7">
        <w:rPr>
          <w:rFonts w:ascii="Times New Roman" w:hAnsi="Times New Roman"/>
          <w:sz w:val="24"/>
          <w:szCs w:val="24"/>
        </w:rPr>
        <w:t>Объем финансирования на реализацию муниципальных программ в 202</w:t>
      </w:r>
      <w:r w:rsidR="0033224B">
        <w:rPr>
          <w:rFonts w:ascii="Times New Roman" w:hAnsi="Times New Roman"/>
          <w:sz w:val="24"/>
          <w:szCs w:val="24"/>
        </w:rPr>
        <w:t>4</w:t>
      </w:r>
      <w:r w:rsidR="001D3AC5">
        <w:rPr>
          <w:rFonts w:ascii="Times New Roman" w:hAnsi="Times New Roman"/>
          <w:sz w:val="24"/>
          <w:szCs w:val="24"/>
        </w:rPr>
        <w:t xml:space="preserve"> </w:t>
      </w:r>
      <w:r w:rsidR="009A4305" w:rsidRPr="004C18D7">
        <w:rPr>
          <w:rFonts w:ascii="Times New Roman" w:hAnsi="Times New Roman"/>
          <w:sz w:val="24"/>
          <w:szCs w:val="24"/>
        </w:rPr>
        <w:t>г.</w:t>
      </w:r>
      <w:r w:rsidRPr="004C18D7">
        <w:rPr>
          <w:rFonts w:ascii="Times New Roman" w:hAnsi="Times New Roman"/>
          <w:sz w:val="24"/>
          <w:szCs w:val="24"/>
        </w:rPr>
        <w:t xml:space="preserve"> </w:t>
      </w:r>
      <w:r w:rsidR="001D3AC5">
        <w:rPr>
          <w:rFonts w:ascii="Times New Roman" w:hAnsi="Times New Roman"/>
          <w:sz w:val="24"/>
          <w:szCs w:val="24"/>
        </w:rPr>
        <w:t xml:space="preserve">составил </w:t>
      </w:r>
      <w:r w:rsidR="0033224B">
        <w:rPr>
          <w:rFonts w:ascii="Times New Roman" w:hAnsi="Times New Roman"/>
          <w:sz w:val="24"/>
          <w:szCs w:val="24"/>
        </w:rPr>
        <w:t>849 122 836,74</w:t>
      </w:r>
      <w:r w:rsidR="009A4305" w:rsidRPr="004C18D7">
        <w:rPr>
          <w:rFonts w:ascii="Times New Roman" w:hAnsi="Times New Roman"/>
          <w:sz w:val="24"/>
          <w:szCs w:val="24"/>
        </w:rPr>
        <w:t xml:space="preserve"> </w:t>
      </w:r>
      <w:r w:rsidR="00D05EE1">
        <w:rPr>
          <w:rFonts w:ascii="Times New Roman" w:hAnsi="Times New Roman"/>
          <w:sz w:val="24"/>
          <w:szCs w:val="24"/>
        </w:rPr>
        <w:t>руб.</w:t>
      </w:r>
      <w:r w:rsidRPr="004C18D7">
        <w:rPr>
          <w:rFonts w:ascii="Times New Roman" w:hAnsi="Times New Roman"/>
          <w:sz w:val="24"/>
          <w:szCs w:val="24"/>
        </w:rPr>
        <w:t>, в том числе з</w:t>
      </w:r>
      <w:r w:rsidR="009347B4" w:rsidRPr="004C18D7">
        <w:rPr>
          <w:rFonts w:ascii="Times New Roman" w:hAnsi="Times New Roman"/>
          <w:sz w:val="24"/>
          <w:szCs w:val="24"/>
        </w:rPr>
        <w:t xml:space="preserve">а счет средств местного бюджета </w:t>
      </w:r>
      <w:r w:rsidR="0033224B">
        <w:rPr>
          <w:rFonts w:ascii="Times New Roman" w:hAnsi="Times New Roman"/>
          <w:sz w:val="24"/>
          <w:szCs w:val="24"/>
        </w:rPr>
        <w:t xml:space="preserve">247 519 949,59 </w:t>
      </w:r>
      <w:r w:rsidR="0033224B" w:rsidRPr="004C18D7">
        <w:rPr>
          <w:rFonts w:ascii="Times New Roman" w:hAnsi="Times New Roman"/>
          <w:sz w:val="24"/>
          <w:szCs w:val="24"/>
        </w:rPr>
        <w:t>руб.</w:t>
      </w:r>
      <w:r w:rsidRPr="004C18D7">
        <w:rPr>
          <w:rFonts w:ascii="Times New Roman" w:hAnsi="Times New Roman"/>
          <w:sz w:val="24"/>
          <w:szCs w:val="24"/>
        </w:rPr>
        <w:t xml:space="preserve"> </w:t>
      </w:r>
      <w:r w:rsidR="009347B4" w:rsidRPr="004C18D7">
        <w:rPr>
          <w:rFonts w:ascii="Times New Roman" w:hAnsi="Times New Roman"/>
          <w:sz w:val="24"/>
          <w:szCs w:val="24"/>
        </w:rPr>
        <w:t xml:space="preserve">или </w:t>
      </w:r>
      <w:r w:rsidR="0033224B">
        <w:rPr>
          <w:rFonts w:ascii="Times New Roman" w:hAnsi="Times New Roman"/>
          <w:sz w:val="24"/>
          <w:szCs w:val="24"/>
        </w:rPr>
        <w:t>29,15</w:t>
      </w:r>
      <w:r w:rsidR="004014EE">
        <w:rPr>
          <w:rFonts w:ascii="Times New Roman" w:hAnsi="Times New Roman"/>
          <w:sz w:val="24"/>
          <w:szCs w:val="24"/>
        </w:rPr>
        <w:t>% от общего объема, 601 602 887,15 руб. за счет средств краевого бюджета или 70,8</w:t>
      </w:r>
      <w:r w:rsidR="005A5506">
        <w:rPr>
          <w:rFonts w:ascii="Times New Roman" w:hAnsi="Times New Roman"/>
          <w:sz w:val="24"/>
          <w:szCs w:val="24"/>
        </w:rPr>
        <w:t>5</w:t>
      </w:r>
      <w:r w:rsidR="004014EE">
        <w:rPr>
          <w:rFonts w:ascii="Times New Roman" w:hAnsi="Times New Roman"/>
          <w:sz w:val="24"/>
          <w:szCs w:val="24"/>
        </w:rPr>
        <w:t>%</w:t>
      </w:r>
      <w:r w:rsidR="004014EE" w:rsidRPr="004014EE">
        <w:rPr>
          <w:rFonts w:ascii="Times New Roman" w:hAnsi="Times New Roman"/>
          <w:sz w:val="24"/>
          <w:szCs w:val="24"/>
        </w:rPr>
        <w:t xml:space="preserve"> </w:t>
      </w:r>
      <w:r w:rsidR="004014EE">
        <w:rPr>
          <w:rFonts w:ascii="Times New Roman" w:hAnsi="Times New Roman"/>
          <w:sz w:val="24"/>
          <w:szCs w:val="24"/>
        </w:rPr>
        <w:t>от общего объема финансирования.</w:t>
      </w:r>
    </w:p>
    <w:p w:rsidR="00825EBD" w:rsidRDefault="00D20B25" w:rsidP="00B97D35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За </w:t>
      </w:r>
      <w:r w:rsidR="00321DCE" w:rsidRPr="00321DC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квартал 202</w:t>
      </w:r>
      <w:r w:rsidR="00A14C6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г. отмечено нулевое</w:t>
      </w:r>
      <w:r w:rsidR="006E33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низкое исполнение</w:t>
      </w:r>
      <w:r w:rsidR="006E3393">
        <w:rPr>
          <w:rFonts w:ascii="Times New Roman" w:hAnsi="Times New Roman"/>
          <w:sz w:val="24"/>
          <w:szCs w:val="24"/>
        </w:rPr>
        <w:t xml:space="preserve"> </w:t>
      </w:r>
      <w:r w:rsidR="00BC2A27">
        <w:rPr>
          <w:rFonts w:ascii="Times New Roman" w:hAnsi="Times New Roman"/>
          <w:sz w:val="24"/>
          <w:szCs w:val="24"/>
        </w:rPr>
        <w:t xml:space="preserve">программных мероприятий, </w:t>
      </w:r>
      <w:r w:rsidR="00BC2A27" w:rsidRPr="00C24795">
        <w:rPr>
          <w:rFonts w:ascii="Times New Roman" w:hAnsi="Times New Roman"/>
          <w:sz w:val="24"/>
          <w:szCs w:val="24"/>
        </w:rPr>
        <w:t xml:space="preserve">при </w:t>
      </w:r>
      <w:r w:rsidR="00BC2A27" w:rsidRPr="00155B66">
        <w:rPr>
          <w:rFonts w:ascii="Times New Roman" w:hAnsi="Times New Roman"/>
          <w:sz w:val="24"/>
          <w:szCs w:val="24"/>
        </w:rPr>
        <w:t xml:space="preserve">котором </w:t>
      </w:r>
      <w:r w:rsidR="00C276E6" w:rsidRPr="00155B66">
        <w:rPr>
          <w:rFonts w:ascii="Times New Roman" w:hAnsi="Times New Roman"/>
          <w:sz w:val="24"/>
          <w:szCs w:val="24"/>
        </w:rPr>
        <w:t xml:space="preserve">по </w:t>
      </w:r>
      <w:r w:rsidR="00A14C64" w:rsidRPr="00155B66">
        <w:rPr>
          <w:rFonts w:ascii="Times New Roman" w:hAnsi="Times New Roman"/>
          <w:sz w:val="24"/>
          <w:szCs w:val="24"/>
        </w:rPr>
        <w:t>семи</w:t>
      </w:r>
      <w:r w:rsidR="00BC2A27" w:rsidRPr="00155B66">
        <w:rPr>
          <w:rFonts w:ascii="Times New Roman" w:hAnsi="Times New Roman"/>
          <w:sz w:val="24"/>
          <w:szCs w:val="24"/>
        </w:rPr>
        <w:t xml:space="preserve"> программ</w:t>
      </w:r>
      <w:r w:rsidR="00C276E6" w:rsidRPr="00155B66">
        <w:rPr>
          <w:rFonts w:ascii="Times New Roman" w:hAnsi="Times New Roman"/>
          <w:sz w:val="24"/>
          <w:szCs w:val="24"/>
        </w:rPr>
        <w:t>ам</w:t>
      </w:r>
      <w:r w:rsidR="00BC2A27" w:rsidRPr="00155B66">
        <w:rPr>
          <w:rFonts w:ascii="Times New Roman" w:hAnsi="Times New Roman"/>
          <w:sz w:val="24"/>
          <w:szCs w:val="24"/>
        </w:rPr>
        <w:t xml:space="preserve"> – нулевое исполнение, по </w:t>
      </w:r>
      <w:r w:rsidR="00C24795" w:rsidRPr="00155B66">
        <w:rPr>
          <w:rFonts w:ascii="Times New Roman" w:hAnsi="Times New Roman"/>
          <w:sz w:val="24"/>
          <w:szCs w:val="24"/>
        </w:rPr>
        <w:t>трем</w:t>
      </w:r>
      <w:r w:rsidR="00BC2A27" w:rsidRPr="00155B66">
        <w:rPr>
          <w:rFonts w:ascii="Times New Roman" w:hAnsi="Times New Roman"/>
          <w:sz w:val="24"/>
          <w:szCs w:val="24"/>
        </w:rPr>
        <w:t xml:space="preserve"> МП исполнение составило от </w:t>
      </w:r>
      <w:r w:rsidR="00A14C64" w:rsidRPr="00155B66">
        <w:rPr>
          <w:rFonts w:ascii="Times New Roman" w:hAnsi="Times New Roman"/>
          <w:sz w:val="24"/>
          <w:szCs w:val="24"/>
        </w:rPr>
        <w:t>0,57</w:t>
      </w:r>
      <w:r w:rsidR="00BC2A27" w:rsidRPr="00155B66">
        <w:rPr>
          <w:rFonts w:ascii="Times New Roman" w:hAnsi="Times New Roman"/>
          <w:sz w:val="24"/>
          <w:szCs w:val="24"/>
        </w:rPr>
        <w:t xml:space="preserve">% до </w:t>
      </w:r>
      <w:r w:rsidR="00A14C64" w:rsidRPr="00155B66">
        <w:rPr>
          <w:rFonts w:ascii="Times New Roman" w:hAnsi="Times New Roman"/>
          <w:sz w:val="24"/>
          <w:szCs w:val="24"/>
        </w:rPr>
        <w:t>3,96</w:t>
      </w:r>
      <w:r w:rsidR="00BC2A27" w:rsidRPr="00155B66">
        <w:rPr>
          <w:rFonts w:ascii="Times New Roman" w:hAnsi="Times New Roman"/>
          <w:sz w:val="24"/>
          <w:szCs w:val="24"/>
        </w:rPr>
        <w:t>%</w:t>
      </w:r>
      <w:r w:rsidR="00C24795" w:rsidRPr="00155B66">
        <w:rPr>
          <w:rFonts w:ascii="Times New Roman" w:hAnsi="Times New Roman"/>
          <w:sz w:val="24"/>
          <w:szCs w:val="24"/>
        </w:rPr>
        <w:t xml:space="preserve">, по </w:t>
      </w:r>
      <w:r w:rsidR="00155B66" w:rsidRPr="00155B66">
        <w:rPr>
          <w:rFonts w:ascii="Times New Roman" w:hAnsi="Times New Roman"/>
          <w:sz w:val="24"/>
          <w:szCs w:val="24"/>
        </w:rPr>
        <w:t>четырем</w:t>
      </w:r>
      <w:r w:rsidR="00C24795" w:rsidRPr="00155B66">
        <w:rPr>
          <w:rFonts w:ascii="Times New Roman" w:hAnsi="Times New Roman"/>
          <w:sz w:val="24"/>
          <w:szCs w:val="24"/>
        </w:rPr>
        <w:t xml:space="preserve"> МП от </w:t>
      </w:r>
      <w:r w:rsidR="00155B66" w:rsidRPr="00155B66">
        <w:rPr>
          <w:rFonts w:ascii="Times New Roman" w:hAnsi="Times New Roman"/>
          <w:sz w:val="24"/>
          <w:szCs w:val="24"/>
        </w:rPr>
        <w:t>13,64</w:t>
      </w:r>
      <w:r w:rsidR="00C24795" w:rsidRPr="00155B66">
        <w:rPr>
          <w:rFonts w:ascii="Times New Roman" w:hAnsi="Times New Roman"/>
          <w:sz w:val="24"/>
          <w:szCs w:val="24"/>
        </w:rPr>
        <w:t xml:space="preserve">% до </w:t>
      </w:r>
      <w:r w:rsidR="00155B66" w:rsidRPr="00155B66">
        <w:rPr>
          <w:rFonts w:ascii="Times New Roman" w:hAnsi="Times New Roman"/>
          <w:sz w:val="24"/>
          <w:szCs w:val="24"/>
        </w:rPr>
        <w:t>30,45</w:t>
      </w:r>
      <w:r w:rsidR="00C24795" w:rsidRPr="00155B66">
        <w:rPr>
          <w:rFonts w:ascii="Times New Roman" w:hAnsi="Times New Roman"/>
          <w:sz w:val="24"/>
          <w:szCs w:val="24"/>
        </w:rPr>
        <w:t>%.</w:t>
      </w:r>
    </w:p>
    <w:p w:rsidR="00E01AC9" w:rsidRDefault="00E01AC9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муниципальным программам:</w:t>
      </w:r>
    </w:p>
    <w:p w:rsidR="00E01AC9" w:rsidRDefault="00E01AC9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E01AC9">
        <w:rPr>
          <w:rFonts w:ascii="Times New Roman" w:hAnsi="Times New Roman"/>
          <w:sz w:val="24"/>
          <w:szCs w:val="24"/>
        </w:rPr>
        <w:t>рганизация ритуальных услуг и содержание мест захоронения (кладбищ) на т</w:t>
      </w:r>
      <w:r>
        <w:rPr>
          <w:rFonts w:ascii="Times New Roman" w:hAnsi="Times New Roman"/>
          <w:sz w:val="24"/>
          <w:szCs w:val="24"/>
        </w:rPr>
        <w:t xml:space="preserve">ерритории ТМО, снижено финансирование в объеме 799 999,95 руб., </w:t>
      </w:r>
      <w:r w:rsidR="007D1C04">
        <w:rPr>
          <w:rFonts w:ascii="Times New Roman" w:hAnsi="Times New Roman"/>
          <w:sz w:val="24"/>
          <w:szCs w:val="24"/>
        </w:rPr>
        <w:t xml:space="preserve">на мероприятия по инвентаризации кладбищ, стен скорби, крематориев, а </w:t>
      </w:r>
      <w:r w:rsidR="00BD0794">
        <w:rPr>
          <w:rFonts w:ascii="Times New Roman" w:hAnsi="Times New Roman"/>
          <w:sz w:val="24"/>
          <w:szCs w:val="24"/>
        </w:rPr>
        <w:t>также</w:t>
      </w:r>
      <w:r w:rsidR="007D1C04">
        <w:rPr>
          <w:rFonts w:ascii="Times New Roman" w:hAnsi="Times New Roman"/>
          <w:sz w:val="24"/>
          <w:szCs w:val="24"/>
        </w:rPr>
        <w:t xml:space="preserve"> мест захоронений на кладбищах и в стенах скорби, расположенных на территории ПК за счет субсидий из краевого бюджета;</w:t>
      </w:r>
    </w:p>
    <w:p w:rsidR="00E01AC9" w:rsidRDefault="00E01AC9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Pr="00E01AC9">
        <w:rPr>
          <w:rFonts w:ascii="Times New Roman" w:hAnsi="Times New Roman"/>
          <w:sz w:val="24"/>
          <w:szCs w:val="24"/>
        </w:rPr>
        <w:t>ормирование современной городс</w:t>
      </w:r>
      <w:r>
        <w:rPr>
          <w:rFonts w:ascii="Times New Roman" w:hAnsi="Times New Roman"/>
          <w:sz w:val="24"/>
          <w:szCs w:val="24"/>
        </w:rPr>
        <w:t xml:space="preserve">кой среды ТМО, финансирование увеличено на 1 500 000,00 руб. </w:t>
      </w:r>
      <w:r w:rsidR="00E424FE">
        <w:rPr>
          <w:rFonts w:ascii="Times New Roman" w:hAnsi="Times New Roman"/>
          <w:sz w:val="24"/>
          <w:szCs w:val="24"/>
        </w:rPr>
        <w:t xml:space="preserve">за счет субсидий из краевого бюджета, </w:t>
      </w:r>
      <w:r>
        <w:rPr>
          <w:rFonts w:ascii="Times New Roman" w:hAnsi="Times New Roman"/>
          <w:sz w:val="24"/>
          <w:szCs w:val="24"/>
        </w:rPr>
        <w:t xml:space="preserve">на реализацию проекта «Символ детства» </w:t>
      </w:r>
      <w:r w:rsidR="00E424FE">
        <w:rPr>
          <w:rFonts w:ascii="Times New Roman" w:hAnsi="Times New Roman"/>
          <w:sz w:val="24"/>
          <w:szCs w:val="24"/>
        </w:rPr>
        <w:t>инициативного бюджетирования по направлению «Молодежный бюджет» (устройство циркуляционного фонтана);</w:t>
      </w:r>
    </w:p>
    <w:p w:rsidR="00E424FE" w:rsidRDefault="00E424FE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11EFD">
        <w:rPr>
          <w:rFonts w:ascii="Times New Roman" w:hAnsi="Times New Roman"/>
          <w:sz w:val="24"/>
          <w:szCs w:val="24"/>
        </w:rPr>
        <w:t>р</w:t>
      </w:r>
      <w:r w:rsidR="00A11EFD" w:rsidRPr="00A11EFD">
        <w:rPr>
          <w:rFonts w:ascii="Times New Roman" w:hAnsi="Times New Roman"/>
          <w:sz w:val="24"/>
          <w:szCs w:val="24"/>
        </w:rPr>
        <w:t>азвитие культуры и туризма</w:t>
      </w:r>
      <w:r w:rsidR="00A11EFD">
        <w:rPr>
          <w:rFonts w:ascii="Times New Roman" w:hAnsi="Times New Roman"/>
          <w:sz w:val="24"/>
          <w:szCs w:val="24"/>
        </w:rPr>
        <w:t xml:space="preserve"> в ТМО, +6 000 000,00 руб. за счет субсидий из краевого бюджета, на реализацию</w:t>
      </w:r>
      <w:r w:rsidR="00A11EFD" w:rsidRPr="00A11EFD">
        <w:rPr>
          <w:rFonts w:ascii="Times New Roman" w:hAnsi="Times New Roman"/>
          <w:sz w:val="24"/>
          <w:szCs w:val="24"/>
        </w:rPr>
        <w:t xml:space="preserve"> </w:t>
      </w:r>
      <w:r w:rsidR="00A11EFD">
        <w:rPr>
          <w:rFonts w:ascii="Times New Roman" w:hAnsi="Times New Roman"/>
          <w:sz w:val="24"/>
          <w:szCs w:val="24"/>
        </w:rPr>
        <w:t>проекта инициативного бюджетирования по направлению «Твой проект» (благоустройство территории СДК с. Малая Кема</w:t>
      </w:r>
      <w:r w:rsidR="0011246A">
        <w:rPr>
          <w:rFonts w:ascii="Times New Roman" w:hAnsi="Times New Roman"/>
          <w:sz w:val="24"/>
          <w:szCs w:val="24"/>
        </w:rPr>
        <w:t xml:space="preserve"> +3 000 000,00 руб.</w:t>
      </w:r>
      <w:r w:rsidR="00A11EFD">
        <w:rPr>
          <w:rFonts w:ascii="Times New Roman" w:hAnsi="Times New Roman"/>
          <w:sz w:val="24"/>
          <w:szCs w:val="24"/>
        </w:rPr>
        <w:t>; ремонт сельского клуба с. Самарга</w:t>
      </w:r>
      <w:r w:rsidR="0011246A">
        <w:rPr>
          <w:rFonts w:ascii="Times New Roman" w:hAnsi="Times New Roman"/>
          <w:sz w:val="24"/>
          <w:szCs w:val="24"/>
        </w:rPr>
        <w:t xml:space="preserve"> +3 000 000,00 руб.</w:t>
      </w:r>
      <w:r w:rsidR="00A11EFD">
        <w:rPr>
          <w:rFonts w:ascii="Times New Roman" w:hAnsi="Times New Roman"/>
          <w:sz w:val="24"/>
          <w:szCs w:val="24"/>
        </w:rPr>
        <w:t>)</w:t>
      </w:r>
      <w:r w:rsidR="00CE0D99">
        <w:rPr>
          <w:rFonts w:ascii="Times New Roman" w:hAnsi="Times New Roman"/>
          <w:sz w:val="24"/>
          <w:szCs w:val="24"/>
        </w:rPr>
        <w:t>;</w:t>
      </w:r>
    </w:p>
    <w:p w:rsidR="004014EE" w:rsidRDefault="00CE0D99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</w:t>
      </w:r>
      <w:r w:rsidRPr="00CE0D99">
        <w:rPr>
          <w:rFonts w:ascii="Times New Roman" w:hAnsi="Times New Roman"/>
          <w:sz w:val="24"/>
          <w:szCs w:val="24"/>
        </w:rPr>
        <w:t>ащита населения и территории ТМО от чрезвычай</w:t>
      </w:r>
      <w:r>
        <w:rPr>
          <w:rFonts w:ascii="Times New Roman" w:hAnsi="Times New Roman"/>
          <w:sz w:val="24"/>
          <w:szCs w:val="24"/>
        </w:rPr>
        <w:t>ных ситуаций на 2020-2024 годы, снято финансирование в объеме 21 743 310,99 руб.</w:t>
      </w:r>
      <w:r w:rsidR="00604AB9">
        <w:rPr>
          <w:rFonts w:ascii="Times New Roman" w:hAnsi="Times New Roman"/>
          <w:sz w:val="24"/>
          <w:szCs w:val="24"/>
        </w:rPr>
        <w:t xml:space="preserve">, </w:t>
      </w:r>
      <w:r w:rsidR="00D054CD">
        <w:rPr>
          <w:rFonts w:ascii="Times New Roman" w:hAnsi="Times New Roman"/>
          <w:sz w:val="24"/>
          <w:szCs w:val="24"/>
        </w:rPr>
        <w:t>средств краевого бюджета (с</w:t>
      </w:r>
      <w:r w:rsidR="00D054CD" w:rsidRPr="00D054CD">
        <w:rPr>
          <w:rFonts w:ascii="Times New Roman" w:hAnsi="Times New Roman"/>
          <w:sz w:val="24"/>
          <w:szCs w:val="24"/>
        </w:rPr>
        <w:t>убсидии на 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</w:r>
      <w:r w:rsidR="00D054CD">
        <w:rPr>
          <w:rFonts w:ascii="Times New Roman" w:hAnsi="Times New Roman"/>
          <w:sz w:val="24"/>
          <w:szCs w:val="24"/>
        </w:rPr>
        <w:t>).</w:t>
      </w:r>
    </w:p>
    <w:p w:rsidR="00B865C6" w:rsidRDefault="000F533C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Добавлено </w:t>
      </w:r>
      <w:r w:rsidR="0079185F">
        <w:rPr>
          <w:rFonts w:ascii="Times New Roman" w:hAnsi="Times New Roman"/>
          <w:sz w:val="24"/>
          <w:szCs w:val="24"/>
        </w:rPr>
        <w:t>новое основное мероприятие,</w:t>
      </w:r>
      <w:r>
        <w:rPr>
          <w:rFonts w:ascii="Times New Roman" w:hAnsi="Times New Roman"/>
          <w:sz w:val="24"/>
          <w:szCs w:val="24"/>
        </w:rPr>
        <w:t xml:space="preserve"> </w:t>
      </w:r>
      <w:r w:rsidR="0079185F">
        <w:rPr>
          <w:rFonts w:ascii="Times New Roman" w:hAnsi="Times New Roman"/>
          <w:sz w:val="24"/>
          <w:szCs w:val="24"/>
        </w:rPr>
        <w:t xml:space="preserve">ранее не предусмотренное паспортом Программы </w:t>
      </w:r>
      <w:r>
        <w:rPr>
          <w:rFonts w:ascii="Times New Roman" w:hAnsi="Times New Roman"/>
          <w:sz w:val="24"/>
          <w:szCs w:val="24"/>
        </w:rPr>
        <w:t>«</w:t>
      </w:r>
      <w:r w:rsidR="00BD0794">
        <w:rPr>
          <w:rFonts w:ascii="Times New Roman" w:hAnsi="Times New Roman"/>
          <w:sz w:val="24"/>
          <w:szCs w:val="24"/>
        </w:rPr>
        <w:t>С</w:t>
      </w:r>
      <w:r w:rsidRPr="000F533C">
        <w:rPr>
          <w:rFonts w:ascii="Times New Roman" w:hAnsi="Times New Roman"/>
          <w:sz w:val="24"/>
          <w:szCs w:val="24"/>
        </w:rPr>
        <w:t>оздание условий для организации добровольной пожарной охраны на территории ТМО</w:t>
      </w:r>
      <w:r>
        <w:rPr>
          <w:rFonts w:ascii="Times New Roman" w:hAnsi="Times New Roman"/>
          <w:sz w:val="24"/>
          <w:szCs w:val="24"/>
        </w:rPr>
        <w:t>» с финансированием 339 629,40 руб. за счет средств местного бюджета.</w:t>
      </w:r>
    </w:p>
    <w:p w:rsidR="00ED6DF9" w:rsidRPr="004C18D7" w:rsidRDefault="00ED6DF9" w:rsidP="00B97D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18D7">
        <w:rPr>
          <w:rFonts w:ascii="Times New Roman" w:hAnsi="Times New Roman"/>
          <w:sz w:val="24"/>
          <w:szCs w:val="24"/>
        </w:rPr>
        <w:t>Программные расходы представлены в таблице 3.</w:t>
      </w:r>
    </w:p>
    <w:p w:rsidR="007746B2" w:rsidRDefault="00DE5D26" w:rsidP="00DF0298">
      <w:pPr>
        <w:pStyle w:val="a5"/>
        <w:spacing w:after="0" w:line="240" w:lineRule="auto"/>
        <w:ind w:firstLine="709"/>
        <w:jc w:val="right"/>
        <w:rPr>
          <w:rFonts w:ascii="Times New Roman" w:hAnsi="Times New Roman"/>
          <w:szCs w:val="24"/>
        </w:rPr>
      </w:pPr>
      <w:r w:rsidRPr="004C18D7">
        <w:rPr>
          <w:rFonts w:ascii="Times New Roman" w:hAnsi="Times New Roman"/>
          <w:szCs w:val="24"/>
        </w:rPr>
        <w:t>Таблица 3 (руб.</w:t>
      </w:r>
      <w:r w:rsidR="007746B2" w:rsidRPr="004C18D7">
        <w:rPr>
          <w:rFonts w:ascii="Times New Roman" w:hAnsi="Times New Roman"/>
          <w:szCs w:val="24"/>
        </w:rPr>
        <w:t>)</w:t>
      </w:r>
    </w:p>
    <w:tbl>
      <w:tblPr>
        <w:tblW w:w="10898" w:type="dxa"/>
        <w:tblInd w:w="-572" w:type="dxa"/>
        <w:tblLook w:val="04A0" w:firstRow="1" w:lastRow="0" w:firstColumn="1" w:lastColumn="0" w:noHBand="0" w:noVBand="1"/>
      </w:tblPr>
      <w:tblGrid>
        <w:gridCol w:w="560"/>
        <w:gridCol w:w="4118"/>
        <w:gridCol w:w="1736"/>
        <w:gridCol w:w="2158"/>
        <w:gridCol w:w="1560"/>
        <w:gridCol w:w="766"/>
      </w:tblGrid>
      <w:tr w:rsidR="004014EE" w:rsidRPr="004014EE" w:rsidTr="0046252C">
        <w:trPr>
          <w:trHeight w:val="13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согласно решения о бюджете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План согласно </w:t>
            </w:r>
            <w:r w:rsidR="00963064"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отчету,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 исполнении бюджета за 1 кв. 2024г.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Исполнено за 1 квартал 2024г.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4014EE" w:rsidRPr="004014EE" w:rsidTr="0046252C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014EE" w:rsidRPr="004014EE" w:rsidTr="0046252C">
        <w:trPr>
          <w:trHeight w:val="7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636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Основные направления реализации молодёжной политики в </w:t>
            </w:r>
            <w:r w:rsidR="006363F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ТМО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 2023-2027 годы»</w:t>
            </w: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МБ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 (кладбищ) на 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ерритории ТМО на 2024-2030 годы»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1 262 626,21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462 626,26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12 626,26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12 626,26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1 249 999,95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«Развитие образования ТМО на 2021-2025 годы»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515 966 601,76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515 966 601,76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107 195 460,89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20,78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за счет средств МБ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180 698 596,28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180 698 596,28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50 356 109,49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27,87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335 268 005,48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335 268 005,48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56 839 351,40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16,95</w:t>
            </w:r>
          </w:p>
        </w:tc>
      </w:tr>
      <w:tr w:rsidR="004014EE" w:rsidRPr="004014EE" w:rsidTr="0046252C">
        <w:trPr>
          <w:trHeight w:val="13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135 798 100,00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135 798 100,00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43 303 515,93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31,89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55 102 940,00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55 102 940,00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28 547 814,14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51,81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80 695 160,00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80 695 160,00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14 755 701,79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18,29</w:t>
            </w:r>
          </w:p>
        </w:tc>
      </w:tr>
      <w:tr w:rsidR="004014EE" w:rsidRPr="004014EE" w:rsidTr="0046252C">
        <w:trPr>
          <w:trHeight w:val="23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261 853 913,00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261 853 913,00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53 027 322,50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20,25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62 348 210,00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62 348 210,00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19 219 255,83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30,83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199 505 703,00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199 505 703,00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33 808 066,67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16,95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Привлечение специалистов для работы в сфере образования ТМО                       </w:t>
            </w:r>
            <w:proofErr w:type="gramStart"/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27 353,50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национального проекта «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Образование», федерального проекта «Современная школа»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52 781 256,28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52 781 256,28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9 163 648,22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17,36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251 256,28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251 256,28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45 353,04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18,05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52 530 000,00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52 530 000,00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9 118 295,18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17,36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национального проекта «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Образование», федерального проекта «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Патри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отическое воспитание граждан РФ»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2 537 142,48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2 537 142,48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120 877,20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4,76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учреждений дополнительного образования 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39 830 340,00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39 830 340,00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10 509 458,66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26,39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учебно-методических кабинетов, централизованных бухгалтерий, групп хозяйственного обслуживания учреждений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22 885 850,00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22 885 850,00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5 777 967,67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25,25</w:t>
            </w:r>
          </w:p>
        </w:tc>
      </w:tr>
      <w:tr w:rsidR="004014EE" w:rsidRPr="004014EE" w:rsidTr="0046252C">
        <w:trPr>
          <w:trHeight w:val="1009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Мероприятия, связанные с деятельностью школьных клубов и иных объединений образовательных учреждений, проведение и участие общественно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значимых мероприятиях различного уровня, в том числе за счёт средств добровольных пожертвований  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21 019,00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21,02</w:t>
            </w:r>
          </w:p>
        </w:tc>
      </w:tr>
      <w:tr w:rsidR="004014EE" w:rsidRPr="004014EE" w:rsidTr="0046252C">
        <w:trPr>
          <w:trHeight w:val="124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«Формирование современной городской среды ТМО на 2021-2027 годы»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8 627 637,26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10 127 637,26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400 854,82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3,96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2 125 612,90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2 125 612,90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400 854,82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18,86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6 502 024,36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8 002 024,36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8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Устройство и содержание объектов </w:t>
            </w:r>
            <w:r w:rsidR="003217AF"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благоустройства и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их элементов                           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1 999 329,83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1 967 430,66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400 854,82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20,37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 многоквартирных жилых домов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3 464 097,52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3 495 996,68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34 640,97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66 540,13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3 429 456,55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3 429 456,55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Благоустройство общественных территорий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3 164 209,91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4 664 209,92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91 642,10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91 642,11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3 072 567,81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4 572 567,81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6363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«Охрана окружающей среды </w:t>
            </w:r>
            <w:r w:rsidR="006363F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ТМО</w:t>
            </w: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2024-2030 </w:t>
            </w:r>
            <w:proofErr w:type="gramStart"/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9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«Обеспечение населения ТМО твёрдым топливом на 2024-2030 годы»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1 573 157,56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1 573 157,56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478 996,00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30,45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110 328,22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110 328,22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4 789,96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4,34</w:t>
            </w:r>
          </w:p>
        </w:tc>
      </w:tr>
      <w:tr w:rsidR="004014EE" w:rsidRPr="004014EE" w:rsidTr="0046252C">
        <w:trPr>
          <w:trHeight w:val="24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1 462 829,34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1 462 829,34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474 206,04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32,42</w:t>
            </w:r>
          </w:p>
        </w:tc>
      </w:tr>
      <w:tr w:rsidR="004014EE" w:rsidRPr="004014EE" w:rsidTr="0046252C">
        <w:trPr>
          <w:trHeight w:val="12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«Развитие физической культуры и спорта в ТМО» на 2021-2027 годы 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59 500 790,00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59 500 790,00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341 642,40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0,57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1 288 007,90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1 288 007,90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341 642,40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58 212 782,10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58 212 782,10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привлечения населения ТМО к занятиям физической культурой и спортом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59 500 790,00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59 500 790,00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341 642,40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0,57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1 288 007,90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1 288 007,90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341 642,40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26,52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58 212 782,10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58 212 782,10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«Обеспечение жильем молодых семей ТМО на период 2013-2027 </w:t>
            </w:r>
            <w:r w:rsidR="003217AF"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5 954 823,00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5 954 823,00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4 754 823,00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4 754 823,00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59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«Модернизация дорожной сети и повышение безопасности дорожного движения на территории ТМО на 2024-2030 годы»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177 755 142,17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177 755 142,17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2 116 082,77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1,19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29 481 000,00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29 481 000,00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2 116 082,77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7,18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148 274 142,17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148 274 142,17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инженерных сооружений на них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15 014 656,80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15 014 656,80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66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ремонту и капитальному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156 660 485,37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156 660 485,37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8 386 343,20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8 386 343,20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148 274 142,17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148 274 142,17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повышению безопасности дорожного движения                       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6 080 000,00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596 909,97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9,82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963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9630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 «Развитие культуры и туризма в ТМО на период 2018-2027 годы»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48 200 861,39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54 200 861,39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7 393 685,70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13,64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27 744 492,55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27 744 492,55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7 225 680,70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26,04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20 456 368,84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26 456 368,84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</w:t>
            </w:r>
          </w:p>
        </w:tc>
      </w:tr>
      <w:tr w:rsidR="004014EE" w:rsidRPr="004014EE" w:rsidTr="0046252C">
        <w:trPr>
          <w:trHeight w:val="291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частие творческих коллективов в краевых и региональных мероприятиях 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12,75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и проведение культурно-массовых мероприятий в ТМО                    МБ                                              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355 936,36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168 071,30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47,22</w:t>
            </w:r>
          </w:p>
        </w:tc>
      </w:tr>
      <w:tr w:rsidR="004014EE" w:rsidRPr="004014EE" w:rsidTr="0046252C">
        <w:trPr>
          <w:trHeight w:val="124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учреждений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169 702,02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169 702,02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169 702,02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1 697,02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1 697,02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1 697,02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</w:t>
            </w:r>
            <w:r w:rsidR="003217AF"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мероприятие:</w:t>
            </w:r>
            <w:r w:rsidR="003217AF"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Обеспечение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деятельности дворцов, домов культуры и других учреждений культуры                      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18 119 060,00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18 119 060,00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4 472 647,81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24,68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подведомственных библиотечных учреждений          МБ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8 758 196,51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8 758 196,51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2 431 764,57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27,77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17AF"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проекта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инициативного</w:t>
            </w:r>
            <w:r w:rsidR="00321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бюджетирования по направлению «Твой проект»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60 606,06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6 060 606,06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2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60 606,06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60 606,06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учреждений культуры и обустройство прилегающих к ним территорий      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88,11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 xml:space="preserve">Основное мероприятие: </w:t>
            </w:r>
            <w:r w:rsidR="003217AF"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</w:t>
            </w:r>
            <w:r w:rsidR="003217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лизация национального проекта «Культура»; Федеральный проект «Культурная среда»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10 095 547,31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9 996 610,95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100 955,47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2 019,11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9 994 591,84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9 994 591,84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963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9630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«Капитальный ремонт муниципального жилищного фонда ТМО на период 2022-2024 </w:t>
            </w:r>
            <w:proofErr w:type="gramStart"/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МБ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963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9630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 «Организация летнего оздоровления, отдыха и занятости детей и подростков ТМО</w:t>
            </w:r>
            <w:r w:rsidR="003217A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4 970 060,00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4 970 060,00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3 270 060,00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3 270 060,00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C41A98">
        <w:trPr>
          <w:trHeight w:val="40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работы детских оздоровительных лагерей с дневным пребыванием детей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4 185 060,00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4 185 060,00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C41A98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915 000,00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C41A98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3 270 060,00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3 270 060,00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Организация трудоустройства несовершеннолетних граждан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785 000,00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18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96306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</w:t>
            </w:r>
            <w:r w:rsidR="00963064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МП «Содействие развитию коренных малочисленных народов Севера, проживающих в ТМО» на 2024-2030 годы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413 197,00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413 197,00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4 656,08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408 540,92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408 540,92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C41A98">
        <w:trPr>
          <w:trHeight w:val="49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3217AF" w:rsidP="00963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96306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МП «Защита населения и территории ТМО от чрезвычайных ситуаций на 2020-2024 </w:t>
            </w:r>
            <w:proofErr w:type="gramStart"/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годы»   </w:t>
            </w:r>
            <w:proofErr w:type="gramEnd"/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22 662 940,39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919 629,40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178 113,92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19,37</w:t>
            </w:r>
          </w:p>
        </w:tc>
      </w:tr>
      <w:tr w:rsidR="004014EE" w:rsidRPr="004014EE" w:rsidTr="00C41A98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919 629,40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919 629,40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178 113,92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19,37</w:t>
            </w:r>
          </w:p>
        </w:tc>
      </w:tr>
      <w:tr w:rsidR="004014EE" w:rsidRPr="004014EE" w:rsidTr="00C41A98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21 743 310,99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Предупреждение чрезвычайных ситуаций природного характера во время прохождения паводков  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4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Pr="004014E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 на территории ТМО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22 662 940,39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29 958,25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5,17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          за счет средств МБ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919 629,40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29 958,25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5,17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за счет средств 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21 743 310,99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4EE" w:rsidRPr="004014EE" w:rsidRDefault="00963064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*</w:t>
            </w:r>
            <w:r w:rsidR="004014EE" w:rsidRPr="004014E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Основное мероприятие:</w:t>
            </w:r>
            <w:r w:rsidR="004014EE"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Создание условий для организации добровольной пожарной охраны на территории ТМО   МБ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339 629,40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148 155,67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43,62</w:t>
            </w:r>
          </w:p>
        </w:tc>
      </w:tr>
      <w:tr w:rsidR="004014EE" w:rsidRPr="004014EE" w:rsidTr="0005743D">
        <w:trPr>
          <w:trHeight w:val="7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3217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849 122 836,74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834 079 525,80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118 104 836,50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14,16</w:t>
            </w:r>
          </w:p>
        </w:tc>
      </w:tr>
      <w:tr w:rsidR="004014EE" w:rsidRPr="004014EE" w:rsidTr="0046252C">
        <w:trPr>
          <w:trHeight w:val="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том </w:t>
            </w:r>
            <w:r w:rsidR="00781EF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числе:</w:t>
            </w:r>
            <w:r w:rsidR="00781EF5"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1EF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="00781EF5"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247 519 949,59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247 519 949,59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60 623 274,06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24,49</w:t>
            </w:r>
          </w:p>
        </w:tc>
      </w:tr>
      <w:tr w:rsidR="004014EE" w:rsidRPr="004014EE" w:rsidTr="00A77051">
        <w:trPr>
          <w:trHeight w:val="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КБ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601 602 887,15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586 559 576,21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57 481 562,44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4EE" w:rsidRPr="004014EE" w:rsidRDefault="004014EE" w:rsidP="00401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14E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9,80</w:t>
            </w:r>
          </w:p>
        </w:tc>
      </w:tr>
    </w:tbl>
    <w:p w:rsidR="007746B2" w:rsidRPr="000E5F94" w:rsidRDefault="007746B2" w:rsidP="00C261A8">
      <w:pPr>
        <w:spacing w:before="120" w:after="0" w:line="24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b/>
          <w:sz w:val="24"/>
          <w:szCs w:val="24"/>
          <w:lang w:eastAsia="zh-CN"/>
        </w:rPr>
        <w:t>Резервный фонд.</w:t>
      </w:r>
    </w:p>
    <w:p w:rsidR="00402DA6" w:rsidRDefault="007746B2" w:rsidP="005D21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Решением о бюджете утверждены бюджетные ассигнования по резервному фонду в размере </w:t>
      </w:r>
      <w:r w:rsidR="00193EC1">
        <w:rPr>
          <w:rFonts w:ascii="Times New Roman" w:hAnsi="Times New Roman"/>
          <w:sz w:val="24"/>
          <w:szCs w:val="24"/>
        </w:rPr>
        <w:t>1 000 000,00</w:t>
      </w:r>
      <w:r w:rsidR="00667666" w:rsidRPr="000E5F94">
        <w:rPr>
          <w:rFonts w:ascii="Times New Roman" w:hAnsi="Times New Roman"/>
          <w:sz w:val="24"/>
          <w:szCs w:val="24"/>
        </w:rPr>
        <w:t xml:space="preserve"> 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руб. Средства резервного фонда в </w:t>
      </w:r>
      <w:r w:rsidR="00495D6B" w:rsidRPr="00495D6B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квартале 202</w:t>
      </w:r>
      <w:r w:rsidR="00193EC1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года перераспределены без внесения изменений в решение о бюджете (ст. 217 Бюджетного кодекса</w:t>
      </w:r>
      <w:r w:rsidRPr="00FC5A11">
        <w:rPr>
          <w:rFonts w:ascii="Times New Roman" w:eastAsia="SimSun" w:hAnsi="Times New Roman"/>
          <w:sz w:val="24"/>
          <w:szCs w:val="24"/>
          <w:lang w:eastAsia="zh-CN"/>
        </w:rPr>
        <w:t>)</w:t>
      </w:r>
      <w:r w:rsidR="00AC31A6" w:rsidRPr="00FC5A11">
        <w:rPr>
          <w:rFonts w:ascii="Times New Roman" w:eastAsia="SimSun" w:hAnsi="Times New Roman"/>
          <w:sz w:val="24"/>
          <w:szCs w:val="24"/>
          <w:lang w:eastAsia="zh-CN"/>
        </w:rPr>
        <w:t xml:space="preserve"> в сумме </w:t>
      </w:r>
      <w:r w:rsidR="00193EC1">
        <w:rPr>
          <w:rFonts w:ascii="Times New Roman" w:eastAsia="SimSun" w:hAnsi="Times New Roman"/>
          <w:sz w:val="24"/>
          <w:szCs w:val="24"/>
          <w:lang w:eastAsia="zh-CN"/>
        </w:rPr>
        <w:t>515 450,00</w:t>
      </w:r>
      <w:r w:rsidR="00AC31A6" w:rsidRPr="00FC5A11">
        <w:rPr>
          <w:rFonts w:ascii="Times New Roman" w:eastAsia="SimSun" w:hAnsi="Times New Roman"/>
          <w:sz w:val="24"/>
          <w:szCs w:val="24"/>
          <w:lang w:eastAsia="zh-CN"/>
        </w:rPr>
        <w:t xml:space="preserve"> руб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>.</w:t>
      </w:r>
      <w:r w:rsidR="00AC31A6" w:rsidRPr="00FC5A11">
        <w:rPr>
          <w:rFonts w:ascii="Times New Roman" w:eastAsia="SimSun" w:hAnsi="Times New Roman"/>
          <w:sz w:val="24"/>
          <w:szCs w:val="24"/>
          <w:lang w:eastAsia="zh-CN"/>
        </w:rPr>
        <w:t xml:space="preserve"> на </w:t>
      </w:r>
      <w:r w:rsidR="00FC5A11" w:rsidRPr="00FC5A11">
        <w:rPr>
          <w:rFonts w:ascii="Times New Roman" w:eastAsia="SimSun" w:hAnsi="Times New Roman"/>
          <w:sz w:val="24"/>
          <w:szCs w:val="24"/>
          <w:lang w:eastAsia="zh-CN"/>
        </w:rPr>
        <w:t xml:space="preserve">подразделы: </w:t>
      </w:r>
    </w:p>
    <w:p w:rsidR="00193EC1" w:rsidRDefault="00193EC1" w:rsidP="005D2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Подраздел 0113 «Другие общегосударственные вопросы» +205 450,00 руб., исполнение составило 62,38% (128 158,00 руб.);</w:t>
      </w:r>
    </w:p>
    <w:p w:rsidR="00193EC1" w:rsidRDefault="00193EC1" w:rsidP="005D21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Подраздел 1003 «Социальное обеспечение населения» +310 000,00 руб., исполнение составило </w:t>
      </w:r>
      <w:r w:rsidR="00D30C23">
        <w:rPr>
          <w:rFonts w:ascii="Times New Roman" w:hAnsi="Times New Roman"/>
          <w:sz w:val="24"/>
          <w:szCs w:val="24"/>
        </w:rPr>
        <w:t>100%.</w:t>
      </w:r>
    </w:p>
    <w:p w:rsidR="007746B2" w:rsidRPr="000E5F94" w:rsidRDefault="007746B2" w:rsidP="00F97093">
      <w:pPr>
        <w:spacing w:before="120" w:after="0" w:line="24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b/>
          <w:sz w:val="24"/>
          <w:szCs w:val="24"/>
          <w:lang w:eastAsia="zh-CN"/>
        </w:rPr>
        <w:t>Источники финансирования дефицита бюджета округа.</w:t>
      </w:r>
    </w:p>
    <w:p w:rsidR="00F97093" w:rsidRDefault="00AC31A6" w:rsidP="00F97093">
      <w:pPr>
        <w:spacing w:before="120"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92106">
        <w:rPr>
          <w:rFonts w:ascii="Times New Roman" w:eastAsia="SimSun" w:hAnsi="Times New Roman"/>
          <w:sz w:val="24"/>
          <w:szCs w:val="24"/>
          <w:lang w:eastAsia="zh-CN"/>
        </w:rPr>
        <w:t xml:space="preserve">Планируемые муниципальные внутренние заимствования на погашение дефицита бюджета утверждены в размере 25 000,00 руб. </w:t>
      </w:r>
      <w:r w:rsidR="00CA1080">
        <w:rPr>
          <w:rFonts w:ascii="Times New Roman" w:eastAsia="SimSun" w:hAnsi="Times New Roman"/>
          <w:sz w:val="24"/>
          <w:szCs w:val="24"/>
          <w:lang w:eastAsia="zh-CN"/>
        </w:rPr>
        <w:t>И</w:t>
      </w:r>
      <w:r w:rsidR="00B50064">
        <w:rPr>
          <w:rFonts w:ascii="Times New Roman" w:eastAsia="SimSun" w:hAnsi="Times New Roman"/>
          <w:sz w:val="24"/>
          <w:szCs w:val="24"/>
          <w:lang w:eastAsia="zh-CN"/>
        </w:rPr>
        <w:t>сточник внутреннего финансирования дефицита бюджет</w:t>
      </w:r>
      <w:r w:rsidR="00CA1080">
        <w:rPr>
          <w:rFonts w:ascii="Times New Roman" w:eastAsia="SimSun" w:hAnsi="Times New Roman"/>
          <w:sz w:val="24"/>
          <w:szCs w:val="24"/>
          <w:lang w:eastAsia="zh-CN"/>
        </w:rPr>
        <w:t>а</w:t>
      </w:r>
      <w:r w:rsidR="00B50064">
        <w:rPr>
          <w:rFonts w:ascii="Times New Roman" w:eastAsia="SimSun" w:hAnsi="Times New Roman"/>
          <w:sz w:val="24"/>
          <w:szCs w:val="24"/>
          <w:lang w:eastAsia="zh-CN"/>
        </w:rPr>
        <w:t xml:space="preserve"> за счет изменения остатков средств на едином счету по учету средств бюджета, сформировавшегося на 01.01.202</w:t>
      </w:r>
      <w:r w:rsidR="00094E43">
        <w:rPr>
          <w:rFonts w:ascii="Times New Roman" w:eastAsia="SimSun" w:hAnsi="Times New Roman"/>
          <w:sz w:val="24"/>
          <w:szCs w:val="24"/>
          <w:lang w:eastAsia="zh-CN"/>
        </w:rPr>
        <w:t xml:space="preserve">4 </w:t>
      </w:r>
      <w:r w:rsidR="00B50064">
        <w:rPr>
          <w:rFonts w:ascii="Times New Roman" w:eastAsia="SimSun" w:hAnsi="Times New Roman"/>
          <w:sz w:val="24"/>
          <w:szCs w:val="24"/>
          <w:lang w:eastAsia="zh-CN"/>
        </w:rPr>
        <w:t>года</w:t>
      </w:r>
      <w:r w:rsidR="00CA1080">
        <w:rPr>
          <w:rFonts w:ascii="Times New Roman" w:eastAsia="SimSun" w:hAnsi="Times New Roman"/>
          <w:sz w:val="24"/>
          <w:szCs w:val="24"/>
          <w:lang w:eastAsia="zh-CN"/>
        </w:rPr>
        <w:t xml:space="preserve"> в бюджете округа не утвержден</w:t>
      </w:r>
      <w:r w:rsidR="00B50064">
        <w:rPr>
          <w:rFonts w:ascii="Times New Roman" w:eastAsia="SimSun" w:hAnsi="Times New Roman"/>
          <w:sz w:val="24"/>
          <w:szCs w:val="24"/>
          <w:lang w:eastAsia="zh-CN"/>
        </w:rPr>
        <w:t xml:space="preserve">, </w:t>
      </w:r>
      <w:r w:rsidR="00CA1080">
        <w:rPr>
          <w:rFonts w:ascii="Times New Roman" w:eastAsia="SimSun" w:hAnsi="Times New Roman"/>
          <w:sz w:val="24"/>
          <w:szCs w:val="24"/>
          <w:lang w:eastAsia="zh-CN"/>
        </w:rPr>
        <w:t>при этом остат</w:t>
      </w:r>
      <w:r w:rsidR="001304D0">
        <w:rPr>
          <w:rFonts w:ascii="Times New Roman" w:eastAsia="SimSun" w:hAnsi="Times New Roman"/>
          <w:sz w:val="24"/>
          <w:szCs w:val="24"/>
          <w:lang w:eastAsia="zh-CN"/>
        </w:rPr>
        <w:t>ок</w:t>
      </w:r>
      <w:r w:rsidR="00CA1080">
        <w:rPr>
          <w:rFonts w:ascii="Times New Roman" w:eastAsia="SimSun" w:hAnsi="Times New Roman"/>
          <w:sz w:val="24"/>
          <w:szCs w:val="24"/>
          <w:lang w:eastAsia="zh-CN"/>
        </w:rPr>
        <w:t xml:space="preserve"> средств на счетах по учету средств бюджета, </w:t>
      </w:r>
      <w:r w:rsidR="00CA1080" w:rsidRPr="00CA1080">
        <w:rPr>
          <w:rFonts w:ascii="Times New Roman" w:eastAsia="SimSun" w:hAnsi="Times New Roman"/>
          <w:sz w:val="24"/>
          <w:szCs w:val="24"/>
          <w:lang w:eastAsia="zh-CN"/>
        </w:rPr>
        <w:t>сформировавшегося на 01.01.2024 года</w:t>
      </w:r>
      <w:r w:rsidR="00CA1080">
        <w:rPr>
          <w:rFonts w:ascii="Times New Roman" w:eastAsia="SimSun" w:hAnsi="Times New Roman"/>
          <w:sz w:val="24"/>
          <w:szCs w:val="24"/>
          <w:lang w:eastAsia="zh-CN"/>
        </w:rPr>
        <w:t xml:space="preserve">, </w:t>
      </w:r>
      <w:r w:rsidR="001304D0">
        <w:rPr>
          <w:rFonts w:ascii="Times New Roman" w:eastAsia="SimSun" w:hAnsi="Times New Roman"/>
          <w:sz w:val="24"/>
          <w:szCs w:val="24"/>
          <w:lang w:eastAsia="zh-CN"/>
        </w:rPr>
        <w:t xml:space="preserve">составил </w:t>
      </w:r>
      <w:r w:rsidR="00CA1080">
        <w:rPr>
          <w:rFonts w:ascii="Times New Roman" w:eastAsia="SimSun" w:hAnsi="Times New Roman"/>
          <w:sz w:val="24"/>
          <w:szCs w:val="24"/>
          <w:lang w:eastAsia="zh-CN"/>
        </w:rPr>
        <w:t>7 523 255,81 руб.</w:t>
      </w:r>
    </w:p>
    <w:p w:rsidR="007746B2" w:rsidRPr="00F97093" w:rsidRDefault="00CD5F12" w:rsidP="005D210B">
      <w:pPr>
        <w:spacing w:before="120" w:after="0" w:line="240" w:lineRule="auto"/>
        <w:ind w:firstLine="709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3</w:t>
      </w:r>
      <w:r w:rsidR="000961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. Выводы, предложения</w:t>
      </w:r>
    </w:p>
    <w:p w:rsidR="00BC579D" w:rsidRPr="000E5F94" w:rsidRDefault="007746B2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F94">
        <w:rPr>
          <w:rFonts w:ascii="Times New Roman" w:hAnsi="Times New Roman"/>
          <w:bCs/>
          <w:sz w:val="24"/>
          <w:szCs w:val="24"/>
          <w:lang w:eastAsia="ru-RU"/>
        </w:rPr>
        <w:t>1. Исполнение бюджета Тернейского муниципального округа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="00495D6B" w:rsidRPr="00495D6B">
        <w:rPr>
          <w:rFonts w:ascii="Times New Roman" w:hAnsi="Times New Roman"/>
          <w:sz w:val="24"/>
          <w:szCs w:val="24"/>
          <w:lang w:eastAsia="ru-RU"/>
        </w:rPr>
        <w:t>I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 квартале 202</w:t>
      </w:r>
      <w:r w:rsidR="007D07D8">
        <w:rPr>
          <w:rFonts w:ascii="Times New Roman" w:hAnsi="Times New Roman"/>
          <w:sz w:val="24"/>
          <w:szCs w:val="24"/>
          <w:lang w:eastAsia="ru-RU"/>
        </w:rPr>
        <w:t>4</w:t>
      </w:r>
      <w:r w:rsidR="0018785D" w:rsidRPr="000E5F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года по доходам составляет </w:t>
      </w:r>
      <w:r w:rsidR="007D07D8">
        <w:rPr>
          <w:rFonts w:ascii="Times New Roman" w:hAnsi="Times New Roman"/>
          <w:sz w:val="24"/>
          <w:szCs w:val="24"/>
          <w:lang w:eastAsia="ru-RU"/>
        </w:rPr>
        <w:t>158 302 698,15</w:t>
      </w:r>
      <w:r w:rsidR="001F2F2E" w:rsidRPr="000E5F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рублей или </w:t>
      </w:r>
      <w:r w:rsidR="007D07D8">
        <w:rPr>
          <w:rFonts w:ascii="Times New Roman" w:hAnsi="Times New Roman"/>
          <w:sz w:val="24"/>
          <w:szCs w:val="24"/>
          <w:lang w:eastAsia="ru-RU"/>
        </w:rPr>
        <w:t>15,25</w:t>
      </w:r>
      <w:r w:rsidRPr="000E5F94">
        <w:rPr>
          <w:rFonts w:ascii="Times New Roman" w:hAnsi="Times New Roman"/>
          <w:sz w:val="24"/>
          <w:szCs w:val="24"/>
          <w:lang w:eastAsia="ru-RU"/>
        </w:rPr>
        <w:t>% от пла</w:t>
      </w:r>
      <w:r w:rsidR="00BC579D" w:rsidRPr="000E5F94">
        <w:rPr>
          <w:rFonts w:ascii="Times New Roman" w:hAnsi="Times New Roman"/>
          <w:sz w:val="24"/>
          <w:szCs w:val="24"/>
          <w:lang w:eastAsia="ru-RU"/>
        </w:rPr>
        <w:t>новых назначений.</w:t>
      </w:r>
      <w:r w:rsidR="00B50064" w:rsidRPr="00B5006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50064" w:rsidRPr="00897A07">
        <w:rPr>
          <w:rFonts w:ascii="Times New Roman" w:hAnsi="Times New Roman"/>
          <w:sz w:val="24"/>
          <w:szCs w:val="24"/>
          <w:lang w:eastAsia="ru-RU"/>
        </w:rPr>
        <w:t xml:space="preserve">Исполнение налоговых и неналоговых доходов составило </w:t>
      </w:r>
      <w:r w:rsidR="007D07D8">
        <w:rPr>
          <w:rFonts w:ascii="Times New Roman" w:hAnsi="Times New Roman"/>
          <w:sz w:val="24"/>
          <w:szCs w:val="24"/>
          <w:lang w:eastAsia="ru-RU"/>
        </w:rPr>
        <w:t>28,93</w:t>
      </w:r>
      <w:r w:rsidR="00B50064" w:rsidRPr="00897A07">
        <w:rPr>
          <w:rFonts w:ascii="Times New Roman" w:hAnsi="Times New Roman"/>
          <w:sz w:val="24"/>
          <w:szCs w:val="24"/>
          <w:lang w:eastAsia="ru-RU"/>
        </w:rPr>
        <w:t>%, или</w:t>
      </w:r>
      <w:r w:rsidR="00B50064" w:rsidRPr="000E5F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7D8">
        <w:rPr>
          <w:rFonts w:ascii="Times New Roman" w:hAnsi="Times New Roman"/>
          <w:sz w:val="24"/>
          <w:szCs w:val="24"/>
          <w:lang w:eastAsia="ru-RU"/>
        </w:rPr>
        <w:t>30 534 368,55</w:t>
      </w:r>
      <w:r w:rsidR="00B50064" w:rsidRPr="000E5F94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7746B2" w:rsidRPr="000E5F94" w:rsidRDefault="007746B2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F94">
        <w:rPr>
          <w:rFonts w:ascii="Times New Roman" w:hAnsi="Times New Roman"/>
          <w:sz w:val="24"/>
          <w:szCs w:val="24"/>
          <w:lang w:eastAsia="ru-RU"/>
        </w:rPr>
        <w:t xml:space="preserve">Исполнение бюджета по доходам в процентном </w:t>
      </w:r>
      <w:r w:rsidR="00846B16" w:rsidRPr="000E5F94">
        <w:rPr>
          <w:rFonts w:ascii="Times New Roman" w:hAnsi="Times New Roman"/>
          <w:sz w:val="24"/>
          <w:szCs w:val="24"/>
          <w:lang w:eastAsia="ru-RU"/>
        </w:rPr>
        <w:t>исчислении в</w:t>
      </w:r>
      <w:r w:rsidRPr="000E5F9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97A07">
        <w:rPr>
          <w:rFonts w:ascii="Times New Roman" w:hAnsi="Times New Roman"/>
          <w:sz w:val="24"/>
          <w:szCs w:val="24"/>
          <w:lang w:eastAsia="ru-RU"/>
        </w:rPr>
        <w:t xml:space="preserve">сравнении </w:t>
      </w:r>
      <w:r w:rsidR="00A008C4" w:rsidRPr="00897A07">
        <w:rPr>
          <w:rFonts w:ascii="Times New Roman" w:hAnsi="Times New Roman"/>
          <w:sz w:val="24"/>
          <w:szCs w:val="24"/>
          <w:lang w:eastAsia="ru-RU"/>
        </w:rPr>
        <w:t>с перв</w:t>
      </w:r>
      <w:r w:rsidR="00B50064">
        <w:rPr>
          <w:rFonts w:ascii="Times New Roman" w:hAnsi="Times New Roman"/>
          <w:sz w:val="24"/>
          <w:szCs w:val="24"/>
          <w:lang w:eastAsia="ru-RU"/>
        </w:rPr>
        <w:t>ым</w:t>
      </w:r>
      <w:r w:rsidR="00A008C4" w:rsidRPr="00897A07">
        <w:rPr>
          <w:rFonts w:ascii="Times New Roman" w:hAnsi="Times New Roman"/>
          <w:sz w:val="24"/>
          <w:szCs w:val="24"/>
          <w:lang w:eastAsia="ru-RU"/>
        </w:rPr>
        <w:t xml:space="preserve"> квартал</w:t>
      </w:r>
      <w:r w:rsidR="00B50064">
        <w:rPr>
          <w:rFonts w:ascii="Times New Roman" w:hAnsi="Times New Roman"/>
          <w:sz w:val="24"/>
          <w:szCs w:val="24"/>
          <w:lang w:eastAsia="ru-RU"/>
        </w:rPr>
        <w:t>ом</w:t>
      </w:r>
      <w:r w:rsidR="00A008C4" w:rsidRPr="00897A07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BD7FDD">
        <w:rPr>
          <w:rFonts w:ascii="Times New Roman" w:hAnsi="Times New Roman"/>
          <w:sz w:val="24"/>
          <w:szCs w:val="24"/>
          <w:lang w:eastAsia="ru-RU"/>
        </w:rPr>
        <w:t>2</w:t>
      </w:r>
      <w:r w:rsidR="00A008C4" w:rsidRPr="00897A07">
        <w:rPr>
          <w:rFonts w:ascii="Times New Roman" w:hAnsi="Times New Roman"/>
          <w:sz w:val="24"/>
          <w:szCs w:val="24"/>
          <w:lang w:eastAsia="ru-RU"/>
        </w:rPr>
        <w:t>г</w:t>
      </w:r>
      <w:r w:rsidR="00A008C4" w:rsidRPr="00BD7FD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BD7FDD" w:rsidRPr="00BD7FDD">
        <w:rPr>
          <w:rFonts w:ascii="Times New Roman" w:hAnsi="Times New Roman"/>
          <w:sz w:val="24"/>
          <w:szCs w:val="24"/>
          <w:lang w:eastAsia="ru-RU"/>
        </w:rPr>
        <w:t>снижен</w:t>
      </w:r>
      <w:r w:rsidR="00A008C4" w:rsidRPr="00BD7FDD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BD7FDD" w:rsidRPr="00BD7FDD">
        <w:rPr>
          <w:rFonts w:ascii="Times New Roman" w:hAnsi="Times New Roman"/>
          <w:sz w:val="24"/>
          <w:szCs w:val="24"/>
          <w:lang w:eastAsia="ru-RU"/>
        </w:rPr>
        <w:t>3,84</w:t>
      </w:r>
      <w:r w:rsidR="00286C28" w:rsidRPr="00BD7FDD">
        <w:rPr>
          <w:rFonts w:ascii="Times New Roman" w:hAnsi="Times New Roman"/>
          <w:sz w:val="24"/>
          <w:szCs w:val="24"/>
          <w:lang w:eastAsia="ru-RU"/>
        </w:rPr>
        <w:t xml:space="preserve"> процентных пункта, перв</w:t>
      </w:r>
      <w:r w:rsidR="00B50064" w:rsidRPr="00BD7FDD">
        <w:rPr>
          <w:rFonts w:ascii="Times New Roman" w:hAnsi="Times New Roman"/>
          <w:sz w:val="24"/>
          <w:szCs w:val="24"/>
          <w:lang w:eastAsia="ru-RU"/>
        </w:rPr>
        <w:t>ым</w:t>
      </w:r>
      <w:r w:rsidR="00286C28" w:rsidRPr="00BD7FDD">
        <w:rPr>
          <w:rFonts w:ascii="Times New Roman" w:hAnsi="Times New Roman"/>
          <w:sz w:val="24"/>
          <w:szCs w:val="24"/>
          <w:lang w:eastAsia="ru-RU"/>
        </w:rPr>
        <w:t xml:space="preserve"> квартал</w:t>
      </w:r>
      <w:r w:rsidR="00B50064" w:rsidRPr="00BD7FDD">
        <w:rPr>
          <w:rFonts w:ascii="Times New Roman" w:hAnsi="Times New Roman"/>
          <w:sz w:val="24"/>
          <w:szCs w:val="24"/>
          <w:lang w:eastAsia="ru-RU"/>
        </w:rPr>
        <w:t>ом</w:t>
      </w:r>
      <w:r w:rsidR="00286C28" w:rsidRPr="00BD7FDD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BD7FDD" w:rsidRPr="00BD7FDD">
        <w:rPr>
          <w:rFonts w:ascii="Times New Roman" w:hAnsi="Times New Roman"/>
          <w:sz w:val="24"/>
          <w:szCs w:val="24"/>
          <w:lang w:eastAsia="ru-RU"/>
        </w:rPr>
        <w:t>3</w:t>
      </w:r>
      <w:r w:rsidR="00286C28" w:rsidRPr="00BD7FDD">
        <w:rPr>
          <w:rFonts w:ascii="Times New Roman" w:hAnsi="Times New Roman"/>
          <w:sz w:val="24"/>
          <w:szCs w:val="24"/>
          <w:lang w:eastAsia="ru-RU"/>
        </w:rPr>
        <w:t>г.</w:t>
      </w:r>
      <w:r w:rsidR="003E4E72" w:rsidRPr="00BD7FDD">
        <w:rPr>
          <w:rFonts w:ascii="Times New Roman" w:hAnsi="Times New Roman"/>
          <w:sz w:val="24"/>
          <w:szCs w:val="24"/>
          <w:lang w:eastAsia="ru-RU"/>
        </w:rPr>
        <w:t xml:space="preserve">снижен на </w:t>
      </w:r>
      <w:r w:rsidR="00BD7FDD" w:rsidRPr="00BD7FDD">
        <w:rPr>
          <w:rFonts w:ascii="Times New Roman" w:hAnsi="Times New Roman"/>
          <w:sz w:val="24"/>
          <w:szCs w:val="24"/>
          <w:lang w:eastAsia="ru-RU"/>
        </w:rPr>
        <w:t>3,57</w:t>
      </w:r>
      <w:r w:rsidR="003E4E72" w:rsidRPr="00BD7FDD">
        <w:rPr>
          <w:rFonts w:ascii="Times New Roman" w:hAnsi="Times New Roman"/>
          <w:sz w:val="24"/>
          <w:szCs w:val="24"/>
          <w:lang w:eastAsia="ru-RU"/>
        </w:rPr>
        <w:t xml:space="preserve"> процентных пункта.</w:t>
      </w:r>
      <w:r w:rsidR="00897A07" w:rsidRPr="00897A0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D7FDD" w:rsidRPr="00064C18" w:rsidRDefault="007746B2" w:rsidP="00F9709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sz w:val="24"/>
          <w:szCs w:val="24"/>
          <w:lang w:eastAsia="zh-CN"/>
        </w:rPr>
        <w:lastRenderedPageBreak/>
        <w:t xml:space="preserve">2. Исполнение бюджета в </w:t>
      </w:r>
      <w:r w:rsidR="00321DCE" w:rsidRPr="00321DCE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квартале 202</w:t>
      </w:r>
      <w:r w:rsidR="00BD7FDD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года по расходам составляет </w:t>
      </w:r>
      <w:r w:rsidR="00BD7FDD">
        <w:rPr>
          <w:rFonts w:ascii="Times New Roman" w:eastAsia="SimSun" w:hAnsi="Times New Roman"/>
          <w:bCs/>
          <w:sz w:val="24"/>
          <w:szCs w:val="24"/>
          <w:lang w:eastAsia="zh-CN"/>
        </w:rPr>
        <w:t>155 455 374,77</w:t>
      </w:r>
      <w:r w:rsidR="00B44CDA" w:rsidRPr="000E5F9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B65749">
        <w:rPr>
          <w:rFonts w:ascii="Times New Roman" w:eastAsia="SimSun" w:hAnsi="Times New Roman"/>
          <w:sz w:val="24"/>
          <w:szCs w:val="24"/>
          <w:lang w:eastAsia="zh-CN"/>
        </w:rPr>
        <w:t xml:space="preserve">руб. 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или </w:t>
      </w:r>
      <w:r w:rsidR="00BD7FDD">
        <w:rPr>
          <w:rFonts w:ascii="Times New Roman" w:eastAsia="SimSun" w:hAnsi="Times New Roman"/>
          <w:sz w:val="24"/>
          <w:szCs w:val="24"/>
          <w:lang w:eastAsia="zh-CN"/>
        </w:rPr>
        <w:t>15,11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% от </w:t>
      </w:r>
      <w:r w:rsidR="00AC31A6">
        <w:rPr>
          <w:rFonts w:ascii="Times New Roman" w:eastAsia="SimSun" w:hAnsi="Times New Roman"/>
          <w:sz w:val="24"/>
          <w:szCs w:val="24"/>
          <w:lang w:eastAsia="zh-CN"/>
        </w:rPr>
        <w:t xml:space="preserve">плановых </w:t>
      </w: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годовых назначений. </w:t>
      </w:r>
    </w:p>
    <w:p w:rsidR="00A04355" w:rsidRDefault="007746B2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5F9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3. </w:t>
      </w:r>
      <w:r w:rsidRPr="000E5F94">
        <w:rPr>
          <w:rFonts w:ascii="Times New Roman" w:hAnsi="Times New Roman"/>
          <w:sz w:val="24"/>
          <w:szCs w:val="24"/>
        </w:rPr>
        <w:t>Следует отметить</w:t>
      </w:r>
      <w:r w:rsidR="0060161E" w:rsidRPr="000E5F94">
        <w:rPr>
          <w:rFonts w:ascii="Times New Roman" w:hAnsi="Times New Roman"/>
          <w:sz w:val="24"/>
          <w:szCs w:val="24"/>
        </w:rPr>
        <w:t xml:space="preserve"> низкое исполнение </w:t>
      </w:r>
      <w:r w:rsidR="004149C3" w:rsidRPr="004149C3">
        <w:rPr>
          <w:rFonts w:ascii="Times New Roman" w:hAnsi="Times New Roman"/>
          <w:sz w:val="24"/>
          <w:szCs w:val="24"/>
        </w:rPr>
        <w:t>программных мероприятий, при котор</w:t>
      </w:r>
      <w:r w:rsidR="001C628E">
        <w:rPr>
          <w:rFonts w:ascii="Times New Roman" w:hAnsi="Times New Roman"/>
          <w:sz w:val="24"/>
          <w:szCs w:val="24"/>
        </w:rPr>
        <w:t>ых</w:t>
      </w:r>
      <w:r w:rsidR="00A04355">
        <w:rPr>
          <w:rFonts w:ascii="Times New Roman" w:hAnsi="Times New Roman"/>
          <w:sz w:val="24"/>
          <w:szCs w:val="24"/>
        </w:rPr>
        <w:t>:</w:t>
      </w:r>
    </w:p>
    <w:p w:rsidR="00A04355" w:rsidRDefault="004149C3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9C3">
        <w:rPr>
          <w:rFonts w:ascii="Times New Roman" w:hAnsi="Times New Roman"/>
          <w:sz w:val="24"/>
          <w:szCs w:val="24"/>
        </w:rPr>
        <w:t xml:space="preserve"> </w:t>
      </w:r>
      <w:r w:rsidR="00A0435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по</w:t>
      </w:r>
      <w:r w:rsidR="00A04355">
        <w:rPr>
          <w:rFonts w:ascii="Times New Roman" w:hAnsi="Times New Roman"/>
          <w:sz w:val="24"/>
          <w:szCs w:val="24"/>
        </w:rPr>
        <w:t xml:space="preserve"> </w:t>
      </w:r>
      <w:r w:rsidR="00064C18">
        <w:rPr>
          <w:rFonts w:ascii="Times New Roman" w:hAnsi="Times New Roman"/>
          <w:sz w:val="24"/>
          <w:szCs w:val="24"/>
        </w:rPr>
        <w:t>семи</w:t>
      </w:r>
      <w:r w:rsidR="00A04355">
        <w:rPr>
          <w:rFonts w:ascii="Times New Roman" w:hAnsi="Times New Roman"/>
          <w:sz w:val="24"/>
          <w:szCs w:val="24"/>
        </w:rPr>
        <w:t xml:space="preserve"> МП</w:t>
      </w:r>
      <w:r w:rsidR="00AF5C1A">
        <w:rPr>
          <w:rFonts w:ascii="Times New Roman" w:hAnsi="Times New Roman"/>
          <w:sz w:val="24"/>
          <w:szCs w:val="24"/>
        </w:rPr>
        <w:t xml:space="preserve"> </w:t>
      </w:r>
      <w:r w:rsidR="00AF5C1A" w:rsidRPr="00AF5C1A">
        <w:rPr>
          <w:rFonts w:ascii="Times New Roman" w:hAnsi="Times New Roman"/>
          <w:sz w:val="24"/>
          <w:szCs w:val="24"/>
        </w:rPr>
        <w:t>– нулевое исполнение</w:t>
      </w:r>
      <w:r w:rsidR="004B5F14">
        <w:rPr>
          <w:rFonts w:ascii="Times New Roman" w:hAnsi="Times New Roman"/>
          <w:sz w:val="24"/>
          <w:szCs w:val="24"/>
        </w:rPr>
        <w:t>;</w:t>
      </w:r>
    </w:p>
    <w:p w:rsidR="00AF5C1A" w:rsidRDefault="00AF5C1A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4149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1F3058" w:rsidRPr="001F3058">
        <w:rPr>
          <w:rFonts w:ascii="Times New Roman" w:hAnsi="Times New Roman"/>
          <w:sz w:val="24"/>
          <w:szCs w:val="24"/>
        </w:rPr>
        <w:t>трем МП исполне</w:t>
      </w:r>
      <w:r w:rsidR="004B5F14">
        <w:rPr>
          <w:rFonts w:ascii="Times New Roman" w:hAnsi="Times New Roman"/>
          <w:sz w:val="24"/>
          <w:szCs w:val="24"/>
        </w:rPr>
        <w:t xml:space="preserve">ние составило от </w:t>
      </w:r>
      <w:r w:rsidR="00064C18">
        <w:rPr>
          <w:rFonts w:ascii="Times New Roman" w:hAnsi="Times New Roman"/>
          <w:sz w:val="24"/>
          <w:szCs w:val="24"/>
        </w:rPr>
        <w:t>0,57</w:t>
      </w:r>
      <w:r w:rsidR="004B5F14">
        <w:rPr>
          <w:rFonts w:ascii="Times New Roman" w:hAnsi="Times New Roman"/>
          <w:sz w:val="24"/>
          <w:szCs w:val="24"/>
        </w:rPr>
        <w:t xml:space="preserve">% до </w:t>
      </w:r>
      <w:r w:rsidR="00064C18">
        <w:rPr>
          <w:rFonts w:ascii="Times New Roman" w:hAnsi="Times New Roman"/>
          <w:sz w:val="24"/>
          <w:szCs w:val="24"/>
        </w:rPr>
        <w:t>3,96</w:t>
      </w:r>
      <w:r w:rsidR="004B5F14">
        <w:rPr>
          <w:rFonts w:ascii="Times New Roman" w:hAnsi="Times New Roman"/>
          <w:sz w:val="24"/>
          <w:szCs w:val="24"/>
        </w:rPr>
        <w:t>%;</w:t>
      </w:r>
    </w:p>
    <w:p w:rsidR="00AF5C1A" w:rsidRDefault="001F3058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F5C1A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064C18">
        <w:rPr>
          <w:rFonts w:ascii="Times New Roman" w:hAnsi="Times New Roman"/>
          <w:sz w:val="24"/>
          <w:szCs w:val="24"/>
        </w:rPr>
        <w:t>четырем</w:t>
      </w:r>
      <w:r>
        <w:rPr>
          <w:rFonts w:ascii="Times New Roman" w:hAnsi="Times New Roman"/>
          <w:sz w:val="24"/>
          <w:szCs w:val="24"/>
        </w:rPr>
        <w:t xml:space="preserve"> МП от </w:t>
      </w:r>
      <w:r w:rsidR="00064C18">
        <w:rPr>
          <w:rFonts w:ascii="Times New Roman" w:hAnsi="Times New Roman"/>
          <w:sz w:val="24"/>
          <w:szCs w:val="24"/>
        </w:rPr>
        <w:t>13,64</w:t>
      </w:r>
      <w:r>
        <w:rPr>
          <w:rFonts w:ascii="Times New Roman" w:hAnsi="Times New Roman"/>
          <w:sz w:val="24"/>
          <w:szCs w:val="24"/>
        </w:rPr>
        <w:t xml:space="preserve">% до </w:t>
      </w:r>
      <w:r w:rsidR="00064C18">
        <w:rPr>
          <w:rFonts w:ascii="Times New Roman" w:hAnsi="Times New Roman"/>
          <w:sz w:val="24"/>
          <w:szCs w:val="24"/>
        </w:rPr>
        <w:t>30,45</w:t>
      </w:r>
      <w:r w:rsidR="004149C3" w:rsidRPr="004149C3">
        <w:rPr>
          <w:rFonts w:ascii="Times New Roman" w:hAnsi="Times New Roman"/>
          <w:sz w:val="24"/>
          <w:szCs w:val="24"/>
        </w:rPr>
        <w:t>%.</w:t>
      </w:r>
      <w:r w:rsidR="0060161E" w:rsidRPr="000E5F94">
        <w:rPr>
          <w:rFonts w:ascii="Times New Roman" w:hAnsi="Times New Roman"/>
          <w:sz w:val="24"/>
          <w:szCs w:val="24"/>
        </w:rPr>
        <w:t xml:space="preserve"> </w:t>
      </w:r>
    </w:p>
    <w:p w:rsidR="00064C18" w:rsidRPr="002A218E" w:rsidRDefault="004B5F14" w:rsidP="005D210B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A218E">
        <w:rPr>
          <w:rFonts w:ascii="Times New Roman" w:hAnsi="Times New Roman"/>
          <w:sz w:val="24"/>
          <w:szCs w:val="24"/>
        </w:rPr>
        <w:t>О</w:t>
      </w:r>
      <w:r w:rsidR="004149C3" w:rsidRPr="002A218E">
        <w:rPr>
          <w:rFonts w:ascii="Times New Roman" w:hAnsi="Times New Roman"/>
          <w:sz w:val="24"/>
          <w:szCs w:val="24"/>
        </w:rPr>
        <w:t>бщие р</w:t>
      </w:r>
      <w:r w:rsidR="007746B2" w:rsidRPr="002A218E">
        <w:rPr>
          <w:rFonts w:ascii="Times New Roman" w:hAnsi="Times New Roman"/>
          <w:sz w:val="24"/>
          <w:szCs w:val="24"/>
        </w:rPr>
        <w:t xml:space="preserve">асходы на исполнение </w:t>
      </w:r>
      <w:r w:rsidR="007746B2"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муниципальных программ составили </w:t>
      </w:r>
      <w:r w:rsidR="00EE2FC9" w:rsidRPr="002A218E">
        <w:rPr>
          <w:rFonts w:ascii="Times New Roman" w:eastAsia="SimSun" w:hAnsi="Times New Roman"/>
          <w:sz w:val="24"/>
          <w:szCs w:val="24"/>
          <w:lang w:eastAsia="zh-CN"/>
        </w:rPr>
        <w:t>118 104 836,50</w:t>
      </w:r>
      <w:r w:rsidR="007746B2"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 руб. или </w:t>
      </w:r>
      <w:r w:rsidR="00EE2FC9" w:rsidRPr="002A218E">
        <w:rPr>
          <w:rFonts w:ascii="Times New Roman" w:eastAsia="SimSun" w:hAnsi="Times New Roman"/>
          <w:sz w:val="24"/>
          <w:szCs w:val="24"/>
          <w:lang w:eastAsia="zh-CN"/>
        </w:rPr>
        <w:t>14,16</w:t>
      </w:r>
      <w:r w:rsidR="007746B2"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% от </w:t>
      </w:r>
      <w:r w:rsidR="00B26B02" w:rsidRPr="002A218E">
        <w:rPr>
          <w:rFonts w:ascii="Times New Roman" w:eastAsia="SimSun" w:hAnsi="Times New Roman"/>
          <w:sz w:val="24"/>
          <w:szCs w:val="24"/>
          <w:lang w:eastAsia="zh-CN"/>
        </w:rPr>
        <w:t>плановых годовых назначений</w:t>
      </w:r>
      <w:r w:rsidR="004149C3"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, в том числе за счет средств местного бюджета исполнение составило </w:t>
      </w:r>
      <w:r w:rsidR="00EE2FC9" w:rsidRPr="002A218E">
        <w:rPr>
          <w:rFonts w:ascii="Times New Roman" w:eastAsia="SimSun" w:hAnsi="Times New Roman"/>
          <w:sz w:val="24"/>
          <w:szCs w:val="24"/>
          <w:lang w:eastAsia="zh-CN"/>
        </w:rPr>
        <w:t>24,49 (60 623 274,06 руб.)</w:t>
      </w:r>
      <w:r w:rsidR="004149C3"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, за счет средств краевого бюджета </w:t>
      </w:r>
      <w:r w:rsidR="00EE2FC9" w:rsidRPr="002A218E">
        <w:rPr>
          <w:rFonts w:ascii="Times New Roman" w:eastAsia="SimSun" w:hAnsi="Times New Roman"/>
          <w:sz w:val="24"/>
          <w:szCs w:val="24"/>
          <w:lang w:eastAsia="zh-CN"/>
        </w:rPr>
        <w:t>9,80</w:t>
      </w:r>
      <w:r w:rsidR="004149C3" w:rsidRPr="002A218E">
        <w:rPr>
          <w:rFonts w:ascii="Times New Roman" w:eastAsia="SimSun" w:hAnsi="Times New Roman"/>
          <w:sz w:val="24"/>
          <w:szCs w:val="24"/>
          <w:lang w:eastAsia="zh-CN"/>
        </w:rPr>
        <w:t>%</w:t>
      </w:r>
      <w:r w:rsidR="00EE2FC9"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 (57 481 562,44 руб.).</w:t>
      </w:r>
    </w:p>
    <w:p w:rsidR="00EE2FC9" w:rsidRPr="002A218E" w:rsidRDefault="00B44CDA" w:rsidP="005D210B">
      <w:pPr>
        <w:spacing w:after="0" w:line="240" w:lineRule="auto"/>
        <w:ind w:firstLine="678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4. </w:t>
      </w:r>
      <w:r w:rsidR="00D5129E"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В отчетном периоде </w:t>
      </w:r>
      <w:r w:rsidR="005D210B" w:rsidRPr="002A218E">
        <w:rPr>
          <w:rFonts w:ascii="Times New Roman" w:eastAsia="SimSun" w:hAnsi="Times New Roman"/>
          <w:sz w:val="24"/>
          <w:szCs w:val="24"/>
          <w:lang w:eastAsia="zh-CN"/>
        </w:rPr>
        <w:t xml:space="preserve">бюджетные кредиты не привлекались, т.к. </w:t>
      </w:r>
      <w:r w:rsidR="002A218E" w:rsidRPr="002A218E">
        <w:rPr>
          <w:rFonts w:ascii="Times New Roman" w:eastAsia="SimSun" w:hAnsi="Times New Roman"/>
          <w:sz w:val="24"/>
          <w:szCs w:val="24"/>
          <w:lang w:eastAsia="zh-CN"/>
        </w:rPr>
        <w:t>за первый квартал 2024 года бюджет исполнен с профицитом в сумме 2 847 3232,38 руб</w:t>
      </w:r>
      <w:r w:rsidR="005D210B" w:rsidRPr="002A218E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3A44F4" w:rsidRPr="00AF4A30" w:rsidRDefault="004B14A3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A218E">
        <w:rPr>
          <w:rFonts w:ascii="Times New Roman" w:hAnsi="Times New Roman"/>
          <w:sz w:val="24"/>
          <w:szCs w:val="24"/>
          <w:lang w:eastAsia="ru-RU"/>
        </w:rPr>
        <w:t>5</w:t>
      </w:r>
      <w:r w:rsidR="003A44F4" w:rsidRPr="002A218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8D34FB" w:rsidRPr="002A218E">
        <w:rPr>
          <w:rFonts w:ascii="Times New Roman" w:hAnsi="Times New Roman"/>
          <w:sz w:val="24"/>
          <w:szCs w:val="24"/>
          <w:lang w:eastAsia="ru-RU"/>
        </w:rPr>
        <w:t xml:space="preserve">Расходы резервного фонда в </w:t>
      </w:r>
      <w:r w:rsidR="00AF4A30" w:rsidRPr="002A218E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="008D34FB" w:rsidRPr="002A218E">
        <w:rPr>
          <w:rFonts w:ascii="Times New Roman" w:hAnsi="Times New Roman"/>
          <w:sz w:val="24"/>
          <w:szCs w:val="24"/>
          <w:lang w:eastAsia="ru-RU"/>
        </w:rPr>
        <w:t xml:space="preserve"> квартале 202</w:t>
      </w:r>
      <w:r w:rsidR="00EE2FC9" w:rsidRPr="002A218E">
        <w:rPr>
          <w:rFonts w:ascii="Times New Roman" w:hAnsi="Times New Roman"/>
          <w:sz w:val="24"/>
          <w:szCs w:val="24"/>
          <w:lang w:eastAsia="ru-RU"/>
        </w:rPr>
        <w:t>4</w:t>
      </w:r>
      <w:r w:rsidR="008D34FB" w:rsidRPr="002A218E">
        <w:rPr>
          <w:rFonts w:ascii="Times New Roman" w:hAnsi="Times New Roman"/>
          <w:sz w:val="24"/>
          <w:szCs w:val="24"/>
          <w:lang w:eastAsia="ru-RU"/>
        </w:rPr>
        <w:t xml:space="preserve"> года исполнены в сумме </w:t>
      </w:r>
      <w:r w:rsidR="00EE2FC9">
        <w:rPr>
          <w:rFonts w:ascii="Times New Roman" w:hAnsi="Times New Roman"/>
          <w:sz w:val="24"/>
          <w:szCs w:val="24"/>
          <w:lang w:eastAsia="ru-RU"/>
        </w:rPr>
        <w:t xml:space="preserve">515 450,00 </w:t>
      </w:r>
      <w:r w:rsidR="008D34FB" w:rsidRPr="008D34FB">
        <w:rPr>
          <w:rFonts w:ascii="Times New Roman" w:hAnsi="Times New Roman"/>
          <w:sz w:val="24"/>
          <w:szCs w:val="24"/>
          <w:lang w:eastAsia="ru-RU"/>
        </w:rPr>
        <w:t xml:space="preserve">руб. </w:t>
      </w:r>
      <w:r w:rsidR="008D34FB" w:rsidRPr="00EE2FC9">
        <w:rPr>
          <w:rFonts w:ascii="Times New Roman" w:hAnsi="Times New Roman"/>
          <w:sz w:val="24"/>
          <w:szCs w:val="24"/>
          <w:lang w:eastAsia="ru-RU"/>
        </w:rPr>
        <w:t xml:space="preserve">или </w:t>
      </w:r>
      <w:r w:rsidR="00EE2FC9" w:rsidRPr="00EE2FC9">
        <w:rPr>
          <w:rFonts w:ascii="Times New Roman" w:hAnsi="Times New Roman"/>
          <w:sz w:val="24"/>
          <w:szCs w:val="24"/>
          <w:lang w:eastAsia="ru-RU"/>
        </w:rPr>
        <w:t>51,55</w:t>
      </w:r>
      <w:r w:rsidR="008D34FB" w:rsidRPr="00EE2FC9">
        <w:rPr>
          <w:rFonts w:ascii="Times New Roman" w:hAnsi="Times New Roman"/>
          <w:sz w:val="24"/>
          <w:szCs w:val="24"/>
          <w:lang w:eastAsia="ru-RU"/>
        </w:rPr>
        <w:t xml:space="preserve"> % от планового показателя.</w:t>
      </w:r>
      <w:r w:rsidR="003A44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D34FB" w:rsidRPr="00612F94">
        <w:rPr>
          <w:rFonts w:ascii="Times New Roman" w:eastAsia="SimSun" w:hAnsi="Times New Roman"/>
          <w:sz w:val="24"/>
          <w:szCs w:val="24"/>
          <w:lang w:eastAsia="zh-CN"/>
        </w:rPr>
        <w:t>В соответствии со ст. 217 Бюджетного кодекса без внесения изменений в решение о бюджете на 202</w:t>
      </w:r>
      <w:r w:rsidR="00EE2FC9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="008D34FB" w:rsidRPr="00612F94">
        <w:rPr>
          <w:rFonts w:ascii="Times New Roman" w:eastAsia="SimSun" w:hAnsi="Times New Roman"/>
          <w:sz w:val="24"/>
          <w:szCs w:val="24"/>
          <w:lang w:eastAsia="zh-CN"/>
        </w:rPr>
        <w:t xml:space="preserve"> год, произведена корректировка плановых назначений расходной части бюджета, </w:t>
      </w:r>
      <w:r w:rsidR="00612F94">
        <w:rPr>
          <w:rFonts w:ascii="Times New Roman" w:eastAsia="SimSun" w:hAnsi="Times New Roman"/>
          <w:sz w:val="24"/>
          <w:szCs w:val="24"/>
          <w:lang w:eastAsia="zh-CN"/>
        </w:rPr>
        <w:t xml:space="preserve">за счет </w:t>
      </w:r>
      <w:r w:rsidR="00612F94" w:rsidRPr="00612F94">
        <w:rPr>
          <w:rFonts w:ascii="Times New Roman" w:eastAsia="SimSun" w:hAnsi="Times New Roman"/>
          <w:sz w:val="24"/>
          <w:szCs w:val="24"/>
          <w:lang w:eastAsia="zh-CN"/>
        </w:rPr>
        <w:t>перераспределен</w:t>
      </w:r>
      <w:r w:rsidR="00612F94">
        <w:rPr>
          <w:rFonts w:ascii="Times New Roman" w:eastAsia="SimSun" w:hAnsi="Times New Roman"/>
          <w:sz w:val="24"/>
          <w:szCs w:val="24"/>
          <w:lang w:eastAsia="zh-CN"/>
        </w:rPr>
        <w:t>ия</w:t>
      </w:r>
      <w:r w:rsidR="00612F94" w:rsidRPr="00612F94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612F94">
        <w:rPr>
          <w:rFonts w:ascii="Times New Roman" w:eastAsia="SimSun" w:hAnsi="Times New Roman"/>
          <w:sz w:val="24"/>
          <w:szCs w:val="24"/>
          <w:lang w:eastAsia="zh-CN"/>
        </w:rPr>
        <w:t>средств резервного фонда Тернейского муниципального округа</w:t>
      </w:r>
      <w:r w:rsidR="00612F94" w:rsidRPr="00612F94">
        <w:rPr>
          <w:rFonts w:ascii="Times New Roman" w:eastAsia="SimSun" w:hAnsi="Times New Roman"/>
          <w:sz w:val="24"/>
          <w:szCs w:val="24"/>
          <w:lang w:eastAsia="zh-CN"/>
        </w:rPr>
        <w:t xml:space="preserve"> в сумме </w:t>
      </w:r>
      <w:r w:rsidR="00EE2FC9">
        <w:rPr>
          <w:rFonts w:ascii="Times New Roman" w:eastAsia="SimSun" w:hAnsi="Times New Roman"/>
          <w:sz w:val="24"/>
          <w:szCs w:val="24"/>
          <w:lang w:eastAsia="zh-CN"/>
        </w:rPr>
        <w:t>515 450,00</w:t>
      </w:r>
      <w:r w:rsidR="00612F94" w:rsidRPr="00612F94">
        <w:rPr>
          <w:rFonts w:ascii="Times New Roman" w:eastAsia="SimSun" w:hAnsi="Times New Roman"/>
          <w:sz w:val="24"/>
          <w:szCs w:val="24"/>
          <w:lang w:eastAsia="zh-CN"/>
        </w:rPr>
        <w:t xml:space="preserve"> руб.</w:t>
      </w:r>
    </w:p>
    <w:p w:rsidR="00812083" w:rsidRDefault="003A44F4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E2FC9">
        <w:rPr>
          <w:rFonts w:ascii="Times New Roman" w:hAnsi="Times New Roman"/>
          <w:sz w:val="24"/>
          <w:szCs w:val="24"/>
        </w:rPr>
        <w:t xml:space="preserve">. </w:t>
      </w:r>
      <w:r w:rsidR="00EE2FC9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В </w:t>
      </w:r>
      <w:r w:rsidR="00EE2FC9" w:rsidRPr="00321DCE">
        <w:rPr>
          <w:rFonts w:ascii="Times New Roman" w:eastAsia="SimSun" w:hAnsi="Times New Roman"/>
          <w:sz w:val="24"/>
          <w:szCs w:val="24"/>
          <w:lang w:eastAsia="zh-CN"/>
        </w:rPr>
        <w:t>I</w:t>
      </w:r>
      <w:r w:rsidR="00EE2FC9"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 квартале 202</w:t>
      </w:r>
      <w:r w:rsidR="00EE2FC9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="00EE2FC9" w:rsidRPr="000E5F94">
        <w:rPr>
          <w:rFonts w:ascii="Times New Roman" w:eastAsia="SimSun" w:hAnsi="Times New Roman"/>
          <w:sz w:val="24"/>
          <w:szCs w:val="24"/>
          <w:lang w:eastAsia="zh-CN"/>
        </w:rPr>
        <w:t>г.</w:t>
      </w:r>
      <w:r w:rsidR="00EE2FC9">
        <w:rPr>
          <w:rFonts w:ascii="Times New Roman" w:hAnsi="Times New Roman"/>
          <w:sz w:val="24"/>
          <w:szCs w:val="24"/>
        </w:rPr>
        <w:t xml:space="preserve"> </w:t>
      </w:r>
      <w:r w:rsidR="00EE2FC9" w:rsidRPr="00EE3E51">
        <w:rPr>
          <w:rFonts w:ascii="Times New Roman" w:hAnsi="Times New Roman"/>
          <w:sz w:val="24"/>
          <w:szCs w:val="24"/>
        </w:rPr>
        <w:t xml:space="preserve">произведен </w:t>
      </w:r>
      <w:r w:rsidR="00EE2FC9">
        <w:rPr>
          <w:rFonts w:ascii="Times New Roman" w:hAnsi="Times New Roman"/>
          <w:sz w:val="24"/>
          <w:szCs w:val="24"/>
        </w:rPr>
        <w:t>в</w:t>
      </w:r>
      <w:r w:rsidR="00EE2FC9" w:rsidRPr="00834520">
        <w:rPr>
          <w:rFonts w:ascii="Times New Roman" w:hAnsi="Times New Roman"/>
          <w:sz w:val="24"/>
          <w:szCs w:val="24"/>
        </w:rPr>
        <w:t>озврат (зачет)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</w:r>
      <w:r w:rsidR="00EE2FC9" w:rsidRPr="00EE3E51">
        <w:rPr>
          <w:rFonts w:ascii="Times New Roman" w:hAnsi="Times New Roman"/>
          <w:sz w:val="24"/>
          <w:szCs w:val="24"/>
        </w:rPr>
        <w:t xml:space="preserve"> </w:t>
      </w:r>
      <w:r w:rsidR="00EE2FC9">
        <w:rPr>
          <w:rFonts w:ascii="Times New Roman" w:hAnsi="Times New Roman"/>
          <w:sz w:val="24"/>
          <w:szCs w:val="24"/>
        </w:rPr>
        <w:t>в объеме 104 070,24</w:t>
      </w:r>
      <w:r w:rsidR="00EE2FC9" w:rsidRPr="00EE3E51">
        <w:rPr>
          <w:rFonts w:ascii="Times New Roman" w:hAnsi="Times New Roman"/>
          <w:sz w:val="24"/>
          <w:szCs w:val="24"/>
        </w:rPr>
        <w:t xml:space="preserve"> </w:t>
      </w:r>
      <w:r w:rsidR="00EE2FC9">
        <w:rPr>
          <w:rFonts w:ascii="Times New Roman" w:hAnsi="Times New Roman"/>
          <w:sz w:val="24"/>
          <w:szCs w:val="24"/>
        </w:rPr>
        <w:t>руб</w:t>
      </w:r>
      <w:r w:rsidR="00EE2FC9" w:rsidRPr="00EE3E51">
        <w:rPr>
          <w:rFonts w:ascii="Times New Roman" w:hAnsi="Times New Roman"/>
          <w:sz w:val="24"/>
          <w:szCs w:val="24"/>
        </w:rPr>
        <w:t xml:space="preserve">. </w:t>
      </w:r>
    </w:p>
    <w:p w:rsidR="00EE2FC9" w:rsidRDefault="00EE2FC9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же произведен в</w:t>
      </w:r>
      <w:r w:rsidRPr="000753FC">
        <w:rPr>
          <w:rFonts w:ascii="Times New Roman" w:hAnsi="Times New Roman"/>
          <w:sz w:val="24"/>
          <w:szCs w:val="24"/>
        </w:rPr>
        <w:t>озврат остатков субсидий, субвенций и иных МБ трансфертов, имеющих целевое назначение прошлых лет</w:t>
      </w:r>
      <w:r>
        <w:rPr>
          <w:rFonts w:ascii="Times New Roman" w:hAnsi="Times New Roman"/>
          <w:sz w:val="24"/>
          <w:szCs w:val="24"/>
        </w:rPr>
        <w:t xml:space="preserve"> в объеме 26 430,84 руб.</w:t>
      </w:r>
    </w:p>
    <w:p w:rsidR="00EE2FC9" w:rsidRPr="002A218E" w:rsidRDefault="00EE2FC9" w:rsidP="00F970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218E">
        <w:rPr>
          <w:rFonts w:ascii="Times New Roman" w:hAnsi="Times New Roman"/>
          <w:sz w:val="24"/>
          <w:szCs w:val="24"/>
        </w:rPr>
        <w:t>В бюджет округа поступили незапланированные безвозмездные пожертвования от ОАО «</w:t>
      </w:r>
      <w:proofErr w:type="spellStart"/>
      <w:r w:rsidRPr="002A218E">
        <w:rPr>
          <w:rFonts w:ascii="Times New Roman" w:hAnsi="Times New Roman"/>
          <w:sz w:val="24"/>
          <w:szCs w:val="24"/>
        </w:rPr>
        <w:t>Тернейлес</w:t>
      </w:r>
      <w:proofErr w:type="spellEnd"/>
      <w:r w:rsidRPr="002A218E">
        <w:rPr>
          <w:rFonts w:ascii="Times New Roman" w:hAnsi="Times New Roman"/>
          <w:sz w:val="24"/>
          <w:szCs w:val="24"/>
        </w:rPr>
        <w:t>» в сумме 226 992,00 рублей.</w:t>
      </w:r>
    </w:p>
    <w:p w:rsidR="007746B2" w:rsidRPr="008D34FB" w:rsidRDefault="008D34FB" w:rsidP="00F97093">
      <w:pPr>
        <w:tabs>
          <w:tab w:val="left" w:pos="174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8D34FB">
        <w:rPr>
          <w:rFonts w:ascii="Times New Roman" w:hAnsi="Times New Roman"/>
          <w:sz w:val="24"/>
          <w:szCs w:val="24"/>
          <w:lang w:eastAsia="ru-RU"/>
        </w:rPr>
        <w:t>Контрольно-счетная комиссия рекомендует:</w:t>
      </w:r>
    </w:p>
    <w:p w:rsidR="007746B2" w:rsidRPr="008326D0" w:rsidRDefault="007746B2" w:rsidP="00F97093">
      <w:pPr>
        <w:numPr>
          <w:ilvl w:val="0"/>
          <w:numId w:val="1"/>
        </w:numPr>
        <w:tabs>
          <w:tab w:val="clear" w:pos="1069"/>
          <w:tab w:val="num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326D0">
        <w:rPr>
          <w:rFonts w:ascii="Times New Roman" w:eastAsia="SimSun" w:hAnsi="Times New Roman"/>
          <w:sz w:val="24"/>
          <w:szCs w:val="24"/>
          <w:lang w:eastAsia="zh-CN"/>
        </w:rPr>
        <w:t>Администрации Тернейского муниципального округа</w:t>
      </w:r>
      <w:r w:rsidR="008326D0">
        <w:rPr>
          <w:rFonts w:ascii="Times New Roman" w:eastAsia="SimSun" w:hAnsi="Times New Roman"/>
          <w:sz w:val="24"/>
          <w:szCs w:val="24"/>
          <w:lang w:eastAsia="zh-CN"/>
        </w:rPr>
        <w:t xml:space="preserve"> –</w:t>
      </w:r>
      <w:r w:rsidRPr="008326D0">
        <w:rPr>
          <w:rFonts w:ascii="Times New Roman" w:eastAsia="SimSun" w:hAnsi="Times New Roman"/>
          <w:sz w:val="24"/>
          <w:szCs w:val="24"/>
          <w:lang w:eastAsia="zh-CN"/>
        </w:rPr>
        <w:t xml:space="preserve"> повысить уровень исполнения муниципальных программ Тернейского МО в текущем финансовом году.</w:t>
      </w:r>
    </w:p>
    <w:p w:rsidR="007746B2" w:rsidRDefault="007746B2" w:rsidP="00F9709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0E5F94">
        <w:rPr>
          <w:rFonts w:ascii="Times New Roman" w:eastAsia="SimSun" w:hAnsi="Times New Roman"/>
          <w:sz w:val="24"/>
          <w:szCs w:val="24"/>
          <w:lang w:eastAsia="zh-CN"/>
        </w:rPr>
        <w:t xml:space="preserve">2. </w:t>
      </w:r>
      <w:r w:rsidRPr="008D34FB">
        <w:rPr>
          <w:rFonts w:ascii="Times New Roman" w:eastAsia="SimSun" w:hAnsi="Times New Roman"/>
          <w:sz w:val="24"/>
          <w:szCs w:val="24"/>
          <w:lang w:eastAsia="zh-CN"/>
        </w:rPr>
        <w:t xml:space="preserve">Финансовому управлению Тернейского муниципального округа </w:t>
      </w:r>
      <w:r w:rsidR="008326D0">
        <w:rPr>
          <w:rFonts w:ascii="Times New Roman" w:eastAsia="SimSun" w:hAnsi="Times New Roman"/>
          <w:sz w:val="24"/>
          <w:szCs w:val="24"/>
          <w:lang w:eastAsia="zh-CN"/>
        </w:rPr>
        <w:t xml:space="preserve">квартальные </w:t>
      </w:r>
      <w:r w:rsidRPr="008D34FB">
        <w:rPr>
          <w:rFonts w:ascii="Times New Roman" w:eastAsia="SimSun" w:hAnsi="Times New Roman"/>
          <w:sz w:val="24"/>
          <w:szCs w:val="24"/>
          <w:lang w:eastAsia="zh-CN"/>
        </w:rPr>
        <w:t xml:space="preserve">отчеты об исполнении бюджета </w:t>
      </w:r>
      <w:r w:rsidR="002A218E">
        <w:rPr>
          <w:rFonts w:ascii="Times New Roman" w:eastAsia="SimSun" w:hAnsi="Times New Roman"/>
          <w:sz w:val="24"/>
          <w:szCs w:val="24"/>
          <w:lang w:eastAsia="zh-CN"/>
        </w:rPr>
        <w:t xml:space="preserve">в случаях расхождения плановых назначений, утвержденных в бюджете и утвержденных, согласно </w:t>
      </w:r>
      <w:proofErr w:type="gramStart"/>
      <w:r w:rsidR="002A218E">
        <w:rPr>
          <w:rFonts w:ascii="Times New Roman" w:eastAsia="SimSun" w:hAnsi="Times New Roman"/>
          <w:sz w:val="24"/>
          <w:szCs w:val="24"/>
          <w:lang w:eastAsia="zh-CN"/>
        </w:rPr>
        <w:t>отчету</w:t>
      </w:r>
      <w:proofErr w:type="gramEnd"/>
      <w:r w:rsidR="002A218E">
        <w:rPr>
          <w:rFonts w:ascii="Times New Roman" w:eastAsia="SimSun" w:hAnsi="Times New Roman"/>
          <w:sz w:val="24"/>
          <w:szCs w:val="24"/>
          <w:lang w:eastAsia="zh-CN"/>
        </w:rPr>
        <w:t xml:space="preserve"> об исполнения бюджета, </w:t>
      </w:r>
      <w:r w:rsidRPr="008D34FB">
        <w:rPr>
          <w:rFonts w:ascii="Times New Roman" w:eastAsia="SimSun" w:hAnsi="Times New Roman"/>
          <w:sz w:val="24"/>
          <w:szCs w:val="24"/>
          <w:lang w:eastAsia="zh-CN"/>
        </w:rPr>
        <w:t xml:space="preserve">сопровождать </w:t>
      </w:r>
      <w:r w:rsidR="008D34FB" w:rsidRPr="008D34FB">
        <w:rPr>
          <w:rFonts w:ascii="Times New Roman" w:eastAsia="SimSun" w:hAnsi="Times New Roman"/>
          <w:sz w:val="24"/>
          <w:szCs w:val="24"/>
          <w:lang w:eastAsia="zh-CN"/>
        </w:rPr>
        <w:t>п</w:t>
      </w:r>
      <w:r w:rsidRPr="008D34FB">
        <w:rPr>
          <w:rFonts w:ascii="Times New Roman" w:eastAsia="SimSun" w:hAnsi="Times New Roman"/>
          <w:sz w:val="24"/>
          <w:szCs w:val="24"/>
          <w:lang w:eastAsia="zh-CN"/>
        </w:rPr>
        <w:t>ояснительной запиской.</w:t>
      </w:r>
    </w:p>
    <w:p w:rsidR="003A44F4" w:rsidRPr="003A44F4" w:rsidRDefault="003A44F4" w:rsidP="00F97093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A44F4">
        <w:rPr>
          <w:rFonts w:ascii="Times New Roman" w:hAnsi="Times New Roman"/>
          <w:sz w:val="24"/>
          <w:szCs w:val="24"/>
        </w:rPr>
        <w:t>Представленный отчет об исполнении бюджета Тернейского муниципального округа за отчетный период 202</w:t>
      </w:r>
      <w:r>
        <w:rPr>
          <w:rFonts w:ascii="Times New Roman" w:hAnsi="Times New Roman"/>
          <w:sz w:val="24"/>
          <w:szCs w:val="24"/>
        </w:rPr>
        <w:t>4</w:t>
      </w:r>
      <w:r w:rsidRPr="003A44F4">
        <w:rPr>
          <w:rFonts w:ascii="Times New Roman" w:hAnsi="Times New Roman"/>
          <w:sz w:val="24"/>
          <w:szCs w:val="24"/>
        </w:rPr>
        <w:t xml:space="preserve"> года рекомендован депутатам Думы Тернейского муниципального округа для рассмотрения в установленном порядке.</w:t>
      </w:r>
    </w:p>
    <w:p w:rsidR="00612F94" w:rsidRDefault="00612F94" w:rsidP="00DF0298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612F94" w:rsidRPr="000E5F94" w:rsidRDefault="00612F94" w:rsidP="00DF0298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AC03C8" w:rsidRPr="001D37C9" w:rsidTr="00F87CB8">
        <w:tc>
          <w:tcPr>
            <w:tcW w:w="5778" w:type="dxa"/>
            <w:shd w:val="clear" w:color="auto" w:fill="auto"/>
          </w:tcPr>
          <w:p w:rsidR="00AC03C8" w:rsidRPr="00AC03C8" w:rsidRDefault="00AC03C8" w:rsidP="00F87CB8">
            <w:pPr>
              <w:shd w:val="clear" w:color="auto" w:fill="FFFFFF"/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03C8">
              <w:rPr>
                <w:rFonts w:ascii="Times New Roman" w:eastAsia="Times New Roman" w:hAnsi="Times New Roman"/>
                <w:sz w:val="24"/>
                <w:szCs w:val="24"/>
              </w:rPr>
              <w:t>Председатель Ко</w:t>
            </w:r>
            <w:r w:rsidRPr="00AC03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AC03C8" w:rsidRPr="00AC03C8" w:rsidRDefault="00AC03C8" w:rsidP="00F87CB8">
            <w:pPr>
              <w:ind w:firstLine="709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03C8">
              <w:rPr>
                <w:rFonts w:ascii="Times New Roman" w:eastAsia="Times New Roman" w:hAnsi="Times New Roman"/>
                <w:sz w:val="24"/>
                <w:szCs w:val="24"/>
              </w:rPr>
              <w:t>О.С. Тарасова</w:t>
            </w:r>
          </w:p>
        </w:tc>
      </w:tr>
      <w:tr w:rsidR="00AC03C8" w:rsidRPr="001D37C9" w:rsidTr="00F87CB8">
        <w:tc>
          <w:tcPr>
            <w:tcW w:w="5778" w:type="dxa"/>
            <w:shd w:val="clear" w:color="auto" w:fill="auto"/>
          </w:tcPr>
          <w:p w:rsidR="00AC03C8" w:rsidRPr="00AC03C8" w:rsidRDefault="00AC03C8" w:rsidP="00F87CB8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03C8">
              <w:rPr>
                <w:rFonts w:ascii="Times New Roman" w:eastAsia="Times New Roman" w:hAnsi="Times New Roman"/>
                <w:sz w:val="24"/>
                <w:szCs w:val="24"/>
              </w:rPr>
              <w:t>Ведущий инспектор Ко</w:t>
            </w:r>
            <w:r w:rsidRPr="00AC03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AC03C8" w:rsidRPr="00AC03C8" w:rsidRDefault="00AC03C8" w:rsidP="002A21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</w:t>
            </w:r>
            <w:r w:rsidRPr="00AC03C8">
              <w:rPr>
                <w:rFonts w:ascii="Times New Roman" w:eastAsia="Times New Roman" w:hAnsi="Times New Roman"/>
                <w:sz w:val="24"/>
                <w:szCs w:val="24"/>
              </w:rPr>
              <w:t>В.А. Евстифеева</w:t>
            </w:r>
            <w:bookmarkStart w:id="0" w:name="_GoBack"/>
            <w:bookmarkEnd w:id="0"/>
          </w:p>
        </w:tc>
      </w:tr>
    </w:tbl>
    <w:p w:rsidR="00F66669" w:rsidRPr="00D616D1" w:rsidRDefault="00F66669" w:rsidP="00D616D1">
      <w:pPr>
        <w:jc w:val="both"/>
        <w:rPr>
          <w:rFonts w:ascii="Times New Roman" w:hAnsi="Times New Roman"/>
          <w:sz w:val="24"/>
          <w:szCs w:val="24"/>
        </w:rPr>
      </w:pPr>
    </w:p>
    <w:sectPr w:rsidR="00F66669" w:rsidRPr="00D616D1" w:rsidSect="00EB61EE">
      <w:headerReference w:type="default" r:id="rId9"/>
      <w:pgSz w:w="11906" w:h="16838"/>
      <w:pgMar w:top="413" w:right="707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3C" w:rsidRDefault="00F00E3C" w:rsidP="00EB61EE">
      <w:pPr>
        <w:spacing w:after="0" w:line="240" w:lineRule="auto"/>
      </w:pPr>
      <w:r>
        <w:separator/>
      </w:r>
    </w:p>
  </w:endnote>
  <w:endnote w:type="continuationSeparator" w:id="0">
    <w:p w:rsidR="00F00E3C" w:rsidRDefault="00F00E3C" w:rsidP="00EB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3C" w:rsidRDefault="00F00E3C" w:rsidP="00EB61EE">
      <w:pPr>
        <w:spacing w:after="0" w:line="240" w:lineRule="auto"/>
      </w:pPr>
      <w:r>
        <w:separator/>
      </w:r>
    </w:p>
  </w:footnote>
  <w:footnote w:type="continuationSeparator" w:id="0">
    <w:p w:rsidR="00F00E3C" w:rsidRDefault="00F00E3C" w:rsidP="00EB6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3472135"/>
      <w:docPartObj>
        <w:docPartGallery w:val="Page Numbers (Top of Page)"/>
        <w:docPartUnique/>
      </w:docPartObj>
    </w:sdtPr>
    <w:sdtContent>
      <w:p w:rsidR="00EB61EE" w:rsidRDefault="00EB61EE" w:rsidP="00EB61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18E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81DCB"/>
    <w:multiLevelType w:val="hybridMultilevel"/>
    <w:tmpl w:val="F9607EF8"/>
    <w:lvl w:ilvl="0" w:tplc="BACEE348">
      <w:start w:val="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60265E06"/>
    <w:multiLevelType w:val="multilevel"/>
    <w:tmpl w:val="E916AF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BB"/>
    <w:rsid w:val="00000781"/>
    <w:rsid w:val="00001752"/>
    <w:rsid w:val="00005DFD"/>
    <w:rsid w:val="0001793B"/>
    <w:rsid w:val="0002278F"/>
    <w:rsid w:val="000322E3"/>
    <w:rsid w:val="000336FF"/>
    <w:rsid w:val="00042BBA"/>
    <w:rsid w:val="000436A7"/>
    <w:rsid w:val="00044BE1"/>
    <w:rsid w:val="00051A67"/>
    <w:rsid w:val="000531AD"/>
    <w:rsid w:val="000564E7"/>
    <w:rsid w:val="0005743D"/>
    <w:rsid w:val="00057ABF"/>
    <w:rsid w:val="00061946"/>
    <w:rsid w:val="00064109"/>
    <w:rsid w:val="00064C18"/>
    <w:rsid w:val="000656F7"/>
    <w:rsid w:val="00073F29"/>
    <w:rsid w:val="000753FC"/>
    <w:rsid w:val="0007682F"/>
    <w:rsid w:val="0008247F"/>
    <w:rsid w:val="000833AC"/>
    <w:rsid w:val="00083490"/>
    <w:rsid w:val="00085435"/>
    <w:rsid w:val="00085E37"/>
    <w:rsid w:val="000908A0"/>
    <w:rsid w:val="00094E43"/>
    <w:rsid w:val="000961C5"/>
    <w:rsid w:val="00097307"/>
    <w:rsid w:val="000A1E59"/>
    <w:rsid w:val="000A2979"/>
    <w:rsid w:val="000A6B45"/>
    <w:rsid w:val="000B06CB"/>
    <w:rsid w:val="000B3F86"/>
    <w:rsid w:val="000B5219"/>
    <w:rsid w:val="000C0996"/>
    <w:rsid w:val="000C0A97"/>
    <w:rsid w:val="000C51F3"/>
    <w:rsid w:val="000D2ABD"/>
    <w:rsid w:val="000D57B4"/>
    <w:rsid w:val="000E5F94"/>
    <w:rsid w:val="000E72F5"/>
    <w:rsid w:val="000F2902"/>
    <w:rsid w:val="000F533C"/>
    <w:rsid w:val="00102B1A"/>
    <w:rsid w:val="0010546B"/>
    <w:rsid w:val="00107D75"/>
    <w:rsid w:val="00111E0E"/>
    <w:rsid w:val="0011246A"/>
    <w:rsid w:val="001225D8"/>
    <w:rsid w:val="00123192"/>
    <w:rsid w:val="0012326B"/>
    <w:rsid w:val="00124656"/>
    <w:rsid w:val="001247B2"/>
    <w:rsid w:val="00126764"/>
    <w:rsid w:val="001304D0"/>
    <w:rsid w:val="0013183A"/>
    <w:rsid w:val="0013290A"/>
    <w:rsid w:val="00132DF1"/>
    <w:rsid w:val="001371D8"/>
    <w:rsid w:val="00143D77"/>
    <w:rsid w:val="00143F75"/>
    <w:rsid w:val="001464EA"/>
    <w:rsid w:val="001470F6"/>
    <w:rsid w:val="001532A9"/>
    <w:rsid w:val="00154C78"/>
    <w:rsid w:val="00155B66"/>
    <w:rsid w:val="001634A2"/>
    <w:rsid w:val="00163611"/>
    <w:rsid w:val="00166D99"/>
    <w:rsid w:val="0017019B"/>
    <w:rsid w:val="00170801"/>
    <w:rsid w:val="0017247B"/>
    <w:rsid w:val="00174428"/>
    <w:rsid w:val="00176555"/>
    <w:rsid w:val="0018194B"/>
    <w:rsid w:val="00182739"/>
    <w:rsid w:val="00184964"/>
    <w:rsid w:val="0018785D"/>
    <w:rsid w:val="00187B63"/>
    <w:rsid w:val="0019302E"/>
    <w:rsid w:val="00193EC1"/>
    <w:rsid w:val="00195D5A"/>
    <w:rsid w:val="001A18BF"/>
    <w:rsid w:val="001B3BB6"/>
    <w:rsid w:val="001B66F5"/>
    <w:rsid w:val="001C628E"/>
    <w:rsid w:val="001D0C6B"/>
    <w:rsid w:val="001D3AC5"/>
    <w:rsid w:val="001D4035"/>
    <w:rsid w:val="001D5AB3"/>
    <w:rsid w:val="001D5D46"/>
    <w:rsid w:val="001D6800"/>
    <w:rsid w:val="001E7B04"/>
    <w:rsid w:val="001F0A21"/>
    <w:rsid w:val="001F2778"/>
    <w:rsid w:val="001F2F2E"/>
    <w:rsid w:val="001F3058"/>
    <w:rsid w:val="001F507C"/>
    <w:rsid w:val="00202FDD"/>
    <w:rsid w:val="0020579B"/>
    <w:rsid w:val="00214612"/>
    <w:rsid w:val="00214776"/>
    <w:rsid w:val="00215424"/>
    <w:rsid w:val="00224483"/>
    <w:rsid w:val="00226C8D"/>
    <w:rsid w:val="0022731E"/>
    <w:rsid w:val="002305E7"/>
    <w:rsid w:val="002334F6"/>
    <w:rsid w:val="002366D9"/>
    <w:rsid w:val="002401AA"/>
    <w:rsid w:val="00246592"/>
    <w:rsid w:val="0025062B"/>
    <w:rsid w:val="00255071"/>
    <w:rsid w:val="00261F7E"/>
    <w:rsid w:val="0027148B"/>
    <w:rsid w:val="00281CD9"/>
    <w:rsid w:val="00286C28"/>
    <w:rsid w:val="002876BE"/>
    <w:rsid w:val="00292238"/>
    <w:rsid w:val="002A05D1"/>
    <w:rsid w:val="002A218E"/>
    <w:rsid w:val="002A4AA1"/>
    <w:rsid w:val="002A4B1F"/>
    <w:rsid w:val="002B683F"/>
    <w:rsid w:val="002C174E"/>
    <w:rsid w:val="002C3C98"/>
    <w:rsid w:val="002C3D49"/>
    <w:rsid w:val="002C5B46"/>
    <w:rsid w:val="002C7C68"/>
    <w:rsid w:val="002D1B9E"/>
    <w:rsid w:val="002D3E88"/>
    <w:rsid w:val="002D6A67"/>
    <w:rsid w:val="002D7364"/>
    <w:rsid w:val="002E0476"/>
    <w:rsid w:val="002E2207"/>
    <w:rsid w:val="002E5011"/>
    <w:rsid w:val="002E6ACA"/>
    <w:rsid w:val="002E6C86"/>
    <w:rsid w:val="002F0E10"/>
    <w:rsid w:val="002F1EA5"/>
    <w:rsid w:val="002F40A3"/>
    <w:rsid w:val="002F5BFE"/>
    <w:rsid w:val="002F7185"/>
    <w:rsid w:val="00301660"/>
    <w:rsid w:val="003033AD"/>
    <w:rsid w:val="003037B3"/>
    <w:rsid w:val="00306916"/>
    <w:rsid w:val="00316DC6"/>
    <w:rsid w:val="0031799C"/>
    <w:rsid w:val="003217AF"/>
    <w:rsid w:val="00321DCE"/>
    <w:rsid w:val="00322998"/>
    <w:rsid w:val="003256F4"/>
    <w:rsid w:val="0033224B"/>
    <w:rsid w:val="00334063"/>
    <w:rsid w:val="0034034F"/>
    <w:rsid w:val="00340CD9"/>
    <w:rsid w:val="00341CEE"/>
    <w:rsid w:val="003436E4"/>
    <w:rsid w:val="00345862"/>
    <w:rsid w:val="003465E5"/>
    <w:rsid w:val="00350C10"/>
    <w:rsid w:val="00356C30"/>
    <w:rsid w:val="00365EE4"/>
    <w:rsid w:val="00372DBA"/>
    <w:rsid w:val="00376F52"/>
    <w:rsid w:val="00381F84"/>
    <w:rsid w:val="00382A44"/>
    <w:rsid w:val="00392E52"/>
    <w:rsid w:val="00397ED9"/>
    <w:rsid w:val="003A44F4"/>
    <w:rsid w:val="003A4A2C"/>
    <w:rsid w:val="003A519B"/>
    <w:rsid w:val="003B20DB"/>
    <w:rsid w:val="003B2A5F"/>
    <w:rsid w:val="003D279A"/>
    <w:rsid w:val="003E4E72"/>
    <w:rsid w:val="003E5C9D"/>
    <w:rsid w:val="003F2F98"/>
    <w:rsid w:val="004014EE"/>
    <w:rsid w:val="00402B10"/>
    <w:rsid w:val="00402DA6"/>
    <w:rsid w:val="00406A29"/>
    <w:rsid w:val="004141B8"/>
    <w:rsid w:val="004149C3"/>
    <w:rsid w:val="00414E2A"/>
    <w:rsid w:val="00415024"/>
    <w:rsid w:val="00420268"/>
    <w:rsid w:val="00420BF8"/>
    <w:rsid w:val="00422C8F"/>
    <w:rsid w:val="004359CA"/>
    <w:rsid w:val="00437801"/>
    <w:rsid w:val="00437881"/>
    <w:rsid w:val="00450BDC"/>
    <w:rsid w:val="00450D7E"/>
    <w:rsid w:val="00456153"/>
    <w:rsid w:val="00461F3F"/>
    <w:rsid w:val="0046252C"/>
    <w:rsid w:val="0046425F"/>
    <w:rsid w:val="00470F74"/>
    <w:rsid w:val="004711D4"/>
    <w:rsid w:val="004716DD"/>
    <w:rsid w:val="0048057E"/>
    <w:rsid w:val="00484822"/>
    <w:rsid w:val="00491971"/>
    <w:rsid w:val="004927FE"/>
    <w:rsid w:val="00495D6B"/>
    <w:rsid w:val="004A14D0"/>
    <w:rsid w:val="004A4217"/>
    <w:rsid w:val="004A4BB0"/>
    <w:rsid w:val="004B0644"/>
    <w:rsid w:val="004B12B8"/>
    <w:rsid w:val="004B14A3"/>
    <w:rsid w:val="004B4065"/>
    <w:rsid w:val="004B5F14"/>
    <w:rsid w:val="004C18D7"/>
    <w:rsid w:val="004D1B26"/>
    <w:rsid w:val="004D2FD3"/>
    <w:rsid w:val="004E1E58"/>
    <w:rsid w:val="004E5BBE"/>
    <w:rsid w:val="004F5BA3"/>
    <w:rsid w:val="00503F1C"/>
    <w:rsid w:val="00513DE0"/>
    <w:rsid w:val="00514C2C"/>
    <w:rsid w:val="005152A6"/>
    <w:rsid w:val="005165D0"/>
    <w:rsid w:val="005203AE"/>
    <w:rsid w:val="00535929"/>
    <w:rsid w:val="00540237"/>
    <w:rsid w:val="00542F8D"/>
    <w:rsid w:val="00546814"/>
    <w:rsid w:val="005511B1"/>
    <w:rsid w:val="0055200E"/>
    <w:rsid w:val="00553553"/>
    <w:rsid w:val="00553BC0"/>
    <w:rsid w:val="005560CE"/>
    <w:rsid w:val="00556D81"/>
    <w:rsid w:val="005736E2"/>
    <w:rsid w:val="00573EFB"/>
    <w:rsid w:val="005740FF"/>
    <w:rsid w:val="00577193"/>
    <w:rsid w:val="00587A4F"/>
    <w:rsid w:val="00590747"/>
    <w:rsid w:val="0059135B"/>
    <w:rsid w:val="005916BA"/>
    <w:rsid w:val="00595EF9"/>
    <w:rsid w:val="005A1276"/>
    <w:rsid w:val="005A1491"/>
    <w:rsid w:val="005A2AC0"/>
    <w:rsid w:val="005A5506"/>
    <w:rsid w:val="005B03AA"/>
    <w:rsid w:val="005B0FA6"/>
    <w:rsid w:val="005B6722"/>
    <w:rsid w:val="005C53B3"/>
    <w:rsid w:val="005D210B"/>
    <w:rsid w:val="005D2F22"/>
    <w:rsid w:val="005D335F"/>
    <w:rsid w:val="005E1D12"/>
    <w:rsid w:val="005E2638"/>
    <w:rsid w:val="005F2DDC"/>
    <w:rsid w:val="005F756D"/>
    <w:rsid w:val="0060161E"/>
    <w:rsid w:val="00604AB9"/>
    <w:rsid w:val="00612F94"/>
    <w:rsid w:val="00613D26"/>
    <w:rsid w:val="00613FFE"/>
    <w:rsid w:val="00620702"/>
    <w:rsid w:val="006363F1"/>
    <w:rsid w:val="00642832"/>
    <w:rsid w:val="0064344A"/>
    <w:rsid w:val="006464F0"/>
    <w:rsid w:val="00647470"/>
    <w:rsid w:val="00647E9B"/>
    <w:rsid w:val="006506FA"/>
    <w:rsid w:val="006519E4"/>
    <w:rsid w:val="00653CBF"/>
    <w:rsid w:val="00663038"/>
    <w:rsid w:val="00667666"/>
    <w:rsid w:val="0067747C"/>
    <w:rsid w:val="00682180"/>
    <w:rsid w:val="006877F9"/>
    <w:rsid w:val="00690746"/>
    <w:rsid w:val="00693B8A"/>
    <w:rsid w:val="0069653B"/>
    <w:rsid w:val="006A1F77"/>
    <w:rsid w:val="006A4B50"/>
    <w:rsid w:val="006A4D7E"/>
    <w:rsid w:val="006A6F5C"/>
    <w:rsid w:val="006B0992"/>
    <w:rsid w:val="006C45DB"/>
    <w:rsid w:val="006D1862"/>
    <w:rsid w:val="006E0D92"/>
    <w:rsid w:val="006E173B"/>
    <w:rsid w:val="006E3393"/>
    <w:rsid w:val="006E34E7"/>
    <w:rsid w:val="006F1876"/>
    <w:rsid w:val="006F3D05"/>
    <w:rsid w:val="0070066D"/>
    <w:rsid w:val="00703DAA"/>
    <w:rsid w:val="007041D3"/>
    <w:rsid w:val="00707A7A"/>
    <w:rsid w:val="00712CD8"/>
    <w:rsid w:val="00714739"/>
    <w:rsid w:val="00715555"/>
    <w:rsid w:val="007175B3"/>
    <w:rsid w:val="00735440"/>
    <w:rsid w:val="00735831"/>
    <w:rsid w:val="00735F18"/>
    <w:rsid w:val="00735FB4"/>
    <w:rsid w:val="0073694A"/>
    <w:rsid w:val="007414BD"/>
    <w:rsid w:val="00750F9C"/>
    <w:rsid w:val="007525C5"/>
    <w:rsid w:val="00757D2D"/>
    <w:rsid w:val="0076164B"/>
    <w:rsid w:val="00761B22"/>
    <w:rsid w:val="007712A6"/>
    <w:rsid w:val="0077363F"/>
    <w:rsid w:val="007746B2"/>
    <w:rsid w:val="007757A0"/>
    <w:rsid w:val="00781EF5"/>
    <w:rsid w:val="007824C0"/>
    <w:rsid w:val="00784201"/>
    <w:rsid w:val="00785945"/>
    <w:rsid w:val="0079185F"/>
    <w:rsid w:val="00797DA0"/>
    <w:rsid w:val="007B0EC1"/>
    <w:rsid w:val="007B15B0"/>
    <w:rsid w:val="007B25AE"/>
    <w:rsid w:val="007B5D12"/>
    <w:rsid w:val="007B7018"/>
    <w:rsid w:val="007C30E0"/>
    <w:rsid w:val="007C3F82"/>
    <w:rsid w:val="007C47EF"/>
    <w:rsid w:val="007C4D18"/>
    <w:rsid w:val="007D07D8"/>
    <w:rsid w:val="007D08DF"/>
    <w:rsid w:val="007D1C04"/>
    <w:rsid w:val="007D3DA3"/>
    <w:rsid w:val="007D53C9"/>
    <w:rsid w:val="007D7FDD"/>
    <w:rsid w:val="007E684D"/>
    <w:rsid w:val="007F02E0"/>
    <w:rsid w:val="007F1DA5"/>
    <w:rsid w:val="007F4469"/>
    <w:rsid w:val="0080396C"/>
    <w:rsid w:val="00805EEF"/>
    <w:rsid w:val="00810CC4"/>
    <w:rsid w:val="00812083"/>
    <w:rsid w:val="00813B3F"/>
    <w:rsid w:val="00813B98"/>
    <w:rsid w:val="0081442C"/>
    <w:rsid w:val="008176D5"/>
    <w:rsid w:val="008200DC"/>
    <w:rsid w:val="008219C6"/>
    <w:rsid w:val="00825C91"/>
    <w:rsid w:val="00825EBD"/>
    <w:rsid w:val="008326D0"/>
    <w:rsid w:val="00834520"/>
    <w:rsid w:val="00836AD3"/>
    <w:rsid w:val="00836F46"/>
    <w:rsid w:val="00844128"/>
    <w:rsid w:val="00845008"/>
    <w:rsid w:val="00846313"/>
    <w:rsid w:val="00846B16"/>
    <w:rsid w:val="00881903"/>
    <w:rsid w:val="008902DD"/>
    <w:rsid w:val="00895C2A"/>
    <w:rsid w:val="00897A07"/>
    <w:rsid w:val="008A0345"/>
    <w:rsid w:val="008A3465"/>
    <w:rsid w:val="008A4F8D"/>
    <w:rsid w:val="008A77B2"/>
    <w:rsid w:val="008B17CE"/>
    <w:rsid w:val="008C600F"/>
    <w:rsid w:val="008C6D42"/>
    <w:rsid w:val="008D34FB"/>
    <w:rsid w:val="008D3530"/>
    <w:rsid w:val="008E3C8D"/>
    <w:rsid w:val="008E68B1"/>
    <w:rsid w:val="008F2A8B"/>
    <w:rsid w:val="008F585C"/>
    <w:rsid w:val="008F7024"/>
    <w:rsid w:val="00911F06"/>
    <w:rsid w:val="00911F14"/>
    <w:rsid w:val="00912119"/>
    <w:rsid w:val="009147C3"/>
    <w:rsid w:val="00915868"/>
    <w:rsid w:val="00916FD9"/>
    <w:rsid w:val="009268B4"/>
    <w:rsid w:val="009347B4"/>
    <w:rsid w:val="00940886"/>
    <w:rsid w:val="00942DEC"/>
    <w:rsid w:val="009439C5"/>
    <w:rsid w:val="0094588B"/>
    <w:rsid w:val="00947943"/>
    <w:rsid w:val="00947D4B"/>
    <w:rsid w:val="00953067"/>
    <w:rsid w:val="00957634"/>
    <w:rsid w:val="00960612"/>
    <w:rsid w:val="00963064"/>
    <w:rsid w:val="00967232"/>
    <w:rsid w:val="00967A3C"/>
    <w:rsid w:val="009746B6"/>
    <w:rsid w:val="00976F08"/>
    <w:rsid w:val="00980432"/>
    <w:rsid w:val="00981FF2"/>
    <w:rsid w:val="00985737"/>
    <w:rsid w:val="00987123"/>
    <w:rsid w:val="009931DA"/>
    <w:rsid w:val="009A4305"/>
    <w:rsid w:val="009A62F2"/>
    <w:rsid w:val="009B13BD"/>
    <w:rsid w:val="009B7C93"/>
    <w:rsid w:val="009C4565"/>
    <w:rsid w:val="009C632F"/>
    <w:rsid w:val="009D3C22"/>
    <w:rsid w:val="009D7E8B"/>
    <w:rsid w:val="009E193C"/>
    <w:rsid w:val="009F1C7D"/>
    <w:rsid w:val="009F5AA2"/>
    <w:rsid w:val="009F648B"/>
    <w:rsid w:val="00A008C4"/>
    <w:rsid w:val="00A02148"/>
    <w:rsid w:val="00A031DB"/>
    <w:rsid w:val="00A04355"/>
    <w:rsid w:val="00A05776"/>
    <w:rsid w:val="00A11EFD"/>
    <w:rsid w:val="00A129F2"/>
    <w:rsid w:val="00A13A32"/>
    <w:rsid w:val="00A14C64"/>
    <w:rsid w:val="00A14DE9"/>
    <w:rsid w:val="00A1599E"/>
    <w:rsid w:val="00A2561D"/>
    <w:rsid w:val="00A3546F"/>
    <w:rsid w:val="00A40D83"/>
    <w:rsid w:val="00A4220B"/>
    <w:rsid w:val="00A44732"/>
    <w:rsid w:val="00A54CD0"/>
    <w:rsid w:val="00A573EA"/>
    <w:rsid w:val="00A6000D"/>
    <w:rsid w:val="00A6517C"/>
    <w:rsid w:val="00A663AD"/>
    <w:rsid w:val="00A67F3E"/>
    <w:rsid w:val="00A728EE"/>
    <w:rsid w:val="00A749C9"/>
    <w:rsid w:val="00A77051"/>
    <w:rsid w:val="00A7760E"/>
    <w:rsid w:val="00A80CCC"/>
    <w:rsid w:val="00A81F98"/>
    <w:rsid w:val="00A82B09"/>
    <w:rsid w:val="00A865A8"/>
    <w:rsid w:val="00A8682F"/>
    <w:rsid w:val="00A876A2"/>
    <w:rsid w:val="00A940C4"/>
    <w:rsid w:val="00A94180"/>
    <w:rsid w:val="00A97408"/>
    <w:rsid w:val="00A97690"/>
    <w:rsid w:val="00AA27E6"/>
    <w:rsid w:val="00AC03C8"/>
    <w:rsid w:val="00AC31A6"/>
    <w:rsid w:val="00AC536F"/>
    <w:rsid w:val="00AC789B"/>
    <w:rsid w:val="00AC7BD6"/>
    <w:rsid w:val="00AD323C"/>
    <w:rsid w:val="00AE1151"/>
    <w:rsid w:val="00AE2534"/>
    <w:rsid w:val="00AE3A80"/>
    <w:rsid w:val="00AE3E01"/>
    <w:rsid w:val="00AE5364"/>
    <w:rsid w:val="00AF094B"/>
    <w:rsid w:val="00AF0EC1"/>
    <w:rsid w:val="00AF3B5D"/>
    <w:rsid w:val="00AF4A30"/>
    <w:rsid w:val="00AF5C1A"/>
    <w:rsid w:val="00B04346"/>
    <w:rsid w:val="00B079EA"/>
    <w:rsid w:val="00B07E46"/>
    <w:rsid w:val="00B13F74"/>
    <w:rsid w:val="00B15C31"/>
    <w:rsid w:val="00B20A08"/>
    <w:rsid w:val="00B21B1D"/>
    <w:rsid w:val="00B25892"/>
    <w:rsid w:val="00B26B02"/>
    <w:rsid w:val="00B30932"/>
    <w:rsid w:val="00B309A7"/>
    <w:rsid w:val="00B33527"/>
    <w:rsid w:val="00B4174D"/>
    <w:rsid w:val="00B42666"/>
    <w:rsid w:val="00B44CDA"/>
    <w:rsid w:val="00B50064"/>
    <w:rsid w:val="00B5215B"/>
    <w:rsid w:val="00B539E1"/>
    <w:rsid w:val="00B54913"/>
    <w:rsid w:val="00B61F6F"/>
    <w:rsid w:val="00B62422"/>
    <w:rsid w:val="00B65749"/>
    <w:rsid w:val="00B66B16"/>
    <w:rsid w:val="00B67314"/>
    <w:rsid w:val="00B70F7E"/>
    <w:rsid w:val="00B74AEC"/>
    <w:rsid w:val="00B7551A"/>
    <w:rsid w:val="00B84806"/>
    <w:rsid w:val="00B84B51"/>
    <w:rsid w:val="00B865C6"/>
    <w:rsid w:val="00B90436"/>
    <w:rsid w:val="00B909DD"/>
    <w:rsid w:val="00B9190E"/>
    <w:rsid w:val="00B92106"/>
    <w:rsid w:val="00B9611A"/>
    <w:rsid w:val="00B96BF6"/>
    <w:rsid w:val="00B97D35"/>
    <w:rsid w:val="00BA1A1E"/>
    <w:rsid w:val="00BA68A3"/>
    <w:rsid w:val="00BA6D1E"/>
    <w:rsid w:val="00BB0368"/>
    <w:rsid w:val="00BB1800"/>
    <w:rsid w:val="00BB355F"/>
    <w:rsid w:val="00BB71A5"/>
    <w:rsid w:val="00BC2A27"/>
    <w:rsid w:val="00BC579D"/>
    <w:rsid w:val="00BD0794"/>
    <w:rsid w:val="00BD3D60"/>
    <w:rsid w:val="00BD5644"/>
    <w:rsid w:val="00BD5A82"/>
    <w:rsid w:val="00BD7FDD"/>
    <w:rsid w:val="00BE0D3D"/>
    <w:rsid w:val="00BE660D"/>
    <w:rsid w:val="00BE7DDD"/>
    <w:rsid w:val="00BF0876"/>
    <w:rsid w:val="00BF0CC4"/>
    <w:rsid w:val="00BF633B"/>
    <w:rsid w:val="00BF6441"/>
    <w:rsid w:val="00BF6843"/>
    <w:rsid w:val="00C035FB"/>
    <w:rsid w:val="00C07F6D"/>
    <w:rsid w:val="00C07FDE"/>
    <w:rsid w:val="00C111CC"/>
    <w:rsid w:val="00C11CF6"/>
    <w:rsid w:val="00C130F2"/>
    <w:rsid w:val="00C1376C"/>
    <w:rsid w:val="00C157A6"/>
    <w:rsid w:val="00C16758"/>
    <w:rsid w:val="00C20515"/>
    <w:rsid w:val="00C213FE"/>
    <w:rsid w:val="00C22B65"/>
    <w:rsid w:val="00C24795"/>
    <w:rsid w:val="00C250A0"/>
    <w:rsid w:val="00C25B52"/>
    <w:rsid w:val="00C261A8"/>
    <w:rsid w:val="00C276E6"/>
    <w:rsid w:val="00C30C4D"/>
    <w:rsid w:val="00C3128D"/>
    <w:rsid w:val="00C340E6"/>
    <w:rsid w:val="00C36432"/>
    <w:rsid w:val="00C41A98"/>
    <w:rsid w:val="00C452A3"/>
    <w:rsid w:val="00C45B84"/>
    <w:rsid w:val="00C474B6"/>
    <w:rsid w:val="00C637F5"/>
    <w:rsid w:val="00C642C6"/>
    <w:rsid w:val="00C65679"/>
    <w:rsid w:val="00C72B61"/>
    <w:rsid w:val="00C732CA"/>
    <w:rsid w:val="00C73999"/>
    <w:rsid w:val="00C911FF"/>
    <w:rsid w:val="00C94A03"/>
    <w:rsid w:val="00C958C7"/>
    <w:rsid w:val="00CA1080"/>
    <w:rsid w:val="00CB130F"/>
    <w:rsid w:val="00CB68BC"/>
    <w:rsid w:val="00CB6A59"/>
    <w:rsid w:val="00CC4938"/>
    <w:rsid w:val="00CD0544"/>
    <w:rsid w:val="00CD16A0"/>
    <w:rsid w:val="00CD5F12"/>
    <w:rsid w:val="00CE0D99"/>
    <w:rsid w:val="00CE34A0"/>
    <w:rsid w:val="00CE4E1E"/>
    <w:rsid w:val="00CE5393"/>
    <w:rsid w:val="00CE78C8"/>
    <w:rsid w:val="00CF0973"/>
    <w:rsid w:val="00D054CD"/>
    <w:rsid w:val="00D05EE1"/>
    <w:rsid w:val="00D10B14"/>
    <w:rsid w:val="00D1357E"/>
    <w:rsid w:val="00D13C7A"/>
    <w:rsid w:val="00D20B25"/>
    <w:rsid w:val="00D2102E"/>
    <w:rsid w:val="00D30C23"/>
    <w:rsid w:val="00D31194"/>
    <w:rsid w:val="00D42115"/>
    <w:rsid w:val="00D42D34"/>
    <w:rsid w:val="00D44CE2"/>
    <w:rsid w:val="00D502CD"/>
    <w:rsid w:val="00D5129E"/>
    <w:rsid w:val="00D51900"/>
    <w:rsid w:val="00D52EE7"/>
    <w:rsid w:val="00D579B3"/>
    <w:rsid w:val="00D579E8"/>
    <w:rsid w:val="00D60571"/>
    <w:rsid w:val="00D61585"/>
    <w:rsid w:val="00D616D1"/>
    <w:rsid w:val="00D670C6"/>
    <w:rsid w:val="00D677DE"/>
    <w:rsid w:val="00D82B35"/>
    <w:rsid w:val="00D82E59"/>
    <w:rsid w:val="00D847B6"/>
    <w:rsid w:val="00D86AAD"/>
    <w:rsid w:val="00D874FC"/>
    <w:rsid w:val="00DB1BB4"/>
    <w:rsid w:val="00DB3066"/>
    <w:rsid w:val="00DB3A8E"/>
    <w:rsid w:val="00DC532C"/>
    <w:rsid w:val="00DC618F"/>
    <w:rsid w:val="00DC6AA4"/>
    <w:rsid w:val="00DD2C74"/>
    <w:rsid w:val="00DD7381"/>
    <w:rsid w:val="00DE0266"/>
    <w:rsid w:val="00DE1848"/>
    <w:rsid w:val="00DE3451"/>
    <w:rsid w:val="00DE3460"/>
    <w:rsid w:val="00DE4714"/>
    <w:rsid w:val="00DE5D26"/>
    <w:rsid w:val="00DF0298"/>
    <w:rsid w:val="00DF0A6F"/>
    <w:rsid w:val="00DF0A8C"/>
    <w:rsid w:val="00DF65C0"/>
    <w:rsid w:val="00E01AC9"/>
    <w:rsid w:val="00E05E98"/>
    <w:rsid w:val="00E155CC"/>
    <w:rsid w:val="00E24860"/>
    <w:rsid w:val="00E32E96"/>
    <w:rsid w:val="00E37491"/>
    <w:rsid w:val="00E424FE"/>
    <w:rsid w:val="00E44A6F"/>
    <w:rsid w:val="00E45BFF"/>
    <w:rsid w:val="00E4724D"/>
    <w:rsid w:val="00E52EDE"/>
    <w:rsid w:val="00E545D0"/>
    <w:rsid w:val="00E54936"/>
    <w:rsid w:val="00E555B9"/>
    <w:rsid w:val="00E56A32"/>
    <w:rsid w:val="00E61ED2"/>
    <w:rsid w:val="00E620E2"/>
    <w:rsid w:val="00E62876"/>
    <w:rsid w:val="00E66283"/>
    <w:rsid w:val="00E67BC8"/>
    <w:rsid w:val="00E76392"/>
    <w:rsid w:val="00E77067"/>
    <w:rsid w:val="00E77DBB"/>
    <w:rsid w:val="00E80E55"/>
    <w:rsid w:val="00E84369"/>
    <w:rsid w:val="00E93F1F"/>
    <w:rsid w:val="00E945F6"/>
    <w:rsid w:val="00E96551"/>
    <w:rsid w:val="00EA0AE8"/>
    <w:rsid w:val="00EA4D59"/>
    <w:rsid w:val="00EB1641"/>
    <w:rsid w:val="00EB17A2"/>
    <w:rsid w:val="00EB210B"/>
    <w:rsid w:val="00EB5B28"/>
    <w:rsid w:val="00EB61EE"/>
    <w:rsid w:val="00EB6CEE"/>
    <w:rsid w:val="00EB7B0E"/>
    <w:rsid w:val="00EC3E73"/>
    <w:rsid w:val="00EC417D"/>
    <w:rsid w:val="00EC6F43"/>
    <w:rsid w:val="00EC7026"/>
    <w:rsid w:val="00ED2EC9"/>
    <w:rsid w:val="00ED6DF9"/>
    <w:rsid w:val="00ED717A"/>
    <w:rsid w:val="00EE2FC9"/>
    <w:rsid w:val="00EE3E51"/>
    <w:rsid w:val="00EE45D0"/>
    <w:rsid w:val="00EE4D47"/>
    <w:rsid w:val="00EF0DC4"/>
    <w:rsid w:val="00EF25E9"/>
    <w:rsid w:val="00EF4636"/>
    <w:rsid w:val="00F00E3C"/>
    <w:rsid w:val="00F00F58"/>
    <w:rsid w:val="00F028FE"/>
    <w:rsid w:val="00F0538E"/>
    <w:rsid w:val="00F15CB3"/>
    <w:rsid w:val="00F1676D"/>
    <w:rsid w:val="00F16E87"/>
    <w:rsid w:val="00F2498C"/>
    <w:rsid w:val="00F30CC5"/>
    <w:rsid w:val="00F31F75"/>
    <w:rsid w:val="00F32088"/>
    <w:rsid w:val="00F46142"/>
    <w:rsid w:val="00F622FC"/>
    <w:rsid w:val="00F63BF0"/>
    <w:rsid w:val="00F66669"/>
    <w:rsid w:val="00F71F09"/>
    <w:rsid w:val="00F740F4"/>
    <w:rsid w:val="00F81A1F"/>
    <w:rsid w:val="00F83CD3"/>
    <w:rsid w:val="00F87CB8"/>
    <w:rsid w:val="00F97093"/>
    <w:rsid w:val="00FA1854"/>
    <w:rsid w:val="00FA25F1"/>
    <w:rsid w:val="00FA5EAA"/>
    <w:rsid w:val="00FA7350"/>
    <w:rsid w:val="00FB06D1"/>
    <w:rsid w:val="00FB2435"/>
    <w:rsid w:val="00FB41C1"/>
    <w:rsid w:val="00FB5024"/>
    <w:rsid w:val="00FB5A45"/>
    <w:rsid w:val="00FB5DF6"/>
    <w:rsid w:val="00FB71E2"/>
    <w:rsid w:val="00FC0A06"/>
    <w:rsid w:val="00FC562A"/>
    <w:rsid w:val="00FC5806"/>
    <w:rsid w:val="00FC5A11"/>
    <w:rsid w:val="00FD4A70"/>
    <w:rsid w:val="00FD4CAE"/>
    <w:rsid w:val="00FD5D28"/>
    <w:rsid w:val="00FE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6081866-99B4-428D-863A-1C747959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3A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41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064109"/>
    <w:rPr>
      <w:rFonts w:ascii="Times New Roman" w:hAnsi="Times New Roman" w:cs="Times New Roman"/>
      <w:sz w:val="24"/>
      <w:lang w:eastAsia="ru-RU"/>
    </w:rPr>
  </w:style>
  <w:style w:type="paragraph" w:styleId="a5">
    <w:name w:val="Normal (Web)"/>
    <w:aliases w:val="Знак Знак1,Обычный (веб) Знак"/>
    <w:basedOn w:val="a"/>
    <w:link w:val="1"/>
    <w:uiPriority w:val="99"/>
    <w:semiHidden/>
    <w:rsid w:val="00DF0298"/>
    <w:rPr>
      <w:sz w:val="24"/>
      <w:szCs w:val="20"/>
    </w:rPr>
  </w:style>
  <w:style w:type="character" w:customStyle="1" w:styleId="1">
    <w:name w:val="Обычный (веб) Знак1"/>
    <w:aliases w:val="Знак Знак1 Знак,Обычный (веб) Знак Знак"/>
    <w:link w:val="a5"/>
    <w:uiPriority w:val="99"/>
    <w:locked/>
    <w:rsid w:val="000F2902"/>
    <w:rPr>
      <w:sz w:val="24"/>
      <w:lang w:val="ru-RU" w:eastAsia="en-US"/>
    </w:rPr>
  </w:style>
  <w:style w:type="paragraph" w:styleId="2">
    <w:name w:val="Body Text 2"/>
    <w:basedOn w:val="a"/>
    <w:link w:val="20"/>
    <w:rsid w:val="0071555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15555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7"/>
    <w:rsid w:val="0042026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20268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B6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61EE"/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A2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A218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023C6-8ED4-4B9F-85F7-05A70FD3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3705</TotalTime>
  <Pages>1</Pages>
  <Words>4717</Words>
  <Characters>26890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254</cp:revision>
  <cp:lastPrinted>2024-05-03T05:34:00Z</cp:lastPrinted>
  <dcterms:created xsi:type="dcterms:W3CDTF">2022-05-11T22:48:00Z</dcterms:created>
  <dcterms:modified xsi:type="dcterms:W3CDTF">2024-05-03T05:34:00Z</dcterms:modified>
</cp:coreProperties>
</file>