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F4C" w:rsidRPr="00C95346" w:rsidRDefault="00583F4C" w:rsidP="00583F4C">
      <w:pPr>
        <w:pStyle w:val="ConsPlusTitle"/>
        <w:ind w:firstLine="709"/>
        <w:jc w:val="center"/>
        <w:rPr>
          <w:sz w:val="26"/>
          <w:szCs w:val="26"/>
        </w:rPr>
      </w:pPr>
      <w:r w:rsidRPr="00C95346">
        <w:rPr>
          <w:sz w:val="26"/>
          <w:szCs w:val="26"/>
        </w:rPr>
        <w:t>ДУМА</w:t>
      </w:r>
    </w:p>
    <w:p w:rsidR="00583F4C" w:rsidRPr="00C95346" w:rsidRDefault="00583F4C" w:rsidP="00583F4C">
      <w:pPr>
        <w:pStyle w:val="ConsPlusTitle"/>
        <w:ind w:firstLine="709"/>
        <w:jc w:val="center"/>
        <w:rPr>
          <w:sz w:val="26"/>
          <w:szCs w:val="26"/>
        </w:rPr>
      </w:pPr>
      <w:r w:rsidRPr="00C95346">
        <w:rPr>
          <w:sz w:val="26"/>
          <w:szCs w:val="26"/>
        </w:rPr>
        <w:t>ТЕРНЕЙСКОГО МУНИЦИПАЛЬНОГО РАЙОНА</w:t>
      </w:r>
    </w:p>
    <w:p w:rsidR="00583F4C" w:rsidRPr="00C95346" w:rsidRDefault="00583F4C" w:rsidP="00583F4C">
      <w:pPr>
        <w:pStyle w:val="ConsPlusTitle"/>
        <w:ind w:firstLine="709"/>
        <w:jc w:val="center"/>
        <w:rPr>
          <w:sz w:val="26"/>
          <w:szCs w:val="26"/>
        </w:rPr>
      </w:pPr>
      <w:r w:rsidRPr="00C95346">
        <w:rPr>
          <w:sz w:val="26"/>
          <w:szCs w:val="26"/>
        </w:rPr>
        <w:t xml:space="preserve"> (шестой созыв)</w:t>
      </w:r>
    </w:p>
    <w:p w:rsidR="00583F4C" w:rsidRPr="00C95346" w:rsidRDefault="00583F4C" w:rsidP="00583F4C">
      <w:pPr>
        <w:pStyle w:val="ConsPlusTitle"/>
        <w:ind w:firstLine="709"/>
        <w:jc w:val="center"/>
        <w:rPr>
          <w:sz w:val="26"/>
          <w:szCs w:val="26"/>
        </w:rPr>
      </w:pPr>
    </w:p>
    <w:p w:rsidR="00583F4C" w:rsidRPr="00C95346" w:rsidRDefault="00583F4C" w:rsidP="00583F4C">
      <w:pPr>
        <w:pStyle w:val="ConsPlusTitle"/>
        <w:ind w:firstLine="709"/>
        <w:jc w:val="center"/>
        <w:rPr>
          <w:sz w:val="26"/>
          <w:szCs w:val="26"/>
        </w:rPr>
      </w:pPr>
      <w:r w:rsidRPr="00C95346">
        <w:rPr>
          <w:sz w:val="26"/>
          <w:szCs w:val="26"/>
        </w:rPr>
        <w:t>РЕШЕНИЕ</w:t>
      </w:r>
    </w:p>
    <w:p w:rsidR="00583F4C" w:rsidRPr="00C95346" w:rsidRDefault="00583F4C" w:rsidP="00583F4C">
      <w:pPr>
        <w:pStyle w:val="ConsPlusTitle"/>
        <w:ind w:firstLine="709"/>
        <w:jc w:val="center"/>
        <w:rPr>
          <w:b w:val="0"/>
          <w:sz w:val="26"/>
          <w:szCs w:val="26"/>
        </w:rPr>
      </w:pPr>
    </w:p>
    <w:p w:rsidR="00583F4C" w:rsidRPr="00C95346" w:rsidRDefault="00310108" w:rsidP="00583F4C">
      <w:pPr>
        <w:pStyle w:val="ConsPlusTitle"/>
        <w:rPr>
          <w:sz w:val="26"/>
          <w:szCs w:val="26"/>
        </w:rPr>
      </w:pPr>
      <w:r>
        <w:rPr>
          <w:sz w:val="26"/>
          <w:szCs w:val="26"/>
        </w:rPr>
        <w:t xml:space="preserve">26 ноября </w:t>
      </w:r>
      <w:r w:rsidR="00583F4C" w:rsidRPr="00C95346">
        <w:rPr>
          <w:sz w:val="26"/>
          <w:szCs w:val="26"/>
        </w:rPr>
        <w:t xml:space="preserve">2019 года  </w:t>
      </w:r>
      <w:r w:rsidR="00583F4C" w:rsidRPr="00C95346">
        <w:rPr>
          <w:b w:val="0"/>
          <w:sz w:val="26"/>
          <w:szCs w:val="26"/>
        </w:rPr>
        <w:t xml:space="preserve">                     </w:t>
      </w:r>
      <w:r>
        <w:rPr>
          <w:b w:val="0"/>
          <w:sz w:val="26"/>
          <w:szCs w:val="26"/>
        </w:rPr>
        <w:t xml:space="preserve">         </w:t>
      </w:r>
      <w:r w:rsidR="00583F4C" w:rsidRPr="00C95346">
        <w:rPr>
          <w:b w:val="0"/>
          <w:sz w:val="26"/>
          <w:szCs w:val="26"/>
        </w:rPr>
        <w:t xml:space="preserve">пгт. Терней                                  </w:t>
      </w:r>
      <w:r w:rsidR="00583F4C" w:rsidRPr="00C95346">
        <w:rPr>
          <w:b w:val="0"/>
          <w:sz w:val="26"/>
          <w:szCs w:val="26"/>
        </w:rPr>
        <w:tab/>
      </w:r>
      <w:r w:rsidR="00583F4C" w:rsidRPr="00C95346">
        <w:rPr>
          <w:sz w:val="26"/>
          <w:szCs w:val="26"/>
        </w:rPr>
        <w:t xml:space="preserve">№ </w:t>
      </w:r>
      <w:r w:rsidR="00426AB0">
        <w:rPr>
          <w:sz w:val="26"/>
          <w:szCs w:val="26"/>
        </w:rPr>
        <w:t>116</w:t>
      </w:r>
    </w:p>
    <w:p w:rsidR="00B54607" w:rsidRDefault="00B54607" w:rsidP="00947358">
      <w:pPr>
        <w:jc w:val="center"/>
        <w:rPr>
          <w:b/>
        </w:rPr>
      </w:pPr>
    </w:p>
    <w:p w:rsidR="00583F4C" w:rsidRDefault="00583F4C" w:rsidP="00947358">
      <w:pPr>
        <w:jc w:val="center"/>
        <w:rPr>
          <w:b/>
        </w:rPr>
      </w:pPr>
    </w:p>
    <w:p w:rsidR="00B54607" w:rsidRDefault="00B54607" w:rsidP="00D048EA">
      <w:pPr>
        <w:pStyle w:val="ConsPlusTitle"/>
        <w:jc w:val="center"/>
        <w:rPr>
          <w:sz w:val="26"/>
          <w:szCs w:val="26"/>
        </w:rPr>
      </w:pPr>
      <w:r>
        <w:rPr>
          <w:sz w:val="26"/>
          <w:szCs w:val="26"/>
        </w:rPr>
        <w:t>О внесении изменений в Правила землепользования и застройки межселенной территории Тернейского муниципального района Приморского края</w:t>
      </w:r>
    </w:p>
    <w:p w:rsidR="00B54607" w:rsidRDefault="00B54607" w:rsidP="00D048EA">
      <w:pPr>
        <w:pStyle w:val="ConsPlusTitle"/>
        <w:jc w:val="center"/>
        <w:rPr>
          <w:sz w:val="26"/>
          <w:szCs w:val="26"/>
        </w:rPr>
      </w:pPr>
    </w:p>
    <w:p w:rsidR="00B54607" w:rsidRPr="0009470D" w:rsidRDefault="00B54607" w:rsidP="00D048EA">
      <w:pPr>
        <w:pStyle w:val="ConsPlusTitle"/>
        <w:jc w:val="center"/>
        <w:rPr>
          <w:sz w:val="26"/>
          <w:szCs w:val="26"/>
        </w:rPr>
      </w:pPr>
    </w:p>
    <w:p w:rsidR="00B54607" w:rsidRPr="0009470D" w:rsidRDefault="00B54607" w:rsidP="00F1090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Рассмотрев предоставленный главой Тернейского муниципального района проект решения «О внесении изменений в Правила землепользования и застройки межселенной территории Тернейского муниципального района, утвержденные решением Думы Тернейского муниципального района от 27.09.2016 №</w:t>
      </w:r>
      <w:r w:rsidR="00A13C33">
        <w:rPr>
          <w:sz w:val="26"/>
          <w:szCs w:val="26"/>
        </w:rPr>
        <w:t xml:space="preserve"> </w:t>
      </w:r>
      <w:r>
        <w:rPr>
          <w:sz w:val="26"/>
          <w:szCs w:val="26"/>
        </w:rPr>
        <w:t>397», р</w:t>
      </w:r>
      <w:r w:rsidRPr="0009470D">
        <w:rPr>
          <w:sz w:val="26"/>
          <w:szCs w:val="26"/>
        </w:rPr>
        <w:t xml:space="preserve">уководствуясь Градостроительным кодексом Российской Федерации, </w:t>
      </w:r>
      <w:r>
        <w:rPr>
          <w:sz w:val="26"/>
          <w:szCs w:val="26"/>
        </w:rPr>
        <w:t xml:space="preserve">Земельным кодексом Российской Федерации, </w:t>
      </w:r>
      <w:r w:rsidRPr="0009470D">
        <w:rPr>
          <w:sz w:val="26"/>
          <w:szCs w:val="26"/>
        </w:rPr>
        <w:t>Фед</w:t>
      </w:r>
      <w:r>
        <w:rPr>
          <w:sz w:val="26"/>
          <w:szCs w:val="26"/>
        </w:rPr>
        <w:t>еральным законом от 06.10.2003</w:t>
      </w:r>
      <w:r w:rsidRPr="0009470D">
        <w:rPr>
          <w:sz w:val="26"/>
          <w:szCs w:val="26"/>
        </w:rPr>
        <w:t xml:space="preserve"> №131-ФЗ «Об общих принципах организации местного самоуправления в Российской Федерации»,</w:t>
      </w:r>
      <w:r>
        <w:rPr>
          <w:sz w:val="26"/>
          <w:szCs w:val="26"/>
        </w:rPr>
        <w:t xml:space="preserve"> Законом Приморского края от 06.08.2004 N 133-КЗ «О Тернейском муниципальном районе», Законом Приморского края от 29.06.2009 №</w:t>
      </w:r>
      <w:r w:rsidR="00A13C33">
        <w:rPr>
          <w:sz w:val="26"/>
          <w:szCs w:val="26"/>
        </w:rPr>
        <w:t xml:space="preserve"> </w:t>
      </w:r>
      <w:r>
        <w:rPr>
          <w:sz w:val="26"/>
          <w:szCs w:val="26"/>
        </w:rPr>
        <w:t>446-КЗ «О градостроительной деятельности на терр</w:t>
      </w:r>
      <w:bookmarkStart w:id="0" w:name="_GoBack"/>
      <w:bookmarkEnd w:id="0"/>
      <w:r>
        <w:rPr>
          <w:sz w:val="26"/>
          <w:szCs w:val="26"/>
        </w:rPr>
        <w:t xml:space="preserve">итории Приморского края», </w:t>
      </w:r>
      <w:r w:rsidRPr="0009470D">
        <w:rPr>
          <w:sz w:val="26"/>
          <w:szCs w:val="26"/>
        </w:rPr>
        <w:t>Уставом Тернейского муниципального района,</w:t>
      </w:r>
      <w:r>
        <w:rPr>
          <w:sz w:val="26"/>
          <w:szCs w:val="26"/>
        </w:rPr>
        <w:t xml:space="preserve"> Дума</w:t>
      </w:r>
      <w:r w:rsidRPr="0009470D">
        <w:rPr>
          <w:sz w:val="26"/>
          <w:szCs w:val="26"/>
        </w:rPr>
        <w:t xml:space="preserve"> Тернейского муниципального района </w:t>
      </w:r>
    </w:p>
    <w:p w:rsidR="00B54607" w:rsidRDefault="00B54607" w:rsidP="001B0811">
      <w:pPr>
        <w:pStyle w:val="a9"/>
        <w:ind w:firstLine="708"/>
        <w:outlineLvl w:val="0"/>
      </w:pPr>
      <w:r>
        <w:rPr>
          <w:b/>
          <w:bCs/>
        </w:rPr>
        <w:t>РЕШИЛА:</w:t>
      </w:r>
    </w:p>
    <w:p w:rsidR="00A13C33" w:rsidRDefault="00A13C33" w:rsidP="001B081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Внести в Правила </w:t>
      </w:r>
      <w:r w:rsidRPr="0090191E">
        <w:rPr>
          <w:rFonts w:ascii="Times New Roman" w:hAnsi="Times New Roman" w:cs="Times New Roman"/>
          <w:sz w:val="26"/>
          <w:szCs w:val="26"/>
        </w:rPr>
        <w:t xml:space="preserve">землепользования и </w:t>
      </w:r>
      <w:r w:rsidRPr="001B0811">
        <w:rPr>
          <w:rFonts w:ascii="Times New Roman" w:hAnsi="Times New Roman" w:cs="Times New Roman"/>
          <w:sz w:val="26"/>
          <w:szCs w:val="26"/>
        </w:rPr>
        <w:t>застройки межселенной территории Тернейского муниципального района Приморского края</w:t>
      </w:r>
      <w:r w:rsidRPr="0090191E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утвержденные </w:t>
      </w:r>
      <w:r w:rsidRPr="0090191E">
        <w:rPr>
          <w:rFonts w:ascii="Times New Roman" w:hAnsi="Times New Roman" w:cs="Times New Roman"/>
          <w:sz w:val="26"/>
          <w:szCs w:val="26"/>
        </w:rPr>
        <w:t>решени</w:t>
      </w:r>
      <w:r>
        <w:rPr>
          <w:rFonts w:ascii="Times New Roman" w:hAnsi="Times New Roman" w:cs="Times New Roman"/>
          <w:sz w:val="26"/>
          <w:szCs w:val="26"/>
        </w:rPr>
        <w:t>ем Д</w:t>
      </w:r>
      <w:r w:rsidRPr="0090191E">
        <w:rPr>
          <w:rFonts w:ascii="Times New Roman" w:hAnsi="Times New Roman" w:cs="Times New Roman"/>
          <w:sz w:val="26"/>
          <w:szCs w:val="26"/>
        </w:rPr>
        <w:t>умы</w:t>
      </w:r>
      <w:r w:rsidR="007F1D6D">
        <w:rPr>
          <w:rFonts w:ascii="Times New Roman" w:hAnsi="Times New Roman" w:cs="Times New Roman"/>
          <w:sz w:val="26"/>
          <w:szCs w:val="26"/>
        </w:rPr>
        <w:t xml:space="preserve"> Тернейского муниципального района</w:t>
      </w:r>
      <w:r w:rsidRPr="0090191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27.09.2016 № 397 (дале</w:t>
      </w:r>
      <w:proofErr w:type="gramStart"/>
      <w:r>
        <w:rPr>
          <w:rFonts w:ascii="Times New Roman" w:hAnsi="Times New Roman" w:cs="Times New Roman"/>
          <w:sz w:val="26"/>
          <w:szCs w:val="26"/>
        </w:rPr>
        <w:t>е-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Правила) следующие изменения:</w:t>
      </w:r>
    </w:p>
    <w:p w:rsidR="00B54607" w:rsidRDefault="00B54607" w:rsidP="001B081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A13C3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0191E">
        <w:rPr>
          <w:rFonts w:ascii="Times New Roman" w:hAnsi="Times New Roman" w:cs="Times New Roman"/>
          <w:sz w:val="26"/>
          <w:szCs w:val="26"/>
        </w:rPr>
        <w:t xml:space="preserve">Раздел третий Правил </w:t>
      </w:r>
      <w:r>
        <w:rPr>
          <w:rFonts w:ascii="Times New Roman" w:hAnsi="Times New Roman" w:cs="Times New Roman"/>
          <w:sz w:val="26"/>
          <w:szCs w:val="26"/>
        </w:rPr>
        <w:t>изложить в редакции приложения к настоящему решению.</w:t>
      </w:r>
    </w:p>
    <w:p w:rsidR="00B54607" w:rsidRPr="00426AB0" w:rsidRDefault="00B54607" w:rsidP="001B081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6AB0">
        <w:rPr>
          <w:rFonts w:ascii="Times New Roman" w:hAnsi="Times New Roman" w:cs="Times New Roman"/>
          <w:sz w:val="26"/>
          <w:szCs w:val="26"/>
        </w:rPr>
        <w:t>2. Опубликовать настоящее решение в газете «Вестник Тернея» и разместить на официальном сайте администрации Тернейского муниципального района.</w:t>
      </w:r>
    </w:p>
    <w:p w:rsidR="00B54607" w:rsidRPr="00426AB0" w:rsidRDefault="00B54607" w:rsidP="0022646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6AB0">
        <w:rPr>
          <w:rFonts w:ascii="Times New Roman" w:hAnsi="Times New Roman" w:cs="Times New Roman"/>
          <w:sz w:val="26"/>
          <w:szCs w:val="26"/>
        </w:rPr>
        <w:t>3. Настоящее решение вступает в силу со дня его официального опубликования.</w:t>
      </w:r>
    </w:p>
    <w:p w:rsidR="00B54607" w:rsidRPr="00090AC9" w:rsidRDefault="00B54607" w:rsidP="0022646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6AB0">
        <w:rPr>
          <w:rFonts w:ascii="Times New Roman" w:hAnsi="Times New Roman" w:cs="Times New Roman"/>
          <w:sz w:val="26"/>
          <w:szCs w:val="26"/>
        </w:rPr>
        <w:t>4. Главе Тернейского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направить настоящее решение в Департамент градостроительства Приморского края в двух недельный срок после утверждения настоящего решения.</w:t>
      </w:r>
    </w:p>
    <w:p w:rsidR="00B54607" w:rsidRDefault="00B54607" w:rsidP="00D048EA">
      <w:pPr>
        <w:jc w:val="both"/>
        <w:rPr>
          <w:color w:val="000000"/>
        </w:rPr>
      </w:pPr>
    </w:p>
    <w:p w:rsidR="00B54607" w:rsidRDefault="00B54607" w:rsidP="00D048EA">
      <w:pPr>
        <w:rPr>
          <w:sz w:val="26"/>
          <w:szCs w:val="26"/>
        </w:rPr>
      </w:pPr>
    </w:p>
    <w:p w:rsidR="00B54607" w:rsidRDefault="00B54607" w:rsidP="00D048EA">
      <w:pPr>
        <w:rPr>
          <w:sz w:val="26"/>
          <w:szCs w:val="26"/>
        </w:rPr>
      </w:pPr>
    </w:p>
    <w:p w:rsidR="007F1D6D" w:rsidRDefault="00B54607" w:rsidP="00D048EA">
      <w:pPr>
        <w:rPr>
          <w:sz w:val="26"/>
          <w:szCs w:val="26"/>
        </w:rPr>
      </w:pPr>
      <w:r w:rsidRPr="00226462">
        <w:rPr>
          <w:sz w:val="26"/>
          <w:szCs w:val="26"/>
        </w:rPr>
        <w:t xml:space="preserve">Глава </w:t>
      </w:r>
    </w:p>
    <w:p w:rsidR="00B54607" w:rsidRPr="00226462" w:rsidRDefault="00B54607" w:rsidP="00D048EA">
      <w:pPr>
        <w:rPr>
          <w:sz w:val="26"/>
          <w:szCs w:val="26"/>
        </w:rPr>
      </w:pPr>
      <w:r w:rsidRPr="00226462">
        <w:rPr>
          <w:sz w:val="26"/>
          <w:szCs w:val="26"/>
        </w:rPr>
        <w:t>Тернейского</w:t>
      </w:r>
      <w:r w:rsidR="007F1D6D">
        <w:rPr>
          <w:sz w:val="26"/>
          <w:szCs w:val="26"/>
        </w:rPr>
        <w:t xml:space="preserve"> </w:t>
      </w:r>
      <w:r w:rsidRPr="00226462">
        <w:rPr>
          <w:sz w:val="26"/>
          <w:szCs w:val="26"/>
        </w:rPr>
        <w:t>муниципального района</w:t>
      </w:r>
      <w:r>
        <w:tab/>
      </w:r>
      <w:r>
        <w:tab/>
      </w:r>
      <w:r>
        <w:tab/>
      </w:r>
      <w:r w:rsidR="00A13C33">
        <w:t xml:space="preserve">     </w:t>
      </w:r>
      <w:r w:rsidR="007F1D6D">
        <w:tab/>
      </w:r>
      <w:r w:rsidR="007F1D6D">
        <w:tab/>
      </w:r>
      <w:r>
        <w:t xml:space="preserve">       </w:t>
      </w:r>
      <w:r w:rsidRPr="00226462">
        <w:rPr>
          <w:sz w:val="26"/>
          <w:szCs w:val="26"/>
        </w:rPr>
        <w:t>С.Н. Наумкин</w:t>
      </w:r>
    </w:p>
    <w:p w:rsidR="00583F4C" w:rsidRPr="00C95346" w:rsidRDefault="00583F4C" w:rsidP="00583F4C">
      <w:pPr>
        <w:jc w:val="right"/>
        <w:rPr>
          <w:sz w:val="20"/>
          <w:szCs w:val="20"/>
        </w:rPr>
      </w:pPr>
      <w:r>
        <w:br w:type="page"/>
      </w:r>
      <w:r w:rsidRPr="00C95346">
        <w:rPr>
          <w:sz w:val="20"/>
          <w:szCs w:val="20"/>
        </w:rPr>
        <w:lastRenderedPageBreak/>
        <w:t>Приложение</w:t>
      </w:r>
    </w:p>
    <w:p w:rsidR="00583F4C" w:rsidRPr="00C95346" w:rsidRDefault="00583F4C" w:rsidP="00583F4C">
      <w:pPr>
        <w:jc w:val="right"/>
        <w:rPr>
          <w:sz w:val="20"/>
          <w:szCs w:val="20"/>
        </w:rPr>
      </w:pPr>
      <w:r w:rsidRPr="00C95346">
        <w:rPr>
          <w:sz w:val="20"/>
          <w:szCs w:val="20"/>
        </w:rPr>
        <w:t xml:space="preserve">к решению Думы </w:t>
      </w:r>
    </w:p>
    <w:p w:rsidR="00583F4C" w:rsidRPr="00C95346" w:rsidRDefault="00583F4C" w:rsidP="00583F4C">
      <w:pPr>
        <w:jc w:val="right"/>
        <w:rPr>
          <w:sz w:val="20"/>
          <w:szCs w:val="20"/>
        </w:rPr>
      </w:pPr>
      <w:r w:rsidRPr="00C95346">
        <w:rPr>
          <w:sz w:val="20"/>
          <w:szCs w:val="20"/>
        </w:rPr>
        <w:t>Тернейского муниципального района</w:t>
      </w:r>
    </w:p>
    <w:p w:rsidR="00583F4C" w:rsidRPr="00C95346" w:rsidRDefault="00583F4C" w:rsidP="00583F4C">
      <w:pPr>
        <w:jc w:val="right"/>
        <w:rPr>
          <w:sz w:val="20"/>
          <w:szCs w:val="20"/>
        </w:rPr>
      </w:pPr>
      <w:r w:rsidRPr="00C95346">
        <w:rPr>
          <w:sz w:val="20"/>
          <w:szCs w:val="20"/>
        </w:rPr>
        <w:t xml:space="preserve">от </w:t>
      </w:r>
      <w:r w:rsidR="00426AB0">
        <w:rPr>
          <w:sz w:val="20"/>
          <w:szCs w:val="20"/>
        </w:rPr>
        <w:t xml:space="preserve">26.11.2019 г. </w:t>
      </w:r>
      <w:r w:rsidRPr="00C95346">
        <w:rPr>
          <w:sz w:val="20"/>
          <w:szCs w:val="20"/>
        </w:rPr>
        <w:t xml:space="preserve">№ </w:t>
      </w:r>
      <w:r w:rsidR="00426AB0">
        <w:rPr>
          <w:sz w:val="20"/>
          <w:szCs w:val="20"/>
        </w:rPr>
        <w:t>116</w:t>
      </w:r>
    </w:p>
    <w:p w:rsidR="00583F4C" w:rsidRDefault="00583F4C" w:rsidP="00583F4C">
      <w:pPr>
        <w:pStyle w:val="1"/>
        <w:jc w:val="center"/>
        <w:rPr>
          <w:sz w:val="24"/>
          <w:szCs w:val="24"/>
        </w:rPr>
      </w:pPr>
      <w:bookmarkStart w:id="1" w:name="_Toc252392650"/>
      <w:bookmarkStart w:id="2" w:name="_Toc459542069"/>
    </w:p>
    <w:p w:rsidR="00583F4C" w:rsidRPr="00583F4C" w:rsidRDefault="00583F4C" w:rsidP="00583F4C">
      <w:pPr>
        <w:pStyle w:val="1"/>
        <w:jc w:val="center"/>
        <w:rPr>
          <w:sz w:val="24"/>
          <w:szCs w:val="24"/>
        </w:rPr>
      </w:pPr>
      <w:r w:rsidRPr="00583F4C">
        <w:rPr>
          <w:sz w:val="24"/>
          <w:szCs w:val="24"/>
        </w:rPr>
        <w:t>III. ГРАДОСТРОИТЕЛЬНЫЕ РЕГЛАМЕНТЫ</w:t>
      </w:r>
      <w:bookmarkEnd w:id="1"/>
      <w:bookmarkEnd w:id="2"/>
    </w:p>
    <w:p w:rsidR="00583F4C" w:rsidRPr="0099184A" w:rsidRDefault="00583F4C" w:rsidP="00583F4C">
      <w:pPr>
        <w:pStyle w:val="ad"/>
        <w:rPr>
          <w:szCs w:val="24"/>
        </w:rPr>
      </w:pPr>
    </w:p>
    <w:p w:rsidR="00583F4C" w:rsidRPr="0099184A" w:rsidRDefault="00583F4C" w:rsidP="00583F4C">
      <w:pPr>
        <w:pStyle w:val="31"/>
        <w:rPr>
          <w:color w:val="auto"/>
        </w:rPr>
      </w:pPr>
      <w:bookmarkStart w:id="3" w:name="_Toc279136702"/>
      <w:bookmarkStart w:id="4" w:name="_Toc296088885"/>
      <w:bookmarkStart w:id="5" w:name="_Toc459542070"/>
      <w:r w:rsidRPr="0099184A">
        <w:rPr>
          <w:color w:val="auto"/>
        </w:rPr>
        <w:t>ЗОНА ОБЪЕКТОВ ОТДЫХА СПОРТА И ТУРИЗМА (ЗРН1)</w:t>
      </w:r>
      <w:bookmarkEnd w:id="3"/>
      <w:bookmarkEnd w:id="4"/>
      <w:bookmarkEnd w:id="5"/>
    </w:p>
    <w:p w:rsidR="00583F4C" w:rsidRPr="0099184A" w:rsidRDefault="00583F4C" w:rsidP="00583F4C">
      <w:pPr>
        <w:jc w:val="center"/>
        <w:rPr>
          <w:b/>
          <w:u w:val="single"/>
        </w:rPr>
      </w:pPr>
    </w:p>
    <w:p w:rsidR="00583F4C" w:rsidRPr="0099184A" w:rsidRDefault="00583F4C" w:rsidP="00583F4C">
      <w:pPr>
        <w:rPr>
          <w:b/>
        </w:rPr>
      </w:pPr>
      <w:r w:rsidRPr="0099184A">
        <w:rPr>
          <w:b/>
        </w:rPr>
        <w:t>1.   ОСНОВНЫЕ ВИДЫ РАЗРЕШЁННОГО ИСПОЛЬЗОВАНИЯ</w:t>
      </w:r>
    </w:p>
    <w:p w:rsidR="00583F4C" w:rsidRPr="0099184A" w:rsidRDefault="00583F4C" w:rsidP="00583F4C">
      <w:pPr>
        <w:rPr>
          <w:b/>
          <w:sz w:val="20"/>
          <w:szCs w:val="20"/>
        </w:rPr>
      </w:pPr>
    </w:p>
    <w:tbl>
      <w:tblPr>
        <w:tblW w:w="1013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802"/>
        <w:gridCol w:w="3969"/>
        <w:gridCol w:w="3360"/>
      </w:tblGrid>
      <w:tr w:rsidR="00583F4C" w:rsidRPr="0099184A" w:rsidTr="00873761">
        <w:trPr>
          <w:trHeight w:val="552"/>
          <w:jc w:val="center"/>
        </w:trPr>
        <w:tc>
          <w:tcPr>
            <w:tcW w:w="2802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ВИДЫ РАЗРЕШЕННОГО ИСПОЛЬЗОВАНИЯ ЗЕМЕЛЬНЫХ УЧАСТКОВ И ОКС</w:t>
            </w:r>
          </w:p>
        </w:tc>
        <w:tc>
          <w:tcPr>
            <w:tcW w:w="3969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3360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ОКС</w:t>
            </w:r>
          </w:p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ОГРАНИЧЕНИЯ ИСПОЛЬЗОВАНИЯ ЗЕМЕЛЬНЫХ УЧАСТКОВ И ОКС</w:t>
            </w:r>
          </w:p>
        </w:tc>
      </w:tr>
      <w:tr w:rsidR="00583F4C" w:rsidRPr="0099184A" w:rsidTr="00873761">
        <w:trPr>
          <w:jc w:val="center"/>
        </w:trPr>
        <w:tc>
          <w:tcPr>
            <w:tcW w:w="2802" w:type="dxa"/>
          </w:tcPr>
          <w:p w:rsidR="00583F4C" w:rsidRPr="0099184A" w:rsidRDefault="00583F4C" w:rsidP="00873761">
            <w:pPr>
              <w:pStyle w:val="af0"/>
              <w:rPr>
                <w:sz w:val="20"/>
                <w:szCs w:val="20"/>
              </w:rPr>
            </w:pPr>
            <w:r w:rsidRPr="0099184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Спорт (5.1)</w:t>
            </w:r>
          </w:p>
          <w:p w:rsidR="00583F4C" w:rsidRPr="0099184A" w:rsidRDefault="00583F4C" w:rsidP="00873761">
            <w:pPr>
              <w:pStyle w:val="ad"/>
              <w:jc w:val="both"/>
              <w:rPr>
                <w:sz w:val="20"/>
              </w:rPr>
            </w:pPr>
          </w:p>
        </w:tc>
        <w:tc>
          <w:tcPr>
            <w:tcW w:w="3969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w:anchor="P420" w:history="1">
              <w:r w:rsidRPr="0099184A">
                <w:rPr>
                  <w:sz w:val="20"/>
                  <w:szCs w:val="20"/>
                </w:rPr>
                <w:t>кодами 5.1.1</w:t>
              </w:r>
            </w:hyperlink>
            <w:r w:rsidRPr="0099184A">
              <w:rPr>
                <w:sz w:val="20"/>
                <w:szCs w:val="20"/>
              </w:rPr>
              <w:t xml:space="preserve"> - </w:t>
            </w:r>
            <w:hyperlink w:anchor="P444" w:history="1">
              <w:r w:rsidRPr="0099184A">
                <w:rPr>
                  <w:sz w:val="20"/>
                  <w:szCs w:val="20"/>
                </w:rPr>
                <w:t>5.1.7</w:t>
              </w:r>
            </w:hyperlink>
            <w:r w:rsidRPr="0099184A">
              <w:rPr>
                <w:sz w:val="20"/>
                <w:szCs w:val="20"/>
              </w:rPr>
              <w:t xml:space="preserve"> Приказа Минэкономразвития России от 01.09.2014 N 540   "Об утверждении классификатора видов разрешенного использования земельных участков" (Зарегистрировано в Минюсте России 08.09.2014 N 33995)</w:t>
            </w:r>
          </w:p>
        </w:tc>
        <w:tc>
          <w:tcPr>
            <w:tcW w:w="3360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Предельные (максимальные и минимальные) размеры земельных участков определяются индивидуально на основе расчетных показателей, устанавливающих требования к земельному участку в соответствии с техническими регламентами.   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9184A">
                <w:rPr>
                  <w:sz w:val="20"/>
                  <w:szCs w:val="20"/>
                </w:rPr>
                <w:t>3 м</w:t>
              </w:r>
            </w:smartTag>
            <w:r w:rsidRPr="0099184A">
              <w:rPr>
                <w:sz w:val="20"/>
                <w:szCs w:val="20"/>
              </w:rPr>
              <w:t>.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Предельное количество этажей – 3.</w:t>
            </w:r>
          </w:p>
          <w:p w:rsidR="00583F4C" w:rsidRPr="0099184A" w:rsidRDefault="00583F4C" w:rsidP="00873761">
            <w:pPr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участка, который устанавливается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сооружений. </w:t>
            </w:r>
          </w:p>
        </w:tc>
      </w:tr>
      <w:tr w:rsidR="00583F4C" w:rsidRPr="0099184A" w:rsidTr="00873761">
        <w:trPr>
          <w:jc w:val="center"/>
        </w:trPr>
        <w:tc>
          <w:tcPr>
            <w:tcW w:w="2802" w:type="dxa"/>
          </w:tcPr>
          <w:p w:rsidR="00583F4C" w:rsidRPr="0099184A" w:rsidRDefault="00583F4C" w:rsidP="00873761">
            <w:pPr>
              <w:pStyle w:val="af0"/>
              <w:rPr>
                <w:sz w:val="20"/>
                <w:szCs w:val="20"/>
              </w:rPr>
            </w:pPr>
            <w:bookmarkStart w:id="6" w:name="sub_1052"/>
            <w:r w:rsidRPr="0099184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Природно-познавательный туризм</w:t>
            </w:r>
            <w:bookmarkEnd w:id="6"/>
            <w:r w:rsidRPr="0099184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(5.2)</w:t>
            </w:r>
          </w:p>
          <w:p w:rsidR="00583F4C" w:rsidRPr="0099184A" w:rsidRDefault="00583F4C" w:rsidP="00873761">
            <w:pPr>
              <w:pStyle w:val="ad"/>
              <w:jc w:val="both"/>
              <w:rPr>
                <w:sz w:val="20"/>
              </w:rPr>
            </w:pPr>
          </w:p>
        </w:tc>
        <w:tc>
          <w:tcPr>
            <w:tcW w:w="3969" w:type="dxa"/>
          </w:tcPr>
          <w:p w:rsidR="00583F4C" w:rsidRPr="0099184A" w:rsidRDefault="00583F4C" w:rsidP="0087376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9184A">
              <w:rPr>
                <w:rFonts w:ascii="Times New Roman" w:hAnsi="Times New Roman" w:cs="Times New Roman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583F4C" w:rsidRPr="0099184A" w:rsidRDefault="00583F4C" w:rsidP="00873761">
            <w:pPr>
              <w:keepNext/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осуществление необходимых природоохранных и </w:t>
            </w:r>
            <w:proofErr w:type="spellStart"/>
            <w:r w:rsidRPr="0099184A">
              <w:rPr>
                <w:sz w:val="20"/>
                <w:szCs w:val="20"/>
              </w:rPr>
              <w:t>природовосстановительных</w:t>
            </w:r>
            <w:proofErr w:type="spellEnd"/>
            <w:r w:rsidRPr="0099184A">
              <w:rPr>
                <w:sz w:val="20"/>
                <w:szCs w:val="20"/>
              </w:rPr>
              <w:t xml:space="preserve"> мероприятий</w:t>
            </w:r>
          </w:p>
        </w:tc>
        <w:tc>
          <w:tcPr>
            <w:tcW w:w="3360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Предельные (максимальные и минимальные) размеры земельных участков определяются индивидуально на основе расчетных показателей, устанавливающих требования к земельному участку в соответствии с техническими регламентами.   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Минимальные отступы от границ земельного участка в целях </w:t>
            </w:r>
            <w:r w:rsidRPr="0099184A">
              <w:rPr>
                <w:sz w:val="20"/>
                <w:szCs w:val="20"/>
              </w:rPr>
              <w:lastRenderedPageBreak/>
              <w:t xml:space="preserve">определения места допустимого размещения объекта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9184A">
                <w:rPr>
                  <w:sz w:val="20"/>
                  <w:szCs w:val="20"/>
                </w:rPr>
                <w:t>3 м</w:t>
              </w:r>
            </w:smartTag>
            <w:r w:rsidRPr="0099184A">
              <w:rPr>
                <w:sz w:val="20"/>
                <w:szCs w:val="20"/>
              </w:rPr>
              <w:t>.</w:t>
            </w:r>
          </w:p>
          <w:p w:rsidR="00583F4C" w:rsidRPr="0099184A" w:rsidRDefault="00583F4C" w:rsidP="00873761">
            <w:pPr>
              <w:keepNext/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Предельное количество этажей – 3.</w:t>
            </w:r>
          </w:p>
          <w:p w:rsidR="00583F4C" w:rsidRPr="0099184A" w:rsidRDefault="00583F4C" w:rsidP="00873761">
            <w:pPr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участка, который устанавливается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сооружений.</w:t>
            </w:r>
          </w:p>
        </w:tc>
      </w:tr>
      <w:tr w:rsidR="00583F4C" w:rsidRPr="0099184A" w:rsidTr="00873761">
        <w:trPr>
          <w:jc w:val="center"/>
        </w:trPr>
        <w:tc>
          <w:tcPr>
            <w:tcW w:w="2802" w:type="dxa"/>
          </w:tcPr>
          <w:p w:rsidR="00583F4C" w:rsidRPr="0099184A" w:rsidRDefault="00583F4C" w:rsidP="00873761">
            <w:pPr>
              <w:pStyle w:val="ad"/>
              <w:jc w:val="both"/>
              <w:rPr>
                <w:sz w:val="20"/>
              </w:rPr>
            </w:pPr>
            <w:bookmarkStart w:id="7" w:name="sub_10521"/>
            <w:r w:rsidRPr="0099184A">
              <w:rPr>
                <w:sz w:val="20"/>
              </w:rPr>
              <w:lastRenderedPageBreak/>
              <w:t>Туристическое обслуживание</w:t>
            </w:r>
            <w:bookmarkEnd w:id="7"/>
            <w:r w:rsidRPr="0099184A">
              <w:rPr>
                <w:sz w:val="20"/>
              </w:rPr>
              <w:t xml:space="preserve"> </w:t>
            </w:r>
            <w:proofErr w:type="gramStart"/>
            <w:r w:rsidRPr="0099184A">
              <w:rPr>
                <w:sz w:val="20"/>
              </w:rPr>
              <w:t xml:space="preserve">( </w:t>
            </w:r>
            <w:proofErr w:type="gramEnd"/>
            <w:r w:rsidRPr="0099184A">
              <w:rPr>
                <w:sz w:val="20"/>
              </w:rPr>
              <w:t>5.2.1)</w:t>
            </w:r>
          </w:p>
        </w:tc>
        <w:tc>
          <w:tcPr>
            <w:tcW w:w="3969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размещение детских лагерей</w:t>
            </w:r>
          </w:p>
        </w:tc>
        <w:tc>
          <w:tcPr>
            <w:tcW w:w="3360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Предельные (максимальные и минимальные) размеры земельных участков определяются индивидуально на основе расчетных показателей, устанавливающих требования к земельному участку в соответствии с техническими регламентами.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9184A">
                <w:rPr>
                  <w:sz w:val="20"/>
                  <w:szCs w:val="20"/>
                </w:rPr>
                <w:t>3 м</w:t>
              </w:r>
            </w:smartTag>
            <w:r w:rsidRPr="0099184A">
              <w:rPr>
                <w:sz w:val="20"/>
                <w:szCs w:val="20"/>
              </w:rPr>
              <w:t>.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Предельное количество этажей – 3.</w:t>
            </w:r>
          </w:p>
          <w:p w:rsidR="00583F4C" w:rsidRPr="0099184A" w:rsidRDefault="00583F4C" w:rsidP="00873761">
            <w:pPr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участка, который устанавливается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сооружений.</w:t>
            </w:r>
          </w:p>
        </w:tc>
      </w:tr>
      <w:tr w:rsidR="00583F4C" w:rsidRPr="0099184A" w:rsidTr="00873761">
        <w:trPr>
          <w:jc w:val="center"/>
        </w:trPr>
        <w:tc>
          <w:tcPr>
            <w:tcW w:w="2802" w:type="dxa"/>
          </w:tcPr>
          <w:p w:rsidR="00583F4C" w:rsidRPr="0099184A" w:rsidRDefault="00583F4C" w:rsidP="00873761">
            <w:pPr>
              <w:pStyle w:val="ad"/>
              <w:jc w:val="both"/>
              <w:rPr>
                <w:sz w:val="20"/>
              </w:rPr>
            </w:pPr>
            <w:bookmarkStart w:id="8" w:name="sub_1053"/>
            <w:r w:rsidRPr="0099184A">
              <w:rPr>
                <w:sz w:val="20"/>
              </w:rPr>
              <w:t>Охота и рыбалка</w:t>
            </w:r>
            <w:bookmarkEnd w:id="8"/>
            <w:r w:rsidRPr="0099184A">
              <w:rPr>
                <w:sz w:val="20"/>
              </w:rPr>
              <w:t xml:space="preserve"> (5.3)</w:t>
            </w:r>
          </w:p>
        </w:tc>
        <w:tc>
          <w:tcPr>
            <w:tcW w:w="3969" w:type="dxa"/>
          </w:tcPr>
          <w:p w:rsidR="00583F4C" w:rsidRPr="0099184A" w:rsidRDefault="00583F4C" w:rsidP="00873761">
            <w:pPr>
              <w:keepNext/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3360" w:type="dxa"/>
          </w:tcPr>
          <w:p w:rsidR="00583F4C" w:rsidRPr="0099184A" w:rsidRDefault="00583F4C" w:rsidP="00873761">
            <w:pPr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  <w:r w:rsidRPr="0099184A">
              <w:rPr>
                <w:rFonts w:eastAsia="Calibri"/>
                <w:sz w:val="20"/>
                <w:szCs w:val="20"/>
              </w:rPr>
              <w:t xml:space="preserve"> 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Предельные (максимальные и минимальные) размеры земельных участков определяются индивидуально на основе расчетных показателей, устанавливающих требования к земельному участку в соответствии с техническими регламентами.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9184A">
                <w:rPr>
                  <w:sz w:val="20"/>
                  <w:szCs w:val="20"/>
                </w:rPr>
                <w:t>3 м</w:t>
              </w:r>
            </w:smartTag>
            <w:r w:rsidRPr="0099184A">
              <w:rPr>
                <w:sz w:val="20"/>
                <w:szCs w:val="20"/>
              </w:rPr>
              <w:t>.</w:t>
            </w:r>
          </w:p>
          <w:p w:rsidR="00583F4C" w:rsidRPr="0099184A" w:rsidRDefault="00583F4C" w:rsidP="00873761">
            <w:pPr>
              <w:keepNext/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Предельное количество этажей – 3.</w:t>
            </w:r>
          </w:p>
          <w:p w:rsidR="00583F4C" w:rsidRPr="0099184A" w:rsidRDefault="00583F4C" w:rsidP="00873761">
            <w:pPr>
              <w:autoSpaceDE w:val="0"/>
              <w:autoSpaceDN w:val="0"/>
              <w:adjustRightInd w:val="0"/>
              <w:ind w:left="33"/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участка, который </w:t>
            </w:r>
            <w:r w:rsidRPr="0099184A">
              <w:rPr>
                <w:sz w:val="20"/>
                <w:szCs w:val="20"/>
              </w:rPr>
              <w:lastRenderedPageBreak/>
              <w:t>устанавливается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сооружений.</w:t>
            </w:r>
          </w:p>
        </w:tc>
      </w:tr>
      <w:tr w:rsidR="00583F4C" w:rsidRPr="0099184A" w:rsidTr="00873761">
        <w:trPr>
          <w:jc w:val="center"/>
        </w:trPr>
        <w:tc>
          <w:tcPr>
            <w:tcW w:w="2802" w:type="dxa"/>
          </w:tcPr>
          <w:p w:rsidR="00583F4C" w:rsidRPr="0099184A" w:rsidRDefault="00583F4C" w:rsidP="00873761">
            <w:pPr>
              <w:pStyle w:val="ad"/>
              <w:jc w:val="both"/>
              <w:rPr>
                <w:sz w:val="20"/>
              </w:rPr>
            </w:pPr>
            <w:bookmarkStart w:id="9" w:name="sub_1054"/>
            <w:r w:rsidRPr="0099184A">
              <w:rPr>
                <w:sz w:val="20"/>
              </w:rPr>
              <w:lastRenderedPageBreak/>
              <w:t>Причалы для маломерных судов</w:t>
            </w:r>
            <w:bookmarkEnd w:id="9"/>
            <w:r w:rsidRPr="0099184A">
              <w:rPr>
                <w:sz w:val="20"/>
              </w:rPr>
              <w:t xml:space="preserve"> (5.4)</w:t>
            </w:r>
          </w:p>
        </w:tc>
        <w:tc>
          <w:tcPr>
            <w:tcW w:w="3969" w:type="dxa"/>
          </w:tcPr>
          <w:p w:rsidR="00583F4C" w:rsidRPr="0099184A" w:rsidRDefault="00583F4C" w:rsidP="00873761">
            <w:pPr>
              <w:keepNext/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3360" w:type="dxa"/>
          </w:tcPr>
          <w:p w:rsidR="00583F4C" w:rsidRPr="0099184A" w:rsidRDefault="00583F4C" w:rsidP="00873761">
            <w:pPr>
              <w:autoSpaceDE w:val="0"/>
              <w:autoSpaceDN w:val="0"/>
              <w:adjustRightInd w:val="0"/>
              <w:ind w:left="33"/>
              <w:jc w:val="both"/>
              <w:rPr>
                <w:sz w:val="20"/>
                <w:szCs w:val="20"/>
              </w:rPr>
            </w:pPr>
            <w:r w:rsidRPr="0099184A">
              <w:rPr>
                <w:rFonts w:eastAsia="Calibri"/>
                <w:sz w:val="20"/>
                <w:szCs w:val="20"/>
              </w:rPr>
              <w:t xml:space="preserve"> </w:t>
            </w:r>
            <w:r w:rsidRPr="0099184A">
              <w:rPr>
                <w:sz w:val="20"/>
                <w:szCs w:val="20"/>
              </w:rPr>
              <w:t>Предельные (максимальные и минимальные) размеры земельных участков определяются индивидуально на основе расчетных показателей, устанавливающих требования к земельному участку в соответствии с техническими регламентами.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9184A">
                <w:rPr>
                  <w:sz w:val="20"/>
                  <w:szCs w:val="20"/>
                </w:rPr>
                <w:t>3 м</w:t>
              </w:r>
            </w:smartTag>
            <w:r w:rsidRPr="0099184A">
              <w:rPr>
                <w:sz w:val="20"/>
                <w:szCs w:val="20"/>
              </w:rPr>
              <w:t>.</w:t>
            </w:r>
          </w:p>
          <w:p w:rsidR="00583F4C" w:rsidRPr="0099184A" w:rsidRDefault="00583F4C" w:rsidP="00873761">
            <w:pPr>
              <w:keepNext/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Предельное количество этажей – 3.</w:t>
            </w:r>
          </w:p>
          <w:p w:rsidR="00583F4C" w:rsidRPr="0099184A" w:rsidRDefault="00583F4C" w:rsidP="00873761">
            <w:pPr>
              <w:autoSpaceDE w:val="0"/>
              <w:autoSpaceDN w:val="0"/>
              <w:adjustRightInd w:val="0"/>
              <w:ind w:left="33"/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участка, который устанавливается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сооружений.</w:t>
            </w:r>
          </w:p>
        </w:tc>
      </w:tr>
      <w:tr w:rsidR="00583F4C" w:rsidRPr="0099184A" w:rsidTr="00873761">
        <w:trPr>
          <w:jc w:val="center"/>
        </w:trPr>
        <w:tc>
          <w:tcPr>
            <w:tcW w:w="2802" w:type="dxa"/>
          </w:tcPr>
          <w:p w:rsidR="00583F4C" w:rsidRPr="0099184A" w:rsidRDefault="00583F4C" w:rsidP="00873761">
            <w:pPr>
              <w:pStyle w:val="ad"/>
              <w:jc w:val="both"/>
              <w:rPr>
                <w:sz w:val="20"/>
              </w:rPr>
            </w:pPr>
            <w:bookmarkStart w:id="10" w:name="sub_1055"/>
            <w:r w:rsidRPr="0099184A">
              <w:rPr>
                <w:sz w:val="20"/>
              </w:rPr>
              <w:t>Поля для гольфа или конных прогулок</w:t>
            </w:r>
            <w:bookmarkEnd w:id="10"/>
            <w:r w:rsidRPr="0099184A">
              <w:rPr>
                <w:sz w:val="20"/>
              </w:rPr>
              <w:t xml:space="preserve"> (5.5)</w:t>
            </w:r>
          </w:p>
        </w:tc>
        <w:tc>
          <w:tcPr>
            <w:tcW w:w="3969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3360" w:type="dxa"/>
          </w:tcPr>
          <w:p w:rsidR="00583F4C" w:rsidRPr="0099184A" w:rsidRDefault="00583F4C" w:rsidP="00873761">
            <w:pPr>
              <w:autoSpaceDE w:val="0"/>
              <w:autoSpaceDN w:val="0"/>
              <w:adjustRightInd w:val="0"/>
              <w:ind w:left="33"/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Предельные (максимальные и минимальные) размеры земельных участков определяются индивидуально на основе расчетных показателей, устанавливающих требования к земельному участку в соответствии с техническими регламентами.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9184A">
                <w:rPr>
                  <w:sz w:val="20"/>
                  <w:szCs w:val="20"/>
                </w:rPr>
                <w:t>3 м</w:t>
              </w:r>
            </w:smartTag>
            <w:r w:rsidRPr="0099184A">
              <w:rPr>
                <w:sz w:val="20"/>
                <w:szCs w:val="20"/>
              </w:rPr>
              <w:t>.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Предельное количество этажей – 3.</w:t>
            </w:r>
          </w:p>
          <w:p w:rsidR="00583F4C" w:rsidRPr="0099184A" w:rsidRDefault="00583F4C" w:rsidP="00873761">
            <w:pPr>
              <w:autoSpaceDE w:val="0"/>
              <w:autoSpaceDN w:val="0"/>
              <w:adjustRightInd w:val="0"/>
              <w:ind w:left="33"/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участка, который устанавливается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сооружений.</w:t>
            </w:r>
          </w:p>
        </w:tc>
      </w:tr>
    </w:tbl>
    <w:p w:rsidR="00583F4C" w:rsidRPr="0099184A" w:rsidRDefault="00583F4C" w:rsidP="00583F4C">
      <w:pPr>
        <w:rPr>
          <w:b/>
          <w:sz w:val="20"/>
          <w:szCs w:val="20"/>
        </w:rPr>
      </w:pPr>
    </w:p>
    <w:p w:rsidR="00583F4C" w:rsidRPr="0099184A" w:rsidRDefault="00583F4C" w:rsidP="00583F4C">
      <w:pPr>
        <w:rPr>
          <w:b/>
        </w:rPr>
      </w:pPr>
      <w:r w:rsidRPr="0099184A">
        <w:rPr>
          <w:b/>
        </w:rPr>
        <w:t>2.   УСЛОВНО РАЗРЕШЁННЫЕ ВИДЫ ИСПОЛЬЗОВАНИЯ</w:t>
      </w:r>
    </w:p>
    <w:p w:rsidR="00583F4C" w:rsidRPr="0099184A" w:rsidRDefault="00583F4C" w:rsidP="00583F4C">
      <w:pPr>
        <w:rPr>
          <w:b/>
          <w:sz w:val="20"/>
          <w:szCs w:val="20"/>
        </w:rPr>
      </w:pP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802"/>
        <w:gridCol w:w="3969"/>
        <w:gridCol w:w="3118"/>
      </w:tblGrid>
      <w:tr w:rsidR="00583F4C" w:rsidRPr="0099184A" w:rsidTr="00583F4C">
        <w:trPr>
          <w:trHeight w:val="552"/>
        </w:trPr>
        <w:tc>
          <w:tcPr>
            <w:tcW w:w="2802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lastRenderedPageBreak/>
              <w:t>ВИДЫ РАЗРЕШЕННОГО ИСПОЛЬЗОВАНИЯ ЗЕМЕЛЬНЫХ УЧАСТКОВ И ОКС</w:t>
            </w:r>
          </w:p>
        </w:tc>
        <w:tc>
          <w:tcPr>
            <w:tcW w:w="3969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3118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ОКС</w:t>
            </w:r>
          </w:p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ОГРАНИЧЕНИЯ ИСПОЛЬЗОВАНИЯ ЗЕМЕЛЬНЫХ УЧАСТКОВ И ОКС</w:t>
            </w:r>
          </w:p>
        </w:tc>
      </w:tr>
      <w:tr w:rsidR="00583F4C" w:rsidRPr="0099184A" w:rsidTr="00583F4C">
        <w:tc>
          <w:tcPr>
            <w:tcW w:w="2802" w:type="dxa"/>
          </w:tcPr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Магазины (4.4)</w:t>
            </w:r>
          </w:p>
        </w:tc>
        <w:tc>
          <w:tcPr>
            <w:tcW w:w="3969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</w:t>
            </w:r>
            <w:smartTag w:uri="urn:schemas-microsoft-com:office:smarttags" w:element="metricconverter">
              <w:smartTagPr>
                <w:attr w:name="ProductID" w:val="5000 кв. м"/>
              </w:smartTagPr>
              <w:r w:rsidRPr="0099184A">
                <w:rPr>
                  <w:sz w:val="20"/>
                  <w:szCs w:val="20"/>
                </w:rPr>
                <w:t>5000 кв. м</w:t>
              </w:r>
            </w:smartTag>
          </w:p>
        </w:tc>
        <w:tc>
          <w:tcPr>
            <w:tcW w:w="3118" w:type="dxa"/>
          </w:tcPr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Предельные (максимальные и минимальные) размеры земельных участков определяются индивидуально на основе расчетных показателей, устанавливающих требования к земельному участку в соответствии с техническими регламентами.</w:t>
            </w:r>
          </w:p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9184A">
                <w:rPr>
                  <w:sz w:val="20"/>
                  <w:szCs w:val="20"/>
                </w:rPr>
                <w:t>3 м</w:t>
              </w:r>
            </w:smartTag>
            <w:r w:rsidRPr="0099184A">
              <w:rPr>
                <w:sz w:val="20"/>
                <w:szCs w:val="20"/>
              </w:rPr>
              <w:t>.</w:t>
            </w:r>
          </w:p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Предельное количество этажей – 3.</w:t>
            </w:r>
          </w:p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участка, который устанавливается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сооружений.</w:t>
            </w:r>
          </w:p>
        </w:tc>
      </w:tr>
      <w:tr w:rsidR="00583F4C" w:rsidRPr="0099184A" w:rsidTr="00583F4C">
        <w:tc>
          <w:tcPr>
            <w:tcW w:w="2802" w:type="dxa"/>
          </w:tcPr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Общественное питание (4.6)</w:t>
            </w:r>
          </w:p>
        </w:tc>
        <w:tc>
          <w:tcPr>
            <w:tcW w:w="3969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3118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Предельные (максимальные и минимальные) размеры земельных участков определяются индивидуально на основе расчетных показателей, устанавливающих требования к земельному участку в соответствии с техническими регламентами.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9184A">
                <w:rPr>
                  <w:sz w:val="20"/>
                  <w:szCs w:val="20"/>
                </w:rPr>
                <w:t>3 м</w:t>
              </w:r>
            </w:smartTag>
            <w:r w:rsidRPr="0099184A">
              <w:rPr>
                <w:sz w:val="20"/>
                <w:szCs w:val="20"/>
              </w:rPr>
              <w:t>.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Предельное количество этажей – 3.</w:t>
            </w:r>
          </w:p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участка, который </w:t>
            </w:r>
            <w:r w:rsidRPr="0099184A">
              <w:rPr>
                <w:sz w:val="20"/>
                <w:szCs w:val="20"/>
              </w:rPr>
              <w:lastRenderedPageBreak/>
              <w:t>устанавливается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сооружений.</w:t>
            </w:r>
          </w:p>
        </w:tc>
      </w:tr>
    </w:tbl>
    <w:p w:rsidR="00583F4C" w:rsidRPr="0099184A" w:rsidRDefault="00583F4C" w:rsidP="00583F4C">
      <w:pPr>
        <w:rPr>
          <w:b/>
          <w:sz w:val="20"/>
          <w:szCs w:val="20"/>
        </w:rPr>
      </w:pPr>
    </w:p>
    <w:p w:rsidR="00583F4C" w:rsidRPr="0099184A" w:rsidRDefault="00583F4C" w:rsidP="00583F4C">
      <w:pPr>
        <w:rPr>
          <w:b/>
        </w:rPr>
      </w:pPr>
      <w:r w:rsidRPr="0099184A">
        <w:rPr>
          <w:b/>
        </w:rPr>
        <w:t>3.   ВСПОМОГАТЕЛЬНЫЕ ВИДЫ РАЗРЕШЁННОГО ИСПОЛЬЗОВАНИЯ</w:t>
      </w:r>
    </w:p>
    <w:p w:rsidR="00583F4C" w:rsidRPr="0099184A" w:rsidRDefault="00583F4C" w:rsidP="00583F4C">
      <w:pPr>
        <w:rPr>
          <w:b/>
          <w:sz w:val="20"/>
          <w:szCs w:val="20"/>
        </w:rPr>
      </w:pP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802"/>
        <w:gridCol w:w="3969"/>
        <w:gridCol w:w="3118"/>
      </w:tblGrid>
      <w:tr w:rsidR="00583F4C" w:rsidRPr="0099184A" w:rsidTr="00583F4C">
        <w:trPr>
          <w:trHeight w:val="384"/>
        </w:trPr>
        <w:tc>
          <w:tcPr>
            <w:tcW w:w="2802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ВИДЫ РАЗРЕШЕННОГО ИСПОЛЬЗОВАНИЯ ЗЕМЕЛЬНЫХ УЧАСТКОВ И ОКС</w:t>
            </w:r>
          </w:p>
        </w:tc>
        <w:tc>
          <w:tcPr>
            <w:tcW w:w="3969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3118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ОКС</w:t>
            </w:r>
          </w:p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ОГРАНИЧЕНИЯ ИСПОЛЬЗОВАНИЯ ЗЕМЕЛЬНЫХ УЧАСТКОВ И ОКС</w:t>
            </w:r>
          </w:p>
        </w:tc>
      </w:tr>
      <w:tr w:rsidR="00583F4C" w:rsidRPr="0099184A" w:rsidTr="00583F4C">
        <w:trPr>
          <w:trHeight w:val="206"/>
        </w:trPr>
        <w:tc>
          <w:tcPr>
            <w:tcW w:w="2802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Коммунальное обслуживание (3.1)</w:t>
            </w:r>
          </w:p>
        </w:tc>
        <w:tc>
          <w:tcPr>
            <w:tcW w:w="3969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Приказа Минэкономразвития России от 01.09.2014 N 540   "Об утверждении классификатора видов разрешенного использования земельных участков" (Зарегистрировано в Минюсте России 08.09.2014 N 33995)</w:t>
            </w:r>
          </w:p>
        </w:tc>
        <w:tc>
          <w:tcPr>
            <w:tcW w:w="3118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Параметры строительства определяются в соответствии со строительными нормами и правилами, техническими регламентами.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 Предельные (максимальные и минимальные) размеры земельных участков определяются индивидуально на основе расчетных показателей, устанавливающих требования к земельному участку в соответствии с техническими регламентами.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определяются в соответствии с техническими регламентами по заданию на проектирование.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 Предельная высота объекта определяются в соответствии с техническими регламентами по заданию на проектирование.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участка, который устанавливается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сооружений.</w:t>
            </w:r>
          </w:p>
        </w:tc>
      </w:tr>
    </w:tbl>
    <w:p w:rsidR="00583F4C" w:rsidRPr="0099184A" w:rsidRDefault="00583F4C" w:rsidP="00583F4C">
      <w:pPr>
        <w:pStyle w:val="ad"/>
        <w:rPr>
          <w:sz w:val="20"/>
          <w:highlight w:val="yellow"/>
        </w:rPr>
      </w:pPr>
    </w:p>
    <w:p w:rsidR="00583F4C" w:rsidRPr="0099184A" w:rsidRDefault="00583F4C" w:rsidP="00583F4C">
      <w:pPr>
        <w:pStyle w:val="ad"/>
        <w:rPr>
          <w:sz w:val="20"/>
          <w:highlight w:val="yellow"/>
        </w:rPr>
      </w:pPr>
    </w:p>
    <w:p w:rsidR="00583F4C" w:rsidRPr="0099184A" w:rsidRDefault="00583F4C" w:rsidP="00583F4C">
      <w:pPr>
        <w:pStyle w:val="31"/>
        <w:rPr>
          <w:color w:val="auto"/>
        </w:rPr>
      </w:pPr>
      <w:bookmarkStart w:id="11" w:name="_Toc459542071"/>
      <w:r w:rsidRPr="0099184A">
        <w:rPr>
          <w:color w:val="auto"/>
        </w:rPr>
        <w:lastRenderedPageBreak/>
        <w:t>ПРОИЗВОДСТВЕННАЯ ЗОНА (ПЗ)</w:t>
      </w:r>
      <w:bookmarkEnd w:id="11"/>
    </w:p>
    <w:p w:rsidR="00583F4C" w:rsidRPr="0099184A" w:rsidRDefault="00583F4C" w:rsidP="00583F4C">
      <w:pPr>
        <w:jc w:val="center"/>
        <w:rPr>
          <w:b/>
          <w:u w:val="single"/>
        </w:rPr>
      </w:pPr>
    </w:p>
    <w:p w:rsidR="00583F4C" w:rsidRPr="0099184A" w:rsidRDefault="00583F4C" w:rsidP="00583F4C">
      <w:pPr>
        <w:rPr>
          <w:b/>
        </w:rPr>
      </w:pPr>
      <w:r w:rsidRPr="0099184A">
        <w:rPr>
          <w:b/>
        </w:rPr>
        <w:t>1.   ОСНОВНЫЕ ВИДЫ РАЗРЕШЁННОГО ИСПОЛЬЗОВАНИЯ</w:t>
      </w:r>
    </w:p>
    <w:p w:rsidR="00583F4C" w:rsidRPr="0099184A" w:rsidRDefault="00583F4C" w:rsidP="00583F4C">
      <w:pPr>
        <w:rPr>
          <w:b/>
          <w:sz w:val="20"/>
          <w:szCs w:val="20"/>
        </w:rPr>
      </w:pP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802"/>
        <w:gridCol w:w="3969"/>
        <w:gridCol w:w="3118"/>
      </w:tblGrid>
      <w:tr w:rsidR="00583F4C" w:rsidRPr="0099184A" w:rsidTr="00583F4C">
        <w:trPr>
          <w:trHeight w:val="552"/>
        </w:trPr>
        <w:tc>
          <w:tcPr>
            <w:tcW w:w="2802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ВИДЫ РАЗРЕШЕННОГО ИСПОЛЬЗОВАНИЯ ЗЕМЕЛЬНЫХ УЧАСТКОВ И ОКС</w:t>
            </w:r>
          </w:p>
        </w:tc>
        <w:tc>
          <w:tcPr>
            <w:tcW w:w="3969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3118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ОКС</w:t>
            </w:r>
          </w:p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ОГРАНИЧЕНИЯ ИСПОЛЬЗОВАНИЯ ЗЕМЕЛЬНЫХ УЧАСТКОВ И ОКС</w:t>
            </w:r>
          </w:p>
        </w:tc>
      </w:tr>
      <w:tr w:rsidR="00583F4C" w:rsidRPr="0099184A" w:rsidTr="00583F4C">
        <w:trPr>
          <w:trHeight w:val="552"/>
        </w:trPr>
        <w:tc>
          <w:tcPr>
            <w:tcW w:w="2802" w:type="dxa"/>
            <w:vAlign w:val="center"/>
          </w:tcPr>
          <w:p w:rsidR="00583F4C" w:rsidRPr="0099184A" w:rsidRDefault="00583F4C" w:rsidP="00873761">
            <w:pPr>
              <w:pStyle w:val="af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bookmarkStart w:id="12" w:name="sub_1060"/>
            <w:r w:rsidRPr="0099184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Производственная деятельность</w:t>
            </w:r>
            <w:bookmarkEnd w:id="12"/>
            <w:r w:rsidRPr="0099184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(6.0)</w:t>
            </w:r>
          </w:p>
        </w:tc>
        <w:tc>
          <w:tcPr>
            <w:tcW w:w="3969" w:type="dxa"/>
            <w:vAlign w:val="center"/>
          </w:tcPr>
          <w:p w:rsidR="00583F4C" w:rsidRPr="0099184A" w:rsidRDefault="00583F4C" w:rsidP="00873761">
            <w:pPr>
              <w:jc w:val="both"/>
              <w:rPr>
                <w:b/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способом.</w:t>
            </w:r>
          </w:p>
        </w:tc>
        <w:tc>
          <w:tcPr>
            <w:tcW w:w="3118" w:type="dxa"/>
            <w:vAlign w:val="center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Предельные (максимальные и минимальные) размеры земельных участков не установлены.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–5 м.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proofErr w:type="gramStart"/>
            <w:r w:rsidRPr="0099184A">
              <w:rPr>
                <w:sz w:val="20"/>
                <w:szCs w:val="20"/>
              </w:rPr>
              <w:t>Предельное</w:t>
            </w:r>
            <w:proofErr w:type="gramEnd"/>
            <w:r w:rsidRPr="0099184A">
              <w:rPr>
                <w:sz w:val="20"/>
                <w:szCs w:val="20"/>
              </w:rPr>
              <w:t xml:space="preserve"> высота –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99184A">
                <w:rPr>
                  <w:sz w:val="20"/>
                  <w:szCs w:val="20"/>
                </w:rPr>
                <w:t>300 м</w:t>
              </w:r>
            </w:smartTag>
            <w:r w:rsidRPr="0099184A">
              <w:rPr>
                <w:sz w:val="20"/>
                <w:szCs w:val="20"/>
              </w:rPr>
              <w:t>.</w:t>
            </w:r>
          </w:p>
          <w:p w:rsidR="00583F4C" w:rsidRPr="0099184A" w:rsidRDefault="00583F4C" w:rsidP="00873761">
            <w:pPr>
              <w:jc w:val="both"/>
              <w:rPr>
                <w:b/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Максимальный процент застройки в границах земельного участка – 80 %</w:t>
            </w:r>
          </w:p>
        </w:tc>
      </w:tr>
      <w:tr w:rsidR="00583F4C" w:rsidRPr="0099184A" w:rsidTr="00583F4C">
        <w:tc>
          <w:tcPr>
            <w:tcW w:w="2802" w:type="dxa"/>
          </w:tcPr>
          <w:p w:rsidR="00583F4C" w:rsidRPr="0099184A" w:rsidRDefault="00583F4C" w:rsidP="00873761">
            <w:pPr>
              <w:pStyle w:val="af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bookmarkStart w:id="13" w:name="sub_1061"/>
            <w:proofErr w:type="spellStart"/>
            <w:r w:rsidRPr="0099184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Недропользование</w:t>
            </w:r>
            <w:bookmarkEnd w:id="13"/>
            <w:proofErr w:type="spellEnd"/>
            <w:r w:rsidRPr="0099184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(6.1)</w:t>
            </w:r>
          </w:p>
        </w:tc>
        <w:tc>
          <w:tcPr>
            <w:tcW w:w="3969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Осуществление геологических изысканий;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proofErr w:type="gramStart"/>
            <w:r w:rsidRPr="0099184A">
              <w:rPr>
                <w:sz w:val="20"/>
                <w:szCs w:val="20"/>
              </w:rPr>
              <w:t>добыча полезных ископаемых открытым (карьеры, отвалы) и закрытым (шахты, скважины) способами;</w:t>
            </w:r>
            <w:proofErr w:type="gramEnd"/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размещение объектов капитального строительства, в том числе подземных, в целях добычи полезных ископаемых;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  <w:highlight w:val="yellow"/>
              </w:rPr>
            </w:pPr>
            <w:r w:rsidRPr="0099184A">
              <w:rPr>
                <w:sz w:val="20"/>
                <w:szCs w:val="20"/>
              </w:rPr>
              <w:t xml:space="preserve"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</w:t>
            </w:r>
            <w:proofErr w:type="spellStart"/>
            <w:r w:rsidRPr="0099184A">
              <w:rPr>
                <w:sz w:val="20"/>
                <w:szCs w:val="20"/>
              </w:rPr>
              <w:t>недропользования</w:t>
            </w:r>
            <w:proofErr w:type="spellEnd"/>
            <w:r w:rsidRPr="0099184A">
              <w:rPr>
                <w:sz w:val="20"/>
                <w:szCs w:val="20"/>
              </w:rPr>
              <w:t>, если добыча полезных ископаемых происходит на межселенной территории</w:t>
            </w:r>
          </w:p>
        </w:tc>
        <w:tc>
          <w:tcPr>
            <w:tcW w:w="3118" w:type="dxa"/>
          </w:tcPr>
          <w:p w:rsidR="00583F4C" w:rsidRPr="0099184A" w:rsidRDefault="00583F4C" w:rsidP="00873761">
            <w:pPr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Предельные (максимальные и минимальные) размеры земельных участков определяются индивидуально на основе расчетных показателей, устанавливающих требования к земельному участку в соответствии с техническими регламентами.</w:t>
            </w:r>
          </w:p>
          <w:p w:rsidR="00583F4C" w:rsidRPr="0099184A" w:rsidRDefault="00583F4C" w:rsidP="00873761">
            <w:pPr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9184A">
                <w:rPr>
                  <w:sz w:val="20"/>
                  <w:szCs w:val="20"/>
                </w:rPr>
                <w:t>3 м</w:t>
              </w:r>
            </w:smartTag>
            <w:r w:rsidRPr="0099184A">
              <w:rPr>
                <w:sz w:val="20"/>
                <w:szCs w:val="20"/>
              </w:rPr>
              <w:t>.</w:t>
            </w:r>
          </w:p>
          <w:p w:rsidR="00583F4C" w:rsidRPr="0099184A" w:rsidRDefault="00583F4C" w:rsidP="00873761">
            <w:pPr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Предельное количество этажей – 5.</w:t>
            </w:r>
          </w:p>
          <w:p w:rsidR="00583F4C" w:rsidRPr="0099184A" w:rsidRDefault="00583F4C" w:rsidP="00873761">
            <w:pPr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участка, который устанавливается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сооружений.</w:t>
            </w:r>
          </w:p>
        </w:tc>
      </w:tr>
      <w:tr w:rsidR="00583F4C" w:rsidRPr="0099184A" w:rsidTr="00583F4C">
        <w:tc>
          <w:tcPr>
            <w:tcW w:w="2802" w:type="dxa"/>
          </w:tcPr>
          <w:p w:rsidR="00583F4C" w:rsidRPr="0099184A" w:rsidRDefault="00583F4C" w:rsidP="00873761">
            <w:pPr>
              <w:pStyle w:val="ad"/>
              <w:jc w:val="both"/>
              <w:rPr>
                <w:rFonts w:eastAsia="SimSun"/>
                <w:sz w:val="20"/>
                <w:lang w:eastAsia="zh-CN"/>
              </w:rPr>
            </w:pPr>
            <w:bookmarkStart w:id="14" w:name="sub_1066"/>
            <w:r w:rsidRPr="0099184A">
              <w:rPr>
                <w:rFonts w:eastAsia="SimSun"/>
                <w:sz w:val="20"/>
                <w:lang w:eastAsia="zh-CN"/>
              </w:rPr>
              <w:t>Строительная промышленность</w:t>
            </w:r>
            <w:bookmarkEnd w:id="14"/>
            <w:r w:rsidRPr="0099184A">
              <w:rPr>
                <w:rFonts w:eastAsia="SimSun"/>
                <w:sz w:val="20"/>
                <w:lang w:eastAsia="zh-CN"/>
              </w:rPr>
              <w:t xml:space="preserve"> (6.6)</w:t>
            </w:r>
          </w:p>
        </w:tc>
        <w:tc>
          <w:tcPr>
            <w:tcW w:w="3969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</w:t>
            </w:r>
            <w:r w:rsidRPr="0099184A">
              <w:rPr>
                <w:sz w:val="20"/>
                <w:szCs w:val="20"/>
              </w:rPr>
              <w:lastRenderedPageBreak/>
              <w:t>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3118" w:type="dxa"/>
          </w:tcPr>
          <w:p w:rsidR="00583F4C" w:rsidRPr="0099184A" w:rsidRDefault="00583F4C" w:rsidP="00873761">
            <w:pPr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lastRenderedPageBreak/>
              <w:t>Предельные (максимальные и минимальные) размеры земельных участков не установлены.</w:t>
            </w:r>
          </w:p>
          <w:p w:rsidR="00583F4C" w:rsidRPr="0099184A" w:rsidRDefault="00583F4C" w:rsidP="00873761">
            <w:pPr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Минимальные отступы от границ земельного участка в целях </w:t>
            </w:r>
            <w:r w:rsidRPr="0099184A">
              <w:rPr>
                <w:sz w:val="20"/>
                <w:szCs w:val="20"/>
              </w:rPr>
              <w:lastRenderedPageBreak/>
              <w:t>определения места допустимого размещения объекта –5 м.</w:t>
            </w:r>
          </w:p>
          <w:p w:rsidR="00583F4C" w:rsidRPr="0099184A" w:rsidRDefault="00583F4C" w:rsidP="00873761">
            <w:pPr>
              <w:rPr>
                <w:sz w:val="20"/>
                <w:szCs w:val="20"/>
              </w:rPr>
            </w:pPr>
            <w:proofErr w:type="gramStart"/>
            <w:r w:rsidRPr="0099184A">
              <w:rPr>
                <w:sz w:val="20"/>
                <w:szCs w:val="20"/>
              </w:rPr>
              <w:t>Предельное</w:t>
            </w:r>
            <w:proofErr w:type="gramEnd"/>
            <w:r w:rsidRPr="0099184A">
              <w:rPr>
                <w:sz w:val="20"/>
                <w:szCs w:val="20"/>
              </w:rPr>
              <w:t xml:space="preserve"> высота –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99184A">
                <w:rPr>
                  <w:sz w:val="20"/>
                  <w:szCs w:val="20"/>
                </w:rPr>
                <w:t>300 м</w:t>
              </w:r>
            </w:smartTag>
            <w:r w:rsidRPr="0099184A">
              <w:rPr>
                <w:sz w:val="20"/>
                <w:szCs w:val="20"/>
              </w:rPr>
              <w:t>.</w:t>
            </w:r>
          </w:p>
          <w:p w:rsidR="00583F4C" w:rsidRPr="0099184A" w:rsidRDefault="00583F4C" w:rsidP="00873761">
            <w:pPr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Максимальный процент застройки в границах земельного участка – 80 %</w:t>
            </w:r>
          </w:p>
        </w:tc>
      </w:tr>
    </w:tbl>
    <w:p w:rsidR="00583F4C" w:rsidRPr="0099184A" w:rsidRDefault="00583F4C" w:rsidP="00583F4C">
      <w:pPr>
        <w:rPr>
          <w:b/>
          <w:sz w:val="20"/>
          <w:szCs w:val="20"/>
        </w:rPr>
      </w:pPr>
    </w:p>
    <w:p w:rsidR="00583F4C" w:rsidRPr="0099184A" w:rsidRDefault="00583F4C" w:rsidP="00583F4C">
      <w:pPr>
        <w:rPr>
          <w:b/>
        </w:rPr>
      </w:pPr>
      <w:r w:rsidRPr="0099184A">
        <w:rPr>
          <w:b/>
        </w:rPr>
        <w:t>2.   УСЛОВНО РАЗРЕШЁННЫЕ ВИДЫ ИСПОЛЬЗОВАНИЯ</w:t>
      </w:r>
    </w:p>
    <w:p w:rsidR="00583F4C" w:rsidRPr="0099184A" w:rsidRDefault="00583F4C" w:rsidP="00583F4C">
      <w:pPr>
        <w:rPr>
          <w:b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802"/>
        <w:gridCol w:w="3969"/>
        <w:gridCol w:w="3118"/>
      </w:tblGrid>
      <w:tr w:rsidR="00583F4C" w:rsidRPr="0099184A" w:rsidTr="00583F4C">
        <w:trPr>
          <w:trHeight w:val="552"/>
        </w:trPr>
        <w:tc>
          <w:tcPr>
            <w:tcW w:w="2802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ВИДЫ РАЗРЕШЕННОГО ИСПОЛЬЗОВАНИЯ ЗЕМЕЛЬНЫХ УЧАСТКОВ И ОКС</w:t>
            </w:r>
          </w:p>
        </w:tc>
        <w:tc>
          <w:tcPr>
            <w:tcW w:w="3969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3118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ОКС</w:t>
            </w:r>
          </w:p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ОГРАНИЧЕНИЯ ИСПОЛЬЗОВАНИЯ ЗЕМЕЛЬНЫХ УЧАСТКОВ И ОКС</w:t>
            </w:r>
          </w:p>
        </w:tc>
      </w:tr>
      <w:tr w:rsidR="00583F4C" w:rsidRPr="0099184A" w:rsidTr="00583F4C">
        <w:tc>
          <w:tcPr>
            <w:tcW w:w="2802" w:type="dxa"/>
          </w:tcPr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bookmarkStart w:id="15" w:name="sub_1069"/>
            <w:r w:rsidRPr="0099184A">
              <w:rPr>
                <w:sz w:val="20"/>
                <w:szCs w:val="20"/>
              </w:rPr>
              <w:t>Склады</w:t>
            </w:r>
            <w:bookmarkEnd w:id="15"/>
            <w:r w:rsidRPr="0099184A">
              <w:rPr>
                <w:sz w:val="20"/>
                <w:szCs w:val="20"/>
              </w:rPr>
              <w:t xml:space="preserve"> (6.9)</w:t>
            </w:r>
          </w:p>
        </w:tc>
        <w:tc>
          <w:tcPr>
            <w:tcW w:w="3969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proofErr w:type="gramStart"/>
            <w:r w:rsidRPr="0099184A">
              <w:rPr>
                <w:sz w:val="20"/>
                <w:szCs w:val="20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3118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Предельные (максимальные и минимальные) размеры земельных участков не установлены.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–5 м.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proofErr w:type="gramStart"/>
            <w:r w:rsidRPr="0099184A">
              <w:rPr>
                <w:sz w:val="20"/>
                <w:szCs w:val="20"/>
              </w:rPr>
              <w:t>Предельное</w:t>
            </w:r>
            <w:proofErr w:type="gramEnd"/>
            <w:r w:rsidRPr="0099184A">
              <w:rPr>
                <w:sz w:val="20"/>
                <w:szCs w:val="20"/>
              </w:rPr>
              <w:t xml:space="preserve"> высота –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99184A">
                <w:rPr>
                  <w:sz w:val="20"/>
                  <w:szCs w:val="20"/>
                </w:rPr>
                <w:t>300 м</w:t>
              </w:r>
            </w:smartTag>
            <w:r w:rsidRPr="0099184A">
              <w:rPr>
                <w:sz w:val="20"/>
                <w:szCs w:val="20"/>
              </w:rPr>
              <w:t>.</w:t>
            </w:r>
          </w:p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Максимальный процент застройки в границах земельного участка – 80 %</w:t>
            </w:r>
          </w:p>
        </w:tc>
      </w:tr>
      <w:tr w:rsidR="00583F4C" w:rsidRPr="0099184A" w:rsidTr="00583F4C">
        <w:tc>
          <w:tcPr>
            <w:tcW w:w="2802" w:type="dxa"/>
          </w:tcPr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Магазины (4.4)</w:t>
            </w:r>
          </w:p>
        </w:tc>
        <w:tc>
          <w:tcPr>
            <w:tcW w:w="3969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</w:t>
            </w:r>
            <w:smartTag w:uri="urn:schemas-microsoft-com:office:smarttags" w:element="metricconverter">
              <w:smartTagPr>
                <w:attr w:name="ProductID" w:val="5000 кв. м"/>
              </w:smartTagPr>
              <w:r w:rsidRPr="0099184A">
                <w:rPr>
                  <w:sz w:val="20"/>
                  <w:szCs w:val="20"/>
                </w:rPr>
                <w:t>5000 кв. м</w:t>
              </w:r>
            </w:smartTag>
          </w:p>
        </w:tc>
        <w:tc>
          <w:tcPr>
            <w:tcW w:w="3118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Предельные (максимальные и минимальные) размеры земельных участков определяются индивидуально на основе расчетных показателей, устанавливающих требования к земельному участку в соответствии с техническими регламентами.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9184A">
                <w:rPr>
                  <w:sz w:val="20"/>
                  <w:szCs w:val="20"/>
                </w:rPr>
                <w:t>3 м</w:t>
              </w:r>
            </w:smartTag>
            <w:r w:rsidRPr="0099184A">
              <w:rPr>
                <w:sz w:val="20"/>
                <w:szCs w:val="20"/>
              </w:rPr>
              <w:t>.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Предельное количество этажей – 3.</w:t>
            </w:r>
          </w:p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участка, который устанавливается в целях определения мест допустимого размещения зданий, строений, сооружений, за пределами которых запрещено </w:t>
            </w:r>
            <w:r w:rsidRPr="0099184A">
              <w:rPr>
                <w:sz w:val="20"/>
                <w:szCs w:val="20"/>
              </w:rPr>
              <w:lastRenderedPageBreak/>
              <w:t>строительство зданий, строений, сооружений.</w:t>
            </w:r>
          </w:p>
        </w:tc>
      </w:tr>
      <w:tr w:rsidR="00583F4C" w:rsidRPr="0099184A" w:rsidTr="00583F4C">
        <w:tc>
          <w:tcPr>
            <w:tcW w:w="2802" w:type="dxa"/>
          </w:tcPr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lastRenderedPageBreak/>
              <w:t>Общественное питание (4.6)</w:t>
            </w:r>
          </w:p>
        </w:tc>
        <w:tc>
          <w:tcPr>
            <w:tcW w:w="3969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3118" w:type="dxa"/>
          </w:tcPr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Предельные (максимальные и минимальные) размеры земельных участков определяются индивидуально на основе расчетных показателей, устанавливающих требования к земельному участку в соответствии с техническими регламентами.</w:t>
            </w:r>
          </w:p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9184A">
                <w:rPr>
                  <w:sz w:val="20"/>
                  <w:szCs w:val="20"/>
                </w:rPr>
                <w:t>3 м</w:t>
              </w:r>
            </w:smartTag>
            <w:r w:rsidRPr="0099184A">
              <w:rPr>
                <w:sz w:val="20"/>
                <w:szCs w:val="20"/>
              </w:rPr>
              <w:t>.</w:t>
            </w:r>
          </w:p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Предельное количество этажей – 3.</w:t>
            </w:r>
          </w:p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участка, который устанавливается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сооружений.</w:t>
            </w:r>
          </w:p>
        </w:tc>
      </w:tr>
      <w:tr w:rsidR="00583F4C" w:rsidRPr="0099184A" w:rsidTr="00583F4C">
        <w:tc>
          <w:tcPr>
            <w:tcW w:w="2802" w:type="dxa"/>
          </w:tcPr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bookmarkStart w:id="16" w:name="sub_1041"/>
            <w:r w:rsidRPr="0099184A">
              <w:rPr>
                <w:sz w:val="20"/>
                <w:szCs w:val="20"/>
              </w:rPr>
              <w:t>Деловое управление</w:t>
            </w:r>
            <w:bookmarkEnd w:id="16"/>
            <w:r w:rsidRPr="0099184A">
              <w:rPr>
                <w:sz w:val="20"/>
                <w:szCs w:val="20"/>
              </w:rPr>
              <w:t xml:space="preserve"> (4.1)</w:t>
            </w:r>
          </w:p>
        </w:tc>
        <w:tc>
          <w:tcPr>
            <w:tcW w:w="3969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3118" w:type="dxa"/>
          </w:tcPr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Минимальные размеры земельных участков – 100 кв.м.</w:t>
            </w:r>
          </w:p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максимальные размеры земельных участков – 50000 кв.м.</w:t>
            </w:r>
          </w:p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99184A">
                <w:rPr>
                  <w:sz w:val="20"/>
                  <w:szCs w:val="20"/>
                </w:rPr>
                <w:t>1 м</w:t>
              </w:r>
            </w:smartTag>
            <w:r w:rsidRPr="0099184A">
              <w:rPr>
                <w:sz w:val="20"/>
                <w:szCs w:val="20"/>
              </w:rPr>
              <w:t>.</w:t>
            </w:r>
          </w:p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Предельное количество этажей – 30.</w:t>
            </w:r>
          </w:p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Максимальный процент застройки в границах земельного участка -80 %.</w:t>
            </w:r>
          </w:p>
        </w:tc>
      </w:tr>
      <w:tr w:rsidR="00583F4C" w:rsidRPr="0099184A" w:rsidTr="00583F4C">
        <w:tc>
          <w:tcPr>
            <w:tcW w:w="2802" w:type="dxa"/>
          </w:tcPr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bookmarkStart w:id="17" w:name="sub_1047"/>
            <w:r w:rsidRPr="0099184A">
              <w:rPr>
                <w:sz w:val="20"/>
                <w:szCs w:val="20"/>
              </w:rPr>
              <w:t>Гостиничное обслуживание</w:t>
            </w:r>
            <w:bookmarkEnd w:id="17"/>
            <w:r w:rsidRPr="0099184A">
              <w:rPr>
                <w:sz w:val="20"/>
                <w:szCs w:val="20"/>
              </w:rPr>
              <w:t xml:space="preserve"> (4.7)</w:t>
            </w:r>
          </w:p>
        </w:tc>
        <w:tc>
          <w:tcPr>
            <w:tcW w:w="3969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3118" w:type="dxa"/>
          </w:tcPr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Предельные (максимальные и минимальные) размеры земельных участков определяются индивидуально на основе расчетных показателей, устанавливающих требования к земельному участку в соответствии с техническими регламентами.</w:t>
            </w:r>
          </w:p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9184A">
                <w:rPr>
                  <w:sz w:val="20"/>
                  <w:szCs w:val="20"/>
                </w:rPr>
                <w:t>3 м</w:t>
              </w:r>
            </w:smartTag>
            <w:r w:rsidRPr="0099184A">
              <w:rPr>
                <w:sz w:val="20"/>
                <w:szCs w:val="20"/>
              </w:rPr>
              <w:t>.</w:t>
            </w:r>
          </w:p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Предельное количество этажей – 5.</w:t>
            </w:r>
          </w:p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Максимальный процент застройки в границах земельного </w:t>
            </w:r>
            <w:r w:rsidRPr="0099184A">
              <w:rPr>
                <w:sz w:val="20"/>
                <w:szCs w:val="20"/>
              </w:rPr>
              <w:lastRenderedPageBreak/>
              <w:t>участка определяется индивидуально на основании установленного размера земельного участка и минимального отступа от границ земельного участка, который устанавливается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сооружений.</w:t>
            </w:r>
          </w:p>
        </w:tc>
      </w:tr>
    </w:tbl>
    <w:p w:rsidR="00583F4C" w:rsidRPr="0099184A" w:rsidRDefault="00583F4C" w:rsidP="00583F4C">
      <w:pPr>
        <w:rPr>
          <w:b/>
          <w:sz w:val="20"/>
          <w:szCs w:val="20"/>
        </w:rPr>
      </w:pPr>
    </w:p>
    <w:p w:rsidR="00583F4C" w:rsidRPr="0099184A" w:rsidRDefault="00583F4C" w:rsidP="00583F4C">
      <w:pPr>
        <w:rPr>
          <w:b/>
        </w:rPr>
      </w:pPr>
      <w:r w:rsidRPr="0099184A">
        <w:rPr>
          <w:b/>
        </w:rPr>
        <w:t>3.   ВСПОМОГАТЕЛЬНЫЕ ВИДЫ РАЗРЕШЁННОГО ИСПОЛЬЗОВАНИЯ</w:t>
      </w:r>
    </w:p>
    <w:p w:rsidR="00583F4C" w:rsidRPr="0099184A" w:rsidRDefault="00583F4C" w:rsidP="00583F4C">
      <w:pPr>
        <w:rPr>
          <w:b/>
          <w:sz w:val="20"/>
          <w:szCs w:val="20"/>
        </w:rPr>
      </w:pP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802"/>
        <w:gridCol w:w="3969"/>
        <w:gridCol w:w="3118"/>
      </w:tblGrid>
      <w:tr w:rsidR="00583F4C" w:rsidRPr="0099184A" w:rsidTr="00583F4C">
        <w:trPr>
          <w:trHeight w:val="384"/>
        </w:trPr>
        <w:tc>
          <w:tcPr>
            <w:tcW w:w="2802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ВИДЫ РАЗРЕШЕННОГО ИСПОЛЬЗОВАНИЯ ЗЕМЕЛЬНЫХ УЧАСТКОВ И ОКС</w:t>
            </w:r>
          </w:p>
        </w:tc>
        <w:tc>
          <w:tcPr>
            <w:tcW w:w="3969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3118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ОКС</w:t>
            </w:r>
          </w:p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ОГРАНИЧЕНИЯ ИСПОЛЬЗОВАНИЯ ЗЕМЕЛЬНЫХ УЧАСТКОВ И ОКС</w:t>
            </w:r>
          </w:p>
        </w:tc>
      </w:tr>
      <w:tr w:rsidR="00583F4C" w:rsidRPr="0099184A" w:rsidTr="00583F4C">
        <w:trPr>
          <w:trHeight w:val="206"/>
        </w:trPr>
        <w:tc>
          <w:tcPr>
            <w:tcW w:w="2802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Коммунальное обслуживание (3.1)</w:t>
            </w:r>
          </w:p>
        </w:tc>
        <w:tc>
          <w:tcPr>
            <w:tcW w:w="3969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Приказа Минэкономразвития России от 01.09.2014 N 540   "Об утверждении классификатора видов разрешенного использования земельных участков" (Зарегистрировано в Минюсте России 08.09.2014 N 33995)</w:t>
            </w:r>
          </w:p>
        </w:tc>
        <w:tc>
          <w:tcPr>
            <w:tcW w:w="3118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Параметры строительства определяются в соответствии со строительными нормами и правилами, техническими регламентами. 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Предельные (максимальные и минимальные) размеры земельных участков определяются индивидуально на основе расчетных показателей, устанавливающих требования к земельному участку в соответствии с техническими регламентами.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определяются в соответствии с техническими регламентами по заданию на проектирование.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 Предельная высота объекта определяются в соответствии с техническими регламентами по заданию на проектирование.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участка, который устанавливается в целях определения мест допустимого размещения зданий, строений, </w:t>
            </w:r>
            <w:r w:rsidRPr="0099184A">
              <w:rPr>
                <w:sz w:val="20"/>
                <w:szCs w:val="20"/>
              </w:rPr>
              <w:lastRenderedPageBreak/>
              <w:t>сооружений, за пределами которых запрещено строительство зданий, строений, сооружений.</w:t>
            </w:r>
          </w:p>
        </w:tc>
      </w:tr>
    </w:tbl>
    <w:p w:rsidR="00583F4C" w:rsidRPr="0099184A" w:rsidRDefault="00583F4C" w:rsidP="00583F4C">
      <w:pPr>
        <w:pStyle w:val="ad"/>
        <w:rPr>
          <w:sz w:val="20"/>
          <w:highlight w:val="yellow"/>
        </w:rPr>
      </w:pPr>
    </w:p>
    <w:p w:rsidR="00583F4C" w:rsidRPr="0099184A" w:rsidRDefault="00583F4C" w:rsidP="00583F4C">
      <w:pPr>
        <w:pStyle w:val="ad"/>
        <w:rPr>
          <w:sz w:val="20"/>
          <w:highlight w:val="yellow"/>
        </w:rPr>
      </w:pPr>
    </w:p>
    <w:p w:rsidR="00583F4C" w:rsidRPr="0099184A" w:rsidRDefault="00583F4C" w:rsidP="00583F4C">
      <w:pPr>
        <w:pStyle w:val="31"/>
        <w:rPr>
          <w:color w:val="auto"/>
        </w:rPr>
      </w:pPr>
      <w:bookmarkStart w:id="18" w:name="_Toc459542072"/>
      <w:r w:rsidRPr="0099184A">
        <w:rPr>
          <w:color w:val="auto"/>
        </w:rPr>
        <w:t>ЗОНА ОБЪЕКТОВ ВОЗДУШНОГО ТРАНСПОРТА (ЗТИ</w:t>
      </w:r>
      <w:proofErr w:type="gramStart"/>
      <w:r w:rsidRPr="0099184A">
        <w:rPr>
          <w:color w:val="auto"/>
        </w:rPr>
        <w:t>4</w:t>
      </w:r>
      <w:proofErr w:type="gramEnd"/>
      <w:r w:rsidRPr="0099184A">
        <w:rPr>
          <w:color w:val="auto"/>
        </w:rPr>
        <w:t>)</w:t>
      </w:r>
      <w:bookmarkEnd w:id="18"/>
    </w:p>
    <w:p w:rsidR="00583F4C" w:rsidRPr="0099184A" w:rsidRDefault="00583F4C" w:rsidP="00583F4C">
      <w:pPr>
        <w:jc w:val="center"/>
        <w:rPr>
          <w:b/>
          <w:u w:val="single"/>
        </w:rPr>
      </w:pPr>
    </w:p>
    <w:p w:rsidR="00583F4C" w:rsidRPr="0099184A" w:rsidRDefault="00583F4C" w:rsidP="00583F4C">
      <w:pPr>
        <w:rPr>
          <w:b/>
        </w:rPr>
      </w:pPr>
      <w:r w:rsidRPr="0099184A">
        <w:rPr>
          <w:b/>
        </w:rPr>
        <w:t>1.   ОСНОВНЫЕ ВИДЫ РАЗРЕШЁННОГО ИСПОЛЬЗОВАНИЯ</w:t>
      </w:r>
    </w:p>
    <w:p w:rsidR="00583F4C" w:rsidRPr="0099184A" w:rsidRDefault="00583F4C" w:rsidP="00583F4C">
      <w:pPr>
        <w:rPr>
          <w:b/>
          <w:sz w:val="20"/>
          <w:szCs w:val="20"/>
        </w:rPr>
      </w:pP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802"/>
        <w:gridCol w:w="3969"/>
        <w:gridCol w:w="3118"/>
      </w:tblGrid>
      <w:tr w:rsidR="00583F4C" w:rsidRPr="0099184A" w:rsidTr="00583F4C">
        <w:trPr>
          <w:trHeight w:val="552"/>
        </w:trPr>
        <w:tc>
          <w:tcPr>
            <w:tcW w:w="2802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ВИДЫ РАЗРЕШЕННОГО ИСПОЛЬЗОВАНИЯ ЗЕМЕЛЬНЫХ УЧАСТКОВ И ОКС</w:t>
            </w:r>
          </w:p>
        </w:tc>
        <w:tc>
          <w:tcPr>
            <w:tcW w:w="3969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3118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ОКС</w:t>
            </w:r>
          </w:p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ОГРАНИЧЕНИЯ ИСПОЛЬЗОВАНИЯ ЗЕМЕЛЬНЫХ УЧАСТКОВ И ОКС</w:t>
            </w:r>
          </w:p>
        </w:tc>
      </w:tr>
      <w:tr w:rsidR="00583F4C" w:rsidRPr="0099184A" w:rsidTr="00583F4C">
        <w:tc>
          <w:tcPr>
            <w:tcW w:w="2802" w:type="dxa"/>
          </w:tcPr>
          <w:p w:rsidR="00583F4C" w:rsidRPr="0099184A" w:rsidRDefault="00583F4C" w:rsidP="00873761">
            <w:pPr>
              <w:pStyle w:val="af0"/>
              <w:rPr>
                <w:rFonts w:eastAsia="SimSun"/>
                <w:sz w:val="20"/>
                <w:szCs w:val="20"/>
                <w:lang w:eastAsia="zh-CN"/>
              </w:rPr>
            </w:pPr>
            <w:bookmarkStart w:id="19" w:name="sub_1072"/>
            <w:r w:rsidRPr="0099184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Автомобильный транспорт</w:t>
            </w:r>
            <w:bookmarkEnd w:id="19"/>
            <w:r w:rsidRPr="0099184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(7.2</w:t>
            </w:r>
            <w:r w:rsidRPr="0099184A">
              <w:rPr>
                <w:rFonts w:eastAsia="SimSun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3969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  <w:highlight w:val="yellow"/>
              </w:rPr>
            </w:pPr>
            <w:r w:rsidRPr="0099184A">
              <w:rPr>
                <w:sz w:val="20"/>
                <w:szCs w:val="20"/>
              </w:rPr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кодами 7.2.1 - 7.2.3 Приказа Минэкономразвития России от 01.09.2014 N 540   "Об утверждении классификатора видов разрешенного использования земельных участков" (Зарегистрировано в Минюсте России 08.09.2014 N 33995)</w:t>
            </w:r>
          </w:p>
        </w:tc>
        <w:tc>
          <w:tcPr>
            <w:tcW w:w="3118" w:type="dxa"/>
          </w:tcPr>
          <w:p w:rsidR="00583F4C" w:rsidRPr="0099184A" w:rsidRDefault="00583F4C" w:rsidP="00873761">
            <w:pPr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Предельные (максимальные и минимальные) размеры земельных участков определяются индивидуально на основе расчетных показателей, устанавливающих требования к земельному участку в соответствии с техническими регламентами.</w:t>
            </w:r>
          </w:p>
          <w:p w:rsidR="00583F4C" w:rsidRPr="0099184A" w:rsidRDefault="00583F4C" w:rsidP="00873761">
            <w:pPr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9184A">
                <w:rPr>
                  <w:sz w:val="20"/>
                  <w:szCs w:val="20"/>
                </w:rPr>
                <w:t>3 м</w:t>
              </w:r>
            </w:smartTag>
            <w:r w:rsidRPr="0099184A">
              <w:rPr>
                <w:sz w:val="20"/>
                <w:szCs w:val="20"/>
              </w:rPr>
              <w:t>.</w:t>
            </w:r>
          </w:p>
          <w:p w:rsidR="00583F4C" w:rsidRPr="0099184A" w:rsidRDefault="00583F4C" w:rsidP="00873761">
            <w:pPr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Предельное количество этажей – 5.</w:t>
            </w:r>
          </w:p>
          <w:p w:rsidR="00583F4C" w:rsidRPr="0099184A" w:rsidRDefault="00583F4C" w:rsidP="00873761">
            <w:pPr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участка, который устанавливается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сооружений.</w:t>
            </w:r>
          </w:p>
        </w:tc>
      </w:tr>
      <w:tr w:rsidR="00583F4C" w:rsidRPr="0099184A" w:rsidTr="00583F4C">
        <w:tc>
          <w:tcPr>
            <w:tcW w:w="2802" w:type="dxa"/>
          </w:tcPr>
          <w:p w:rsidR="00583F4C" w:rsidRPr="0099184A" w:rsidRDefault="00583F4C" w:rsidP="00873761">
            <w:pPr>
              <w:pStyle w:val="ad"/>
              <w:jc w:val="both"/>
              <w:rPr>
                <w:rFonts w:eastAsia="SimSun"/>
                <w:sz w:val="20"/>
                <w:lang w:eastAsia="zh-CN"/>
              </w:rPr>
            </w:pPr>
            <w:bookmarkStart w:id="20" w:name="sub_1074"/>
            <w:r w:rsidRPr="0099184A">
              <w:rPr>
                <w:rFonts w:eastAsia="SimSun"/>
                <w:sz w:val="20"/>
                <w:lang w:eastAsia="zh-CN"/>
              </w:rPr>
              <w:t>Воздушный транспорт</w:t>
            </w:r>
            <w:bookmarkEnd w:id="20"/>
            <w:r w:rsidRPr="0099184A">
              <w:rPr>
                <w:rFonts w:eastAsia="SimSun"/>
                <w:sz w:val="20"/>
                <w:lang w:eastAsia="zh-CN"/>
              </w:rPr>
              <w:t xml:space="preserve"> (7.4)</w:t>
            </w:r>
          </w:p>
        </w:tc>
        <w:tc>
          <w:tcPr>
            <w:tcW w:w="3969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proofErr w:type="gramStart"/>
            <w:r w:rsidRPr="0099184A">
              <w:rPr>
                <w:sz w:val="20"/>
                <w:szCs w:val="20"/>
              </w:rPr>
              <w:t xml:space="preserve"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</w:t>
            </w:r>
            <w:r w:rsidRPr="0099184A">
              <w:rPr>
                <w:sz w:val="20"/>
                <w:szCs w:val="20"/>
              </w:rPr>
              <w:lastRenderedPageBreak/>
              <w:t>обслуживания и обеспечения их безопасности, а также размещение объектов, необходимых для погрузки, разгрузки и хранения грузов, перемещаемых воздушным</w:t>
            </w:r>
            <w:proofErr w:type="gramEnd"/>
            <w:r w:rsidRPr="0099184A">
              <w:rPr>
                <w:sz w:val="20"/>
                <w:szCs w:val="20"/>
              </w:rPr>
              <w:t xml:space="preserve"> путем;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3118" w:type="dxa"/>
          </w:tcPr>
          <w:p w:rsidR="00583F4C" w:rsidRPr="0099184A" w:rsidRDefault="00583F4C" w:rsidP="00873761">
            <w:pPr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lastRenderedPageBreak/>
              <w:t>Предельные (максимальные и минимальные) размеры земельных участков определяются индивидуально на основе расчетных показателей, устанавливающих требования к земельному участку в соответствии с техническими регламентами.</w:t>
            </w:r>
          </w:p>
          <w:p w:rsidR="00583F4C" w:rsidRPr="0099184A" w:rsidRDefault="00583F4C" w:rsidP="00873761">
            <w:pPr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Минимальные отступы от границ земельного участка в целях </w:t>
            </w:r>
            <w:r w:rsidRPr="0099184A">
              <w:rPr>
                <w:sz w:val="20"/>
                <w:szCs w:val="20"/>
              </w:rPr>
              <w:lastRenderedPageBreak/>
              <w:t xml:space="preserve">определения места допустимого размещения объекта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9184A">
                <w:rPr>
                  <w:sz w:val="20"/>
                  <w:szCs w:val="20"/>
                </w:rPr>
                <w:t>3 м</w:t>
              </w:r>
            </w:smartTag>
            <w:r w:rsidRPr="0099184A">
              <w:rPr>
                <w:sz w:val="20"/>
                <w:szCs w:val="20"/>
              </w:rPr>
              <w:t>.</w:t>
            </w:r>
          </w:p>
          <w:p w:rsidR="00583F4C" w:rsidRPr="0099184A" w:rsidRDefault="00583F4C" w:rsidP="00873761">
            <w:pPr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Высота объектов капитального строительства определяется в соответствии с техническими регламентами по заданию на проектирование.</w:t>
            </w:r>
          </w:p>
          <w:p w:rsidR="00583F4C" w:rsidRPr="0099184A" w:rsidRDefault="00583F4C" w:rsidP="00873761">
            <w:pPr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участка, который устанавливается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сооружений.</w:t>
            </w:r>
          </w:p>
        </w:tc>
      </w:tr>
    </w:tbl>
    <w:p w:rsidR="00583F4C" w:rsidRPr="0099184A" w:rsidRDefault="00583F4C" w:rsidP="00583F4C">
      <w:pPr>
        <w:rPr>
          <w:b/>
          <w:sz w:val="20"/>
          <w:szCs w:val="20"/>
        </w:rPr>
      </w:pPr>
    </w:p>
    <w:p w:rsidR="00583F4C" w:rsidRPr="0099184A" w:rsidRDefault="00583F4C" w:rsidP="00583F4C">
      <w:pPr>
        <w:rPr>
          <w:b/>
        </w:rPr>
      </w:pPr>
      <w:r w:rsidRPr="0099184A">
        <w:rPr>
          <w:b/>
        </w:rPr>
        <w:t>2.   УСЛОВНО РАЗРЕШЁННЫЕ ВИДЫ ИСПОЛЬЗОВАНИЯ</w:t>
      </w:r>
    </w:p>
    <w:p w:rsidR="00583F4C" w:rsidRPr="0099184A" w:rsidRDefault="00583F4C" w:rsidP="00583F4C">
      <w:pPr>
        <w:rPr>
          <w:b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802"/>
        <w:gridCol w:w="3969"/>
        <w:gridCol w:w="3118"/>
      </w:tblGrid>
      <w:tr w:rsidR="00583F4C" w:rsidRPr="0099184A" w:rsidTr="00583F4C">
        <w:trPr>
          <w:trHeight w:val="552"/>
        </w:trPr>
        <w:tc>
          <w:tcPr>
            <w:tcW w:w="2802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ВИДЫ РАЗРЕШЕННОГО ИСПОЛЬЗОВАНИЯ ЗЕМЕЛЬНЫХ УЧАСТКОВ И ОКС</w:t>
            </w:r>
          </w:p>
        </w:tc>
        <w:tc>
          <w:tcPr>
            <w:tcW w:w="3969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3118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ОКС</w:t>
            </w:r>
          </w:p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ОГРАНИЧЕНИЯ ИСПОЛЬЗОВАНИЯ ЗЕМЕЛЬНЫХ УЧАСТКОВ И ОКС</w:t>
            </w:r>
          </w:p>
        </w:tc>
      </w:tr>
      <w:tr w:rsidR="00583F4C" w:rsidRPr="0099184A" w:rsidTr="00583F4C">
        <w:tc>
          <w:tcPr>
            <w:tcW w:w="2802" w:type="dxa"/>
          </w:tcPr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Магазины (4.4)</w:t>
            </w:r>
          </w:p>
        </w:tc>
        <w:tc>
          <w:tcPr>
            <w:tcW w:w="3969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</w:t>
            </w:r>
            <w:smartTag w:uri="urn:schemas-microsoft-com:office:smarttags" w:element="metricconverter">
              <w:smartTagPr>
                <w:attr w:name="ProductID" w:val="5000 кв. м"/>
              </w:smartTagPr>
              <w:r w:rsidRPr="0099184A">
                <w:rPr>
                  <w:sz w:val="20"/>
                  <w:szCs w:val="20"/>
                </w:rPr>
                <w:t>5000 кв. м</w:t>
              </w:r>
            </w:smartTag>
          </w:p>
        </w:tc>
        <w:tc>
          <w:tcPr>
            <w:tcW w:w="3118" w:type="dxa"/>
          </w:tcPr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Предельные (максимальные и минимальные) размеры земельных участков определяются индивидуально на основе расчетных показателей устанавливающих требования к земельному участку в соответствии с техническими регламентами.</w:t>
            </w:r>
          </w:p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9184A">
                <w:rPr>
                  <w:sz w:val="20"/>
                  <w:szCs w:val="20"/>
                </w:rPr>
                <w:t>3 м</w:t>
              </w:r>
            </w:smartTag>
            <w:r w:rsidRPr="0099184A">
              <w:rPr>
                <w:sz w:val="20"/>
                <w:szCs w:val="20"/>
              </w:rPr>
              <w:t>.</w:t>
            </w:r>
          </w:p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Предельное количество этажей – 3.</w:t>
            </w:r>
          </w:p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участка, который устанавливается в целях определения мест допустимого размещения зданий, строений, сооружений, за пределами </w:t>
            </w:r>
            <w:r w:rsidRPr="0099184A">
              <w:rPr>
                <w:sz w:val="20"/>
                <w:szCs w:val="20"/>
              </w:rPr>
              <w:lastRenderedPageBreak/>
              <w:t>которых запрещено строительство зданий, строений, сооружений.</w:t>
            </w:r>
          </w:p>
        </w:tc>
      </w:tr>
      <w:tr w:rsidR="00583F4C" w:rsidRPr="0099184A" w:rsidTr="00583F4C">
        <w:tc>
          <w:tcPr>
            <w:tcW w:w="2802" w:type="dxa"/>
          </w:tcPr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lastRenderedPageBreak/>
              <w:t>Общественное питание (4.6)</w:t>
            </w:r>
          </w:p>
        </w:tc>
        <w:tc>
          <w:tcPr>
            <w:tcW w:w="3969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3118" w:type="dxa"/>
          </w:tcPr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Предельные (максимальные и минимальные) размеры земельных участков определяются индивидуально на основе расчетных показателей устанавливающих требования к земельному участку в соответствии с техническими регламентами.</w:t>
            </w:r>
          </w:p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9184A">
                <w:rPr>
                  <w:sz w:val="20"/>
                  <w:szCs w:val="20"/>
                </w:rPr>
                <w:t>3 м</w:t>
              </w:r>
            </w:smartTag>
            <w:r w:rsidRPr="0099184A">
              <w:rPr>
                <w:sz w:val="20"/>
                <w:szCs w:val="20"/>
              </w:rPr>
              <w:t>.</w:t>
            </w:r>
          </w:p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Предельное количество этажей – 3.</w:t>
            </w:r>
          </w:p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участка, который устанавливается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сооружений.</w:t>
            </w:r>
          </w:p>
        </w:tc>
      </w:tr>
      <w:tr w:rsidR="00583F4C" w:rsidRPr="0099184A" w:rsidTr="00583F4C">
        <w:tc>
          <w:tcPr>
            <w:tcW w:w="2802" w:type="dxa"/>
          </w:tcPr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Деловое управление (4.1)</w:t>
            </w:r>
          </w:p>
        </w:tc>
        <w:tc>
          <w:tcPr>
            <w:tcW w:w="3969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3118" w:type="dxa"/>
          </w:tcPr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Минимальные размеры земельных участков – 100 кв.м.</w:t>
            </w:r>
          </w:p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максимальные размеры земельных участков – 50000 кв.м.</w:t>
            </w:r>
          </w:p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99184A">
                <w:rPr>
                  <w:sz w:val="20"/>
                  <w:szCs w:val="20"/>
                </w:rPr>
                <w:t>1 м</w:t>
              </w:r>
            </w:smartTag>
            <w:r w:rsidRPr="0099184A">
              <w:rPr>
                <w:sz w:val="20"/>
                <w:szCs w:val="20"/>
              </w:rPr>
              <w:t>.</w:t>
            </w:r>
          </w:p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Предельное количество этажей – 30.</w:t>
            </w:r>
          </w:p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Максимальный процент застройки в границах земельного участка -80 %.</w:t>
            </w:r>
          </w:p>
        </w:tc>
      </w:tr>
      <w:tr w:rsidR="00583F4C" w:rsidRPr="0099184A" w:rsidTr="00583F4C">
        <w:tc>
          <w:tcPr>
            <w:tcW w:w="2802" w:type="dxa"/>
          </w:tcPr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Гостиничное обслуживание (4.7)</w:t>
            </w:r>
          </w:p>
        </w:tc>
        <w:tc>
          <w:tcPr>
            <w:tcW w:w="3969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3118" w:type="dxa"/>
          </w:tcPr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Предельные (максимальные и минимальные) размеры земельных участков определяются индивидуально на основе расчетных показателей устанавливающих требования к земельному участку в соответствии с техническими регламентами.</w:t>
            </w:r>
          </w:p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9184A">
                <w:rPr>
                  <w:sz w:val="20"/>
                  <w:szCs w:val="20"/>
                </w:rPr>
                <w:t>3 м</w:t>
              </w:r>
            </w:smartTag>
            <w:r w:rsidRPr="0099184A">
              <w:rPr>
                <w:sz w:val="20"/>
                <w:szCs w:val="20"/>
              </w:rPr>
              <w:t>.</w:t>
            </w:r>
          </w:p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Предельное количество этажей – 5.</w:t>
            </w:r>
          </w:p>
          <w:p w:rsidR="00583F4C" w:rsidRPr="0099184A" w:rsidRDefault="00583F4C" w:rsidP="0087376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Максимальный процент </w:t>
            </w:r>
            <w:r w:rsidRPr="0099184A">
              <w:rPr>
                <w:sz w:val="20"/>
                <w:szCs w:val="20"/>
              </w:rPr>
              <w:lastRenderedPageBreak/>
              <w:t>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участка, который устанавливается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сооружений.</w:t>
            </w:r>
          </w:p>
        </w:tc>
      </w:tr>
    </w:tbl>
    <w:p w:rsidR="00583F4C" w:rsidRPr="0099184A" w:rsidRDefault="00583F4C" w:rsidP="00583F4C">
      <w:pPr>
        <w:rPr>
          <w:b/>
          <w:sz w:val="20"/>
          <w:szCs w:val="20"/>
        </w:rPr>
      </w:pPr>
    </w:p>
    <w:p w:rsidR="00583F4C" w:rsidRPr="0099184A" w:rsidRDefault="00583F4C" w:rsidP="00583F4C">
      <w:pPr>
        <w:rPr>
          <w:b/>
        </w:rPr>
      </w:pPr>
      <w:r w:rsidRPr="0099184A">
        <w:rPr>
          <w:b/>
        </w:rPr>
        <w:t>3.   ВСПОМОГАТЕЛЬНЫЕ ВИДЫ РАЗРЕШЁННОГО ИСПОЛЬЗОВАНИЯ</w:t>
      </w:r>
    </w:p>
    <w:p w:rsidR="00583F4C" w:rsidRPr="0099184A" w:rsidRDefault="00583F4C" w:rsidP="00583F4C">
      <w:pPr>
        <w:rPr>
          <w:b/>
          <w:sz w:val="20"/>
          <w:szCs w:val="20"/>
        </w:rPr>
      </w:pP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802"/>
        <w:gridCol w:w="3969"/>
        <w:gridCol w:w="3118"/>
      </w:tblGrid>
      <w:tr w:rsidR="00583F4C" w:rsidRPr="0099184A" w:rsidTr="00583F4C">
        <w:trPr>
          <w:trHeight w:val="384"/>
        </w:trPr>
        <w:tc>
          <w:tcPr>
            <w:tcW w:w="2802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ВИДЫ РАЗРЕШЕННОГО ИСПОЛЬЗОВАНИЯ ЗЕМЕЛЬНЫХ УЧАСТКОВ И ОКС</w:t>
            </w:r>
          </w:p>
        </w:tc>
        <w:tc>
          <w:tcPr>
            <w:tcW w:w="3969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3118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ОКС</w:t>
            </w:r>
          </w:p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ОГРАНИЧЕНИЯ ИСПОЛЬЗОВАНИЯ ЗЕМЕЛЬНЫХ УЧАСТКОВ И ОКС</w:t>
            </w:r>
          </w:p>
        </w:tc>
      </w:tr>
      <w:tr w:rsidR="00583F4C" w:rsidRPr="0099184A" w:rsidTr="00583F4C">
        <w:trPr>
          <w:trHeight w:val="206"/>
        </w:trPr>
        <w:tc>
          <w:tcPr>
            <w:tcW w:w="2802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Коммунальное обслуживание (3.1)</w:t>
            </w:r>
          </w:p>
        </w:tc>
        <w:tc>
          <w:tcPr>
            <w:tcW w:w="3969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Приказа Минэкономразвития России от 01.09.2014 N 540   "Об утверждении классификатора видов разрешенного использования земельных участков" (Зарегистрировано в Минюсте России 08.09.2014 N 33995)</w:t>
            </w:r>
          </w:p>
        </w:tc>
        <w:tc>
          <w:tcPr>
            <w:tcW w:w="3118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Параметры строительства определяются в соответствии со строительными нормами и правилами, техническими регламентами. 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Предельные (максимальные и минимальные) размеры земельных участков определяются индивидуально на основе расчетных показателей устанавливающих требования к земельному участку в соответствии с техническими регламентами.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определяются в соответствии с техническими регламентами по заданию на проектирование.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 Предельная высота объекта определяются в соответствии с техническими регламентами по заданию на проектирование.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участка, который устанавливается в целях определения мест допустимого </w:t>
            </w:r>
            <w:r w:rsidRPr="0099184A">
              <w:rPr>
                <w:sz w:val="20"/>
                <w:szCs w:val="20"/>
              </w:rPr>
              <w:lastRenderedPageBreak/>
              <w:t>размещения зданий, строений, сооружений, за пределами которых запрещено строительство зданий, строений, сооружений.</w:t>
            </w:r>
          </w:p>
        </w:tc>
      </w:tr>
    </w:tbl>
    <w:p w:rsidR="00583F4C" w:rsidRPr="0099184A" w:rsidRDefault="00583F4C" w:rsidP="00583F4C">
      <w:pPr>
        <w:pStyle w:val="ad"/>
        <w:rPr>
          <w:sz w:val="20"/>
          <w:highlight w:val="yellow"/>
        </w:rPr>
      </w:pPr>
    </w:p>
    <w:p w:rsidR="00583F4C" w:rsidRPr="0099184A" w:rsidRDefault="00583F4C" w:rsidP="00583F4C">
      <w:pPr>
        <w:pStyle w:val="ad"/>
        <w:rPr>
          <w:sz w:val="20"/>
          <w:highlight w:val="yellow"/>
        </w:rPr>
      </w:pPr>
    </w:p>
    <w:p w:rsidR="00583F4C" w:rsidRPr="0099184A" w:rsidRDefault="00583F4C" w:rsidP="00583F4C">
      <w:pPr>
        <w:pStyle w:val="31"/>
        <w:rPr>
          <w:color w:val="auto"/>
        </w:rPr>
      </w:pPr>
      <w:bookmarkStart w:id="21" w:name="_Toc279136724"/>
      <w:bookmarkStart w:id="22" w:name="_Toc308084573"/>
      <w:bookmarkStart w:id="23" w:name="_Toc430443864"/>
      <w:bookmarkStart w:id="24" w:name="_Toc459542073"/>
      <w:r w:rsidRPr="0099184A">
        <w:rPr>
          <w:color w:val="auto"/>
        </w:rPr>
        <w:t>ЗОНА ЕСТЕСТВЕННОГО ЛАНДШАФТА (ЗЕЛ 1)</w:t>
      </w:r>
      <w:bookmarkEnd w:id="21"/>
      <w:bookmarkEnd w:id="22"/>
      <w:bookmarkEnd w:id="23"/>
      <w:bookmarkEnd w:id="24"/>
    </w:p>
    <w:p w:rsidR="00583F4C" w:rsidRPr="0099184A" w:rsidRDefault="00583F4C" w:rsidP="00583F4C"/>
    <w:p w:rsidR="00583F4C" w:rsidRPr="0099184A" w:rsidRDefault="00583F4C" w:rsidP="00583F4C">
      <w:pPr>
        <w:rPr>
          <w:b/>
        </w:rPr>
      </w:pPr>
      <w:r w:rsidRPr="0099184A">
        <w:rPr>
          <w:b/>
        </w:rPr>
        <w:t>1.   ОСНОВНЫЕ ВИДЫ РАЗРЕШЁННОГО ИСПОЛЬЗОВАНИЯ</w:t>
      </w:r>
    </w:p>
    <w:p w:rsidR="00583F4C" w:rsidRPr="0099184A" w:rsidRDefault="00583F4C" w:rsidP="00583F4C">
      <w:pPr>
        <w:rPr>
          <w:b/>
          <w:sz w:val="20"/>
          <w:szCs w:val="20"/>
        </w:rPr>
      </w:pP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802"/>
        <w:gridCol w:w="3969"/>
        <w:gridCol w:w="3118"/>
      </w:tblGrid>
      <w:tr w:rsidR="00583F4C" w:rsidRPr="0099184A" w:rsidTr="00583F4C">
        <w:trPr>
          <w:trHeight w:val="552"/>
        </w:trPr>
        <w:tc>
          <w:tcPr>
            <w:tcW w:w="2802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ВИДЫ РАЗРЕШЕННОГО ИСПОЛЬЗОВАНИЯ ЗЕМЕЛЬНЫХ УЧАСТКОВ И ОКС</w:t>
            </w:r>
          </w:p>
        </w:tc>
        <w:tc>
          <w:tcPr>
            <w:tcW w:w="3969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3118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ОКС</w:t>
            </w:r>
          </w:p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ОГРАНИЧЕНИЯ ИСПОЛЬЗОВАНИЯ ЗЕМЕЛЬНЫХ УЧАСТКОВ И ОКС</w:t>
            </w:r>
          </w:p>
        </w:tc>
      </w:tr>
      <w:tr w:rsidR="00583F4C" w:rsidRPr="0099184A" w:rsidTr="00583F4C">
        <w:tc>
          <w:tcPr>
            <w:tcW w:w="2802" w:type="dxa"/>
          </w:tcPr>
          <w:p w:rsidR="00583F4C" w:rsidRPr="0099184A" w:rsidRDefault="00583F4C" w:rsidP="00873761">
            <w:pPr>
              <w:jc w:val="both"/>
              <w:rPr>
                <w:rStyle w:val="af"/>
                <w:b w:val="0"/>
                <w:sz w:val="20"/>
                <w:szCs w:val="20"/>
              </w:rPr>
            </w:pPr>
            <w:r w:rsidRPr="0099184A">
              <w:rPr>
                <w:rStyle w:val="af"/>
                <w:b w:val="0"/>
                <w:bCs w:val="0"/>
                <w:sz w:val="20"/>
                <w:szCs w:val="20"/>
              </w:rPr>
              <w:t>Запас (</w:t>
            </w:r>
            <w:r w:rsidRPr="0099184A">
              <w:rPr>
                <w:rStyle w:val="af"/>
                <w:b w:val="0"/>
                <w:sz w:val="20"/>
                <w:szCs w:val="20"/>
              </w:rPr>
              <w:t>12.3)</w:t>
            </w:r>
          </w:p>
        </w:tc>
        <w:tc>
          <w:tcPr>
            <w:tcW w:w="3969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Отсутствие хозяйственной деятельности</w:t>
            </w:r>
          </w:p>
        </w:tc>
        <w:tc>
          <w:tcPr>
            <w:tcW w:w="3118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</w:p>
        </w:tc>
      </w:tr>
    </w:tbl>
    <w:p w:rsidR="00583F4C" w:rsidRPr="0099184A" w:rsidRDefault="00583F4C" w:rsidP="00583F4C">
      <w:pPr>
        <w:rPr>
          <w:b/>
          <w:sz w:val="20"/>
          <w:szCs w:val="20"/>
        </w:rPr>
      </w:pPr>
    </w:p>
    <w:p w:rsidR="00583F4C" w:rsidRPr="0099184A" w:rsidRDefault="00583F4C" w:rsidP="00583F4C">
      <w:r w:rsidRPr="0099184A">
        <w:rPr>
          <w:b/>
        </w:rPr>
        <w:t xml:space="preserve">2.   УСЛОВНО РАЗРЕШЁННЫЕ ВИДЫ ИСПОЛЬЗОВАНИЯ: </w:t>
      </w:r>
      <w:r w:rsidRPr="0099184A">
        <w:t>нет.</w:t>
      </w:r>
    </w:p>
    <w:p w:rsidR="00583F4C" w:rsidRPr="0099184A" w:rsidRDefault="00583F4C" w:rsidP="00583F4C">
      <w:pPr>
        <w:rPr>
          <w:b/>
        </w:rPr>
      </w:pPr>
    </w:p>
    <w:p w:rsidR="00583F4C" w:rsidRPr="0099184A" w:rsidRDefault="00583F4C" w:rsidP="00583F4C">
      <w:pPr>
        <w:pStyle w:val="ad"/>
        <w:rPr>
          <w:szCs w:val="24"/>
          <w:highlight w:val="yellow"/>
        </w:rPr>
      </w:pPr>
      <w:r w:rsidRPr="0099184A">
        <w:rPr>
          <w:b/>
          <w:szCs w:val="24"/>
        </w:rPr>
        <w:t xml:space="preserve">3.   ВСПОМОГАТЕЛЬНЫЕ ВИДЫ РАЗРЕШЕННОГО ИСПОЛЬЗОВАНИЯ: </w:t>
      </w:r>
      <w:r w:rsidRPr="0099184A">
        <w:rPr>
          <w:szCs w:val="24"/>
        </w:rPr>
        <w:t>нет.</w:t>
      </w:r>
    </w:p>
    <w:p w:rsidR="00583F4C" w:rsidRPr="0099184A" w:rsidRDefault="00583F4C" w:rsidP="00583F4C">
      <w:pPr>
        <w:pStyle w:val="31"/>
        <w:ind w:firstLine="0"/>
        <w:jc w:val="left"/>
        <w:rPr>
          <w:color w:val="auto"/>
        </w:rPr>
      </w:pPr>
      <w:bookmarkStart w:id="25" w:name="_Toc430443865"/>
    </w:p>
    <w:p w:rsidR="00583F4C" w:rsidRPr="0099184A" w:rsidRDefault="00583F4C" w:rsidP="00583F4C">
      <w:pPr>
        <w:pStyle w:val="31"/>
        <w:rPr>
          <w:color w:val="auto"/>
        </w:rPr>
      </w:pPr>
      <w:bookmarkStart w:id="26" w:name="_Toc459542074"/>
      <w:r w:rsidRPr="0099184A">
        <w:rPr>
          <w:color w:val="auto"/>
        </w:rPr>
        <w:t>ЗОНА ВОДНЫХ ОБЪЕКТОВ (ЗВО)</w:t>
      </w:r>
      <w:bookmarkEnd w:id="25"/>
      <w:bookmarkEnd w:id="26"/>
    </w:p>
    <w:p w:rsidR="00583F4C" w:rsidRPr="0099184A" w:rsidRDefault="00583F4C" w:rsidP="00583F4C">
      <w:pPr>
        <w:pStyle w:val="ad"/>
        <w:rPr>
          <w:szCs w:val="24"/>
        </w:rPr>
      </w:pPr>
    </w:p>
    <w:p w:rsidR="00583F4C" w:rsidRPr="0099184A" w:rsidRDefault="00583F4C" w:rsidP="00583F4C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bCs/>
        </w:rPr>
      </w:pPr>
      <w:r w:rsidRPr="0099184A">
        <w:rPr>
          <w:rFonts w:eastAsia="Calibri"/>
          <w:bCs/>
        </w:rPr>
        <w:t>Градостроительные регламенты не устанавливаются для земель, покрытых поверхностными водами.</w:t>
      </w:r>
    </w:p>
    <w:p w:rsidR="00583F4C" w:rsidRPr="0099184A" w:rsidRDefault="00583F4C" w:rsidP="00583F4C">
      <w:pPr>
        <w:pStyle w:val="ad"/>
        <w:rPr>
          <w:szCs w:val="24"/>
          <w:highlight w:val="yellow"/>
        </w:rPr>
      </w:pPr>
    </w:p>
    <w:p w:rsidR="00583F4C" w:rsidRPr="0099184A" w:rsidRDefault="00583F4C" w:rsidP="00583F4C">
      <w:pPr>
        <w:pStyle w:val="ad"/>
        <w:rPr>
          <w:szCs w:val="24"/>
          <w:highlight w:val="yellow"/>
        </w:rPr>
      </w:pPr>
    </w:p>
    <w:p w:rsidR="00583F4C" w:rsidRPr="0099184A" w:rsidRDefault="00583F4C" w:rsidP="00583F4C">
      <w:pPr>
        <w:pStyle w:val="31"/>
        <w:rPr>
          <w:color w:val="auto"/>
        </w:rPr>
      </w:pPr>
      <w:bookmarkStart w:id="27" w:name="_Toc361311628"/>
      <w:bookmarkStart w:id="28" w:name="_Toc459542075"/>
      <w:r w:rsidRPr="0099184A">
        <w:rPr>
          <w:color w:val="auto"/>
          <w:shd w:val="clear" w:color="auto" w:fill="FFFFFF"/>
        </w:rPr>
        <w:t>ЗОНА СЕЛЬСКОХОЗЯЙСТВЕННЫХ УГОДИЙ В СОСТАВЕ ЗЕМЕЛЬ СЕЛЬСКОХОЗЯЙСТВЕННОГО НАЗНАЧЕНИЯ</w:t>
      </w:r>
      <w:r w:rsidRPr="0099184A">
        <w:rPr>
          <w:color w:val="auto"/>
        </w:rPr>
        <w:t xml:space="preserve"> (ЗСИ 1)</w:t>
      </w:r>
      <w:bookmarkEnd w:id="27"/>
      <w:bookmarkEnd w:id="28"/>
    </w:p>
    <w:p w:rsidR="00583F4C" w:rsidRPr="0099184A" w:rsidRDefault="00583F4C" w:rsidP="00583F4C">
      <w:pPr>
        <w:jc w:val="center"/>
        <w:rPr>
          <w:b/>
          <w:u w:val="single"/>
        </w:rPr>
      </w:pPr>
    </w:p>
    <w:p w:rsidR="00583F4C" w:rsidRPr="0099184A" w:rsidRDefault="00583F4C" w:rsidP="00583F4C">
      <w:pPr>
        <w:pStyle w:val="ad"/>
        <w:ind w:firstLine="539"/>
        <w:jc w:val="both"/>
        <w:rPr>
          <w:bCs/>
          <w:szCs w:val="24"/>
          <w:lang w:eastAsia="ru-RU"/>
        </w:rPr>
      </w:pPr>
      <w:r w:rsidRPr="0099184A">
        <w:rPr>
          <w:bCs/>
          <w:szCs w:val="24"/>
          <w:lang w:eastAsia="ru-RU"/>
        </w:rPr>
        <w:t>Градостроительные регламенты не устанавливаются для сельскохозяйственных угодий в составе земель сельскохозяйственного назначения.</w:t>
      </w:r>
    </w:p>
    <w:p w:rsidR="00583F4C" w:rsidRPr="0099184A" w:rsidRDefault="00583F4C" w:rsidP="00583F4C">
      <w:pPr>
        <w:pStyle w:val="ad"/>
        <w:ind w:firstLine="539"/>
        <w:jc w:val="both"/>
        <w:rPr>
          <w:bCs/>
          <w:szCs w:val="24"/>
          <w:lang w:eastAsia="ru-RU"/>
        </w:rPr>
      </w:pPr>
    </w:p>
    <w:p w:rsidR="00583F4C" w:rsidRPr="0099184A" w:rsidRDefault="00583F4C" w:rsidP="00583F4C">
      <w:pPr>
        <w:pStyle w:val="31"/>
        <w:rPr>
          <w:color w:val="auto"/>
        </w:rPr>
      </w:pPr>
      <w:bookmarkStart w:id="29" w:name="_Toc459542076"/>
      <w:r w:rsidRPr="0099184A">
        <w:rPr>
          <w:color w:val="auto"/>
        </w:rPr>
        <w:t>ЗОНА СКЛАДИРОВАНИЯ И ЗАХОРАНЕНИЯ ОТХОДОВ (ЗСН2)</w:t>
      </w:r>
      <w:bookmarkEnd w:id="29"/>
    </w:p>
    <w:p w:rsidR="00583F4C" w:rsidRPr="0099184A" w:rsidRDefault="00583F4C" w:rsidP="00583F4C">
      <w:pPr>
        <w:jc w:val="center"/>
        <w:rPr>
          <w:b/>
          <w:u w:val="single"/>
        </w:rPr>
      </w:pPr>
    </w:p>
    <w:p w:rsidR="00583F4C" w:rsidRPr="0099184A" w:rsidRDefault="00583F4C" w:rsidP="00583F4C">
      <w:pPr>
        <w:pStyle w:val="ad"/>
        <w:rPr>
          <w:b/>
          <w:szCs w:val="24"/>
        </w:rPr>
      </w:pPr>
      <w:r w:rsidRPr="0099184A">
        <w:rPr>
          <w:b/>
          <w:szCs w:val="24"/>
        </w:rPr>
        <w:t>1.   ОСНОВНЫЕ ВИДЫ РАЗРЕШЁННОГО ИСПОЛЬЗОВАНИЯ</w:t>
      </w:r>
    </w:p>
    <w:p w:rsidR="00583F4C" w:rsidRPr="0099184A" w:rsidRDefault="00583F4C" w:rsidP="00583F4C">
      <w:pPr>
        <w:pStyle w:val="ad"/>
        <w:rPr>
          <w:sz w:val="20"/>
        </w:rPr>
      </w:pP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802"/>
        <w:gridCol w:w="3969"/>
        <w:gridCol w:w="3118"/>
      </w:tblGrid>
      <w:tr w:rsidR="00583F4C" w:rsidRPr="0099184A" w:rsidTr="00583F4C">
        <w:trPr>
          <w:trHeight w:val="552"/>
        </w:trPr>
        <w:tc>
          <w:tcPr>
            <w:tcW w:w="2802" w:type="dxa"/>
            <w:vAlign w:val="center"/>
          </w:tcPr>
          <w:p w:rsidR="00583F4C" w:rsidRPr="0099184A" w:rsidRDefault="00583F4C" w:rsidP="00873761">
            <w:pPr>
              <w:pStyle w:val="ad"/>
              <w:jc w:val="center"/>
              <w:rPr>
                <w:b/>
                <w:sz w:val="20"/>
              </w:rPr>
            </w:pPr>
            <w:r w:rsidRPr="0099184A">
              <w:rPr>
                <w:b/>
                <w:sz w:val="20"/>
              </w:rPr>
              <w:t>ВИДЫ РАЗРЕШЕННОГО ИСПОЛЬЗОВАНИЯ ЗЕМЕЛЬНЫХ УЧАСТКОВ И ОКС</w:t>
            </w:r>
          </w:p>
        </w:tc>
        <w:tc>
          <w:tcPr>
            <w:tcW w:w="3969" w:type="dxa"/>
            <w:vAlign w:val="center"/>
          </w:tcPr>
          <w:p w:rsidR="00583F4C" w:rsidRPr="0099184A" w:rsidRDefault="00583F4C" w:rsidP="00873761">
            <w:pPr>
              <w:keepNext/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3118" w:type="dxa"/>
            <w:vAlign w:val="center"/>
          </w:tcPr>
          <w:p w:rsidR="00583F4C" w:rsidRPr="0099184A" w:rsidRDefault="00583F4C" w:rsidP="00873761">
            <w:pPr>
              <w:keepNext/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ОКС</w:t>
            </w:r>
          </w:p>
          <w:p w:rsidR="00583F4C" w:rsidRPr="0099184A" w:rsidRDefault="00583F4C" w:rsidP="00873761">
            <w:pPr>
              <w:keepNext/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ОГРАНИЧЕНИЯ ИСПОЛЬЗОВАНИЯ ЗЕМЕЛЬНЫХ УЧАСТКОВ И ОКС</w:t>
            </w:r>
          </w:p>
        </w:tc>
      </w:tr>
      <w:tr w:rsidR="00583F4C" w:rsidRPr="0099184A" w:rsidTr="00583F4C">
        <w:tc>
          <w:tcPr>
            <w:tcW w:w="2802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bookmarkStart w:id="30" w:name="sub_10122"/>
            <w:r w:rsidRPr="0099184A">
              <w:rPr>
                <w:sz w:val="20"/>
                <w:szCs w:val="20"/>
              </w:rPr>
              <w:t>Специальная деятельность</w:t>
            </w:r>
            <w:bookmarkEnd w:id="30"/>
            <w:r w:rsidRPr="0099184A">
              <w:rPr>
                <w:sz w:val="20"/>
                <w:szCs w:val="20"/>
              </w:rPr>
              <w:t xml:space="preserve"> (12.2)</w:t>
            </w:r>
          </w:p>
        </w:tc>
        <w:tc>
          <w:tcPr>
            <w:tcW w:w="3969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proofErr w:type="gramStart"/>
            <w:r w:rsidRPr="0099184A">
              <w:rPr>
                <w:sz w:val="20"/>
                <w:szCs w:val="20"/>
              </w:rPr>
              <w:t xml:space="preserve">Размещение, хранение, захоронение, утилизация, накопление, обработка, </w:t>
            </w:r>
            <w:r w:rsidRPr="0099184A">
              <w:rPr>
                <w:sz w:val="20"/>
                <w:szCs w:val="20"/>
              </w:rPr>
              <w:lastRenderedPageBreak/>
              <w:t>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  <w:proofErr w:type="gramEnd"/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lastRenderedPageBreak/>
              <w:t xml:space="preserve">Запрещается строительство объектов капитального </w:t>
            </w:r>
            <w:r w:rsidRPr="0099184A">
              <w:rPr>
                <w:sz w:val="20"/>
                <w:szCs w:val="20"/>
              </w:rPr>
              <w:lastRenderedPageBreak/>
              <w:t>строительства, несовместимых с функциональным назначением территории.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Предельные (максимальные и минимальные) размеры земельных участков определяются индивидуально на основе расчетных показателей устанавливающих требования к земельному участку в соответствии с техническими регламентами.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определяются в соответствии с техническими регламентами по заданию на проектирование.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 Предельная высота объекта определяются в соответствии с техническими регламентами по заданию на проектирование.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участка, который устанавливается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сооружений.</w:t>
            </w:r>
          </w:p>
        </w:tc>
      </w:tr>
    </w:tbl>
    <w:p w:rsidR="00583F4C" w:rsidRPr="0099184A" w:rsidRDefault="00583F4C" w:rsidP="00583F4C">
      <w:pPr>
        <w:rPr>
          <w:b/>
        </w:rPr>
      </w:pPr>
    </w:p>
    <w:p w:rsidR="00583F4C" w:rsidRPr="0099184A" w:rsidRDefault="00583F4C" w:rsidP="00583F4C">
      <w:pPr>
        <w:rPr>
          <w:b/>
        </w:rPr>
      </w:pPr>
      <w:r w:rsidRPr="0099184A">
        <w:rPr>
          <w:b/>
        </w:rPr>
        <w:t xml:space="preserve">2.   УСЛОВНО РАЗРЕШЁННЫЕ ВИДЫ ИСПОЛЬЗОВАНИЯ: </w:t>
      </w:r>
      <w:r w:rsidRPr="0099184A">
        <w:t>нет.</w:t>
      </w:r>
    </w:p>
    <w:p w:rsidR="00583F4C" w:rsidRPr="0099184A" w:rsidRDefault="00583F4C" w:rsidP="00583F4C">
      <w:pPr>
        <w:rPr>
          <w:b/>
        </w:rPr>
      </w:pPr>
    </w:p>
    <w:p w:rsidR="00583F4C" w:rsidRPr="0099184A" w:rsidRDefault="00583F4C" w:rsidP="00583F4C">
      <w:pPr>
        <w:rPr>
          <w:b/>
        </w:rPr>
      </w:pPr>
      <w:r w:rsidRPr="0099184A">
        <w:rPr>
          <w:b/>
        </w:rPr>
        <w:t>3.   ВСПОМОГАТЕЛЬНЫЕ ВИДЫ РАЗРЕШЁННОГО ИСПОЛЬЗОВАНИЯ</w:t>
      </w:r>
    </w:p>
    <w:p w:rsidR="00583F4C" w:rsidRPr="0099184A" w:rsidRDefault="00583F4C" w:rsidP="00583F4C">
      <w:pPr>
        <w:rPr>
          <w:b/>
          <w:sz w:val="20"/>
          <w:szCs w:val="20"/>
        </w:rPr>
      </w:pP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802"/>
        <w:gridCol w:w="3969"/>
        <w:gridCol w:w="3118"/>
      </w:tblGrid>
      <w:tr w:rsidR="00583F4C" w:rsidRPr="0099184A" w:rsidTr="00583F4C">
        <w:trPr>
          <w:trHeight w:val="384"/>
        </w:trPr>
        <w:tc>
          <w:tcPr>
            <w:tcW w:w="2802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ВИДЫ РАЗРЕШЕННОГО ИСПОЛЬЗОВАНИЯ ЗЕМЕЛЬНЫХ УЧАСТКОВ И ОКС</w:t>
            </w:r>
          </w:p>
        </w:tc>
        <w:tc>
          <w:tcPr>
            <w:tcW w:w="3969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3118" w:type="dxa"/>
            <w:vAlign w:val="center"/>
          </w:tcPr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ОКС</w:t>
            </w:r>
          </w:p>
          <w:p w:rsidR="00583F4C" w:rsidRPr="0099184A" w:rsidRDefault="00583F4C" w:rsidP="00873761">
            <w:pPr>
              <w:jc w:val="center"/>
              <w:rPr>
                <w:b/>
                <w:sz w:val="20"/>
                <w:szCs w:val="20"/>
              </w:rPr>
            </w:pPr>
            <w:r w:rsidRPr="0099184A">
              <w:rPr>
                <w:b/>
                <w:sz w:val="20"/>
                <w:szCs w:val="20"/>
              </w:rPr>
              <w:t>ОГРАНИЧЕНИЯ ИСПОЛЬЗОВАНИЯ ЗЕМЕЛЬНЫХ УЧАСТКОВ И ОКС</w:t>
            </w:r>
          </w:p>
        </w:tc>
      </w:tr>
      <w:tr w:rsidR="00583F4C" w:rsidRPr="0099184A" w:rsidTr="00583F4C">
        <w:trPr>
          <w:trHeight w:val="206"/>
        </w:trPr>
        <w:tc>
          <w:tcPr>
            <w:tcW w:w="2802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Коммунальное обслуживание (3.1)</w:t>
            </w:r>
          </w:p>
        </w:tc>
        <w:tc>
          <w:tcPr>
            <w:tcW w:w="3969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Приказа Минэкономразвития России от 01.09.2014 N 540   "Об утверждении классификатора </w:t>
            </w:r>
            <w:r w:rsidRPr="0099184A">
              <w:rPr>
                <w:sz w:val="20"/>
                <w:szCs w:val="20"/>
              </w:rPr>
              <w:lastRenderedPageBreak/>
              <w:t>видов разрешенного использования земельных участков" (Зарегистрировано в Минюсте России 08.09.2014 N 33995)</w:t>
            </w:r>
          </w:p>
        </w:tc>
        <w:tc>
          <w:tcPr>
            <w:tcW w:w="3118" w:type="dxa"/>
          </w:tcPr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lastRenderedPageBreak/>
              <w:t xml:space="preserve">Параметры строительства определяются в соответствии со строительными нормами и правилами, техническими регламентами. 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Предельные (максимальные и минимальные) размеры земельных участков определяются индивидуально на </w:t>
            </w:r>
            <w:r w:rsidRPr="0099184A">
              <w:rPr>
                <w:sz w:val="20"/>
                <w:szCs w:val="20"/>
              </w:rPr>
              <w:lastRenderedPageBreak/>
              <w:t>основе расчетных показателей, устанавливающих требования к земельному участку в соответствии с техническими регламентами.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определяются в соответствии с техническими регламентами по заданию на проектирование.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 xml:space="preserve"> Предельная высота объекта определяются в соответствии с техническими регламентами по заданию на проектирование.</w:t>
            </w:r>
          </w:p>
          <w:p w:rsidR="00583F4C" w:rsidRPr="0099184A" w:rsidRDefault="00583F4C" w:rsidP="00873761">
            <w:pPr>
              <w:jc w:val="both"/>
              <w:rPr>
                <w:sz w:val="20"/>
                <w:szCs w:val="20"/>
              </w:rPr>
            </w:pPr>
            <w:r w:rsidRPr="0099184A">
              <w:rPr>
                <w:sz w:val="20"/>
                <w:szCs w:val="20"/>
              </w:rPr>
              <w:t>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участка, который устанавливается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сооружений.</w:t>
            </w:r>
          </w:p>
        </w:tc>
      </w:tr>
    </w:tbl>
    <w:p w:rsidR="00583F4C" w:rsidRPr="0099184A" w:rsidRDefault="00583F4C" w:rsidP="00583F4C">
      <w:pPr>
        <w:rPr>
          <w:sz w:val="20"/>
          <w:szCs w:val="20"/>
        </w:rPr>
      </w:pPr>
    </w:p>
    <w:p w:rsidR="00583F4C" w:rsidRPr="0099184A" w:rsidRDefault="00583F4C" w:rsidP="00583F4C">
      <w:pPr>
        <w:rPr>
          <w:sz w:val="20"/>
          <w:szCs w:val="20"/>
        </w:rPr>
      </w:pPr>
    </w:p>
    <w:p w:rsidR="00583F4C" w:rsidRPr="0099184A" w:rsidRDefault="00583F4C" w:rsidP="00583F4C">
      <w:pPr>
        <w:pStyle w:val="31"/>
        <w:rPr>
          <w:color w:val="auto"/>
        </w:rPr>
      </w:pPr>
      <w:bookmarkStart w:id="31" w:name="_Toc309218501"/>
      <w:bookmarkStart w:id="32" w:name="_Toc340598209"/>
      <w:bookmarkStart w:id="33" w:name="_Toc459542077"/>
      <w:r w:rsidRPr="0099184A">
        <w:rPr>
          <w:color w:val="auto"/>
        </w:rPr>
        <w:t>ЗОНА ОСОБО ОХРАНЯЕМЫХ ПРИРОДНЫХ ТЕРРИТОРИЙ (ЗООПТ)</w:t>
      </w:r>
      <w:bookmarkEnd w:id="31"/>
      <w:bookmarkEnd w:id="32"/>
      <w:bookmarkEnd w:id="33"/>
    </w:p>
    <w:p w:rsidR="00583F4C" w:rsidRPr="0099184A" w:rsidRDefault="00583F4C" w:rsidP="00583F4C">
      <w:pPr>
        <w:pStyle w:val="ad"/>
        <w:rPr>
          <w:szCs w:val="24"/>
        </w:rPr>
      </w:pPr>
    </w:p>
    <w:p w:rsidR="00583F4C" w:rsidRPr="0099184A" w:rsidRDefault="00583F4C" w:rsidP="00583F4C">
      <w:pPr>
        <w:pStyle w:val="ad"/>
        <w:ind w:firstLine="539"/>
        <w:jc w:val="both"/>
        <w:rPr>
          <w:bCs/>
          <w:szCs w:val="24"/>
          <w:lang w:eastAsia="ru-RU"/>
        </w:rPr>
      </w:pPr>
      <w:r w:rsidRPr="0099184A">
        <w:rPr>
          <w:bCs/>
          <w:szCs w:val="24"/>
          <w:lang w:eastAsia="ru-RU"/>
        </w:rPr>
        <w:t>Градостроительные регламенты не устанавливаются для земель особо охраняемых природных территорий.</w:t>
      </w:r>
    </w:p>
    <w:p w:rsidR="00583F4C" w:rsidRPr="0099184A" w:rsidRDefault="00583F4C" w:rsidP="00583F4C">
      <w:pPr>
        <w:pStyle w:val="ad"/>
        <w:ind w:firstLine="539"/>
        <w:jc w:val="both"/>
        <w:rPr>
          <w:bCs/>
          <w:szCs w:val="24"/>
          <w:lang w:eastAsia="ru-RU"/>
        </w:rPr>
      </w:pPr>
    </w:p>
    <w:p w:rsidR="00583F4C" w:rsidRPr="0099184A" w:rsidRDefault="00583F4C" w:rsidP="00583F4C">
      <w:pPr>
        <w:pStyle w:val="31"/>
        <w:rPr>
          <w:color w:val="auto"/>
        </w:rPr>
      </w:pPr>
    </w:p>
    <w:p w:rsidR="00583F4C" w:rsidRPr="0099184A" w:rsidRDefault="00583F4C" w:rsidP="00583F4C">
      <w:pPr>
        <w:pStyle w:val="31"/>
        <w:rPr>
          <w:color w:val="auto"/>
        </w:rPr>
      </w:pPr>
      <w:bookmarkStart w:id="34" w:name="_Toc459542078"/>
      <w:r w:rsidRPr="0099184A">
        <w:rPr>
          <w:color w:val="auto"/>
        </w:rPr>
        <w:t>ЗОНА ЛЕСОВ ВХОДЯЩИХ В СОСТАВ ЗЕМЕЛЬ ЛЕСНОГО ФОНДА (ЗЛ)</w:t>
      </w:r>
      <w:bookmarkEnd w:id="34"/>
    </w:p>
    <w:p w:rsidR="00583F4C" w:rsidRPr="0099184A" w:rsidRDefault="00583F4C" w:rsidP="00583F4C">
      <w:pPr>
        <w:pStyle w:val="ad"/>
        <w:rPr>
          <w:szCs w:val="24"/>
        </w:rPr>
      </w:pPr>
    </w:p>
    <w:p w:rsidR="00583F4C" w:rsidRPr="0099184A" w:rsidRDefault="00583F4C" w:rsidP="00583F4C">
      <w:pPr>
        <w:pStyle w:val="ad"/>
        <w:ind w:firstLine="539"/>
        <w:jc w:val="both"/>
        <w:rPr>
          <w:bCs/>
          <w:szCs w:val="24"/>
          <w:lang w:eastAsia="ru-RU"/>
        </w:rPr>
      </w:pPr>
      <w:r w:rsidRPr="0099184A">
        <w:rPr>
          <w:bCs/>
          <w:szCs w:val="24"/>
          <w:lang w:eastAsia="ru-RU"/>
        </w:rPr>
        <w:t>Градостроительные регламенты не устанавливаются для земель лесного фонда.</w:t>
      </w:r>
    </w:p>
    <w:p w:rsidR="00B54607" w:rsidRDefault="00B54607" w:rsidP="00D048EA"/>
    <w:sectPr w:rsidR="00B54607" w:rsidSect="000C692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019" w:rsidRDefault="003B4019" w:rsidP="00A47D19">
      <w:r>
        <w:separator/>
      </w:r>
    </w:p>
  </w:endnote>
  <w:endnote w:type="continuationSeparator" w:id="0">
    <w:p w:rsidR="003B4019" w:rsidRDefault="003B4019" w:rsidP="00A47D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607" w:rsidRPr="00F3074D" w:rsidRDefault="00B54607" w:rsidP="00A47D19">
    <w:pPr>
      <w:pStyle w:val="a7"/>
      <w:tabs>
        <w:tab w:val="left" w:pos="7005"/>
      </w:tabs>
      <w:rPr>
        <w:rFonts w:ascii="Arial" w:hAnsi="Arial" w:cs="Arial"/>
        <w:b/>
        <w:sz w:val="32"/>
        <w:szCs w:val="3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019" w:rsidRDefault="003B4019" w:rsidP="00A47D19">
      <w:r>
        <w:separator/>
      </w:r>
    </w:p>
  </w:footnote>
  <w:footnote w:type="continuationSeparator" w:id="0">
    <w:p w:rsidR="003B4019" w:rsidRDefault="003B4019" w:rsidP="00A47D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C5089"/>
    <w:multiLevelType w:val="multilevel"/>
    <w:tmpl w:val="A4E6BF3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">
    <w:nsid w:val="356C28EB"/>
    <w:multiLevelType w:val="hybridMultilevel"/>
    <w:tmpl w:val="E096952E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">
    <w:nsid w:val="40B6580B"/>
    <w:multiLevelType w:val="multilevel"/>
    <w:tmpl w:val="295E5072"/>
    <w:lvl w:ilvl="0">
      <w:start w:val="1"/>
      <w:numFmt w:val="decimal"/>
      <w:lvlText w:val="%1."/>
      <w:lvlJc w:val="left"/>
      <w:pPr>
        <w:ind w:left="1226" w:hanging="37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241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3">
    <w:nsid w:val="49CB3492"/>
    <w:multiLevelType w:val="multilevel"/>
    <w:tmpl w:val="A2B6A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EAB4379"/>
    <w:multiLevelType w:val="hybridMultilevel"/>
    <w:tmpl w:val="08866C90"/>
    <w:lvl w:ilvl="0" w:tplc="4E5E0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540A61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DB21F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93EC0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062C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8C8D5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990C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D0BE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42AAB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53837DEB"/>
    <w:multiLevelType w:val="multilevel"/>
    <w:tmpl w:val="CF80D8A6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6">
    <w:nsid w:val="56B93910"/>
    <w:multiLevelType w:val="hybridMultilevel"/>
    <w:tmpl w:val="21AE8A1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1CA4C21"/>
    <w:multiLevelType w:val="multilevel"/>
    <w:tmpl w:val="8C5E9B98"/>
    <w:lvl w:ilvl="0">
      <w:start w:val="2"/>
      <w:numFmt w:val="decimal"/>
      <w:lvlText w:val="%1."/>
      <w:lvlJc w:val="left"/>
      <w:pPr>
        <w:ind w:left="4643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7358"/>
    <w:rsid w:val="00011F99"/>
    <w:rsid w:val="00017EF4"/>
    <w:rsid w:val="00021E0F"/>
    <w:rsid w:val="00026C48"/>
    <w:rsid w:val="00043BB2"/>
    <w:rsid w:val="0006470A"/>
    <w:rsid w:val="00072C70"/>
    <w:rsid w:val="00083A1A"/>
    <w:rsid w:val="00090AC9"/>
    <w:rsid w:val="0009470D"/>
    <w:rsid w:val="000A51B4"/>
    <w:rsid w:val="000A62F4"/>
    <w:rsid w:val="000C5E97"/>
    <w:rsid w:val="000C6924"/>
    <w:rsid w:val="000E2A6D"/>
    <w:rsid w:val="00102AB6"/>
    <w:rsid w:val="00103486"/>
    <w:rsid w:val="001336C5"/>
    <w:rsid w:val="00162EF4"/>
    <w:rsid w:val="001655B0"/>
    <w:rsid w:val="00170FF7"/>
    <w:rsid w:val="00172079"/>
    <w:rsid w:val="0018731A"/>
    <w:rsid w:val="0019799A"/>
    <w:rsid w:val="001B0811"/>
    <w:rsid w:val="0022488E"/>
    <w:rsid w:val="00226462"/>
    <w:rsid w:val="002B3E64"/>
    <w:rsid w:val="002D397B"/>
    <w:rsid w:val="002E117B"/>
    <w:rsid w:val="002E2C91"/>
    <w:rsid w:val="00310108"/>
    <w:rsid w:val="00381E27"/>
    <w:rsid w:val="00385D4E"/>
    <w:rsid w:val="003A4526"/>
    <w:rsid w:val="003B4019"/>
    <w:rsid w:val="0042338E"/>
    <w:rsid w:val="00426AB0"/>
    <w:rsid w:val="004452AD"/>
    <w:rsid w:val="00471F14"/>
    <w:rsid w:val="00492429"/>
    <w:rsid w:val="004F2118"/>
    <w:rsid w:val="00521EB9"/>
    <w:rsid w:val="0053411D"/>
    <w:rsid w:val="00540B97"/>
    <w:rsid w:val="005764CD"/>
    <w:rsid w:val="00577715"/>
    <w:rsid w:val="00583F4C"/>
    <w:rsid w:val="00585235"/>
    <w:rsid w:val="00590E5A"/>
    <w:rsid w:val="005A3E14"/>
    <w:rsid w:val="005B6863"/>
    <w:rsid w:val="005E2792"/>
    <w:rsid w:val="005F3AF4"/>
    <w:rsid w:val="00604559"/>
    <w:rsid w:val="006176CD"/>
    <w:rsid w:val="00692D53"/>
    <w:rsid w:val="00695C16"/>
    <w:rsid w:val="006F5C58"/>
    <w:rsid w:val="007358C3"/>
    <w:rsid w:val="00764DD6"/>
    <w:rsid w:val="0077451E"/>
    <w:rsid w:val="007752D7"/>
    <w:rsid w:val="007B2904"/>
    <w:rsid w:val="007B46C7"/>
    <w:rsid w:val="007D1282"/>
    <w:rsid w:val="007D2582"/>
    <w:rsid w:val="007D56AB"/>
    <w:rsid w:val="007F1D6D"/>
    <w:rsid w:val="007F5D34"/>
    <w:rsid w:val="008444E2"/>
    <w:rsid w:val="00854E1D"/>
    <w:rsid w:val="008826AB"/>
    <w:rsid w:val="008826D0"/>
    <w:rsid w:val="0088664F"/>
    <w:rsid w:val="0089148B"/>
    <w:rsid w:val="00895220"/>
    <w:rsid w:val="008A689A"/>
    <w:rsid w:val="008B5E1D"/>
    <w:rsid w:val="008E29DF"/>
    <w:rsid w:val="008E4CAE"/>
    <w:rsid w:val="0090191E"/>
    <w:rsid w:val="0091355A"/>
    <w:rsid w:val="009252E1"/>
    <w:rsid w:val="009426C4"/>
    <w:rsid w:val="00947358"/>
    <w:rsid w:val="00961771"/>
    <w:rsid w:val="009D5075"/>
    <w:rsid w:val="00A138EC"/>
    <w:rsid w:val="00A13C33"/>
    <w:rsid w:val="00A369E6"/>
    <w:rsid w:val="00A47D19"/>
    <w:rsid w:val="00A7424D"/>
    <w:rsid w:val="00A82D56"/>
    <w:rsid w:val="00AE3423"/>
    <w:rsid w:val="00B0621D"/>
    <w:rsid w:val="00B35A29"/>
    <w:rsid w:val="00B54607"/>
    <w:rsid w:val="00BF07E9"/>
    <w:rsid w:val="00BF1D5C"/>
    <w:rsid w:val="00C414D7"/>
    <w:rsid w:val="00C414F8"/>
    <w:rsid w:val="00C534D2"/>
    <w:rsid w:val="00C717B2"/>
    <w:rsid w:val="00C71B1B"/>
    <w:rsid w:val="00C8005F"/>
    <w:rsid w:val="00C86205"/>
    <w:rsid w:val="00CB722B"/>
    <w:rsid w:val="00CC65F2"/>
    <w:rsid w:val="00D048EA"/>
    <w:rsid w:val="00D11C84"/>
    <w:rsid w:val="00D17C1C"/>
    <w:rsid w:val="00D460D5"/>
    <w:rsid w:val="00D55034"/>
    <w:rsid w:val="00D9247E"/>
    <w:rsid w:val="00DB56DF"/>
    <w:rsid w:val="00DD7EE7"/>
    <w:rsid w:val="00E16F5D"/>
    <w:rsid w:val="00E25D10"/>
    <w:rsid w:val="00E33124"/>
    <w:rsid w:val="00E351BA"/>
    <w:rsid w:val="00E656FA"/>
    <w:rsid w:val="00E74D2D"/>
    <w:rsid w:val="00E85550"/>
    <w:rsid w:val="00E91187"/>
    <w:rsid w:val="00E97E71"/>
    <w:rsid w:val="00EA6979"/>
    <w:rsid w:val="00EB1705"/>
    <w:rsid w:val="00EB3E10"/>
    <w:rsid w:val="00EB5F62"/>
    <w:rsid w:val="00ED680B"/>
    <w:rsid w:val="00EF599F"/>
    <w:rsid w:val="00EF5AF2"/>
    <w:rsid w:val="00F1090D"/>
    <w:rsid w:val="00F15409"/>
    <w:rsid w:val="00F3074D"/>
    <w:rsid w:val="00F42A68"/>
    <w:rsid w:val="00F53A34"/>
    <w:rsid w:val="00F5412C"/>
    <w:rsid w:val="00F64393"/>
    <w:rsid w:val="00F756F2"/>
    <w:rsid w:val="00F86F59"/>
    <w:rsid w:val="00F949C3"/>
    <w:rsid w:val="00FD14F2"/>
    <w:rsid w:val="00FD4105"/>
    <w:rsid w:val="00FD6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Table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Table Grid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358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947358"/>
    <w:pPr>
      <w:spacing w:before="100" w:beforeAutospacing="1" w:after="100" w:afterAutospacing="1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583F4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3165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947358"/>
  </w:style>
  <w:style w:type="character" w:customStyle="1" w:styleId="a4">
    <w:name w:val="Основной текст Знак"/>
    <w:link w:val="a3"/>
    <w:uiPriority w:val="99"/>
    <w:semiHidden/>
    <w:rsid w:val="00E31658"/>
    <w:rPr>
      <w:sz w:val="24"/>
      <w:szCs w:val="24"/>
    </w:rPr>
  </w:style>
  <w:style w:type="paragraph" w:customStyle="1" w:styleId="stylet3">
    <w:name w:val="stylet3"/>
    <w:basedOn w:val="a"/>
    <w:uiPriority w:val="99"/>
    <w:rsid w:val="00947358"/>
    <w:pPr>
      <w:spacing w:before="100" w:beforeAutospacing="1" w:after="100" w:afterAutospacing="1"/>
    </w:pPr>
  </w:style>
  <w:style w:type="paragraph" w:customStyle="1" w:styleId="ConsNonformat">
    <w:name w:val="ConsNonformat"/>
    <w:uiPriority w:val="99"/>
    <w:rsid w:val="0094735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A47D19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A47D19"/>
    <w:rPr>
      <w:sz w:val="24"/>
    </w:rPr>
  </w:style>
  <w:style w:type="paragraph" w:styleId="a7">
    <w:name w:val="footer"/>
    <w:basedOn w:val="a"/>
    <w:link w:val="a8"/>
    <w:uiPriority w:val="99"/>
    <w:rsid w:val="00A47D19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A47D19"/>
    <w:rPr>
      <w:sz w:val="24"/>
    </w:rPr>
  </w:style>
  <w:style w:type="paragraph" w:styleId="a9">
    <w:name w:val="Normal (Web)"/>
    <w:basedOn w:val="a"/>
    <w:uiPriority w:val="99"/>
    <w:rsid w:val="00D048EA"/>
    <w:pPr>
      <w:spacing w:before="100" w:beforeAutospacing="1" w:after="100" w:afterAutospacing="1"/>
    </w:pPr>
  </w:style>
  <w:style w:type="paragraph" w:customStyle="1" w:styleId="ConsPlusTitle">
    <w:name w:val="ConsPlusTitle"/>
    <w:rsid w:val="00D048EA"/>
    <w:pPr>
      <w:widowControl w:val="0"/>
      <w:autoSpaceDE w:val="0"/>
      <w:autoSpaceDN w:val="0"/>
    </w:pPr>
    <w:rPr>
      <w:b/>
      <w:sz w:val="24"/>
    </w:rPr>
  </w:style>
  <w:style w:type="paragraph" w:styleId="aa">
    <w:name w:val="Balloon Text"/>
    <w:basedOn w:val="a"/>
    <w:link w:val="ab"/>
    <w:uiPriority w:val="99"/>
    <w:rsid w:val="00D048EA"/>
    <w:rPr>
      <w:rFonts w:ascii="Tahoma" w:hAnsi="Tahoma"/>
      <w:sz w:val="16"/>
      <w:szCs w:val="20"/>
    </w:rPr>
  </w:style>
  <w:style w:type="character" w:customStyle="1" w:styleId="ab">
    <w:name w:val="Текст выноски Знак"/>
    <w:link w:val="aa"/>
    <w:uiPriority w:val="99"/>
    <w:locked/>
    <w:rsid w:val="00D048EA"/>
    <w:rPr>
      <w:rFonts w:ascii="Tahoma" w:hAnsi="Tahoma"/>
      <w:sz w:val="16"/>
    </w:rPr>
  </w:style>
  <w:style w:type="paragraph" w:styleId="ac">
    <w:name w:val="List Paragraph"/>
    <w:basedOn w:val="a"/>
    <w:uiPriority w:val="99"/>
    <w:qFormat/>
    <w:rsid w:val="00EB5F62"/>
    <w:pPr>
      <w:ind w:left="720"/>
      <w:contextualSpacing/>
    </w:pPr>
  </w:style>
  <w:style w:type="paragraph" w:customStyle="1" w:styleId="ConsPlusNormal">
    <w:name w:val="ConsPlusNormal"/>
    <w:rsid w:val="00C8005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 Spacing"/>
    <w:link w:val="ae"/>
    <w:uiPriority w:val="1"/>
    <w:qFormat/>
    <w:rsid w:val="00583F4C"/>
    <w:rPr>
      <w:rFonts w:eastAsia="Calibri"/>
      <w:sz w:val="24"/>
      <w:lang w:eastAsia="en-US"/>
    </w:rPr>
  </w:style>
  <w:style w:type="paragraph" w:customStyle="1" w:styleId="31">
    <w:name w:val="Стиль Заголовок 3 + подчеркивание"/>
    <w:basedOn w:val="3"/>
    <w:rsid w:val="00583F4C"/>
    <w:pPr>
      <w:spacing w:before="120" w:after="0"/>
      <w:ind w:firstLine="709"/>
      <w:jc w:val="center"/>
    </w:pPr>
    <w:rPr>
      <w:rFonts w:ascii="Times New Roman" w:eastAsia="SimSun" w:hAnsi="Times New Roman"/>
      <w:color w:val="000000"/>
      <w:sz w:val="24"/>
      <w:szCs w:val="24"/>
      <w:u w:val="single"/>
      <w:lang w:eastAsia="zh-CN"/>
    </w:rPr>
  </w:style>
  <w:style w:type="character" w:customStyle="1" w:styleId="ae">
    <w:name w:val="Без интервала Знак"/>
    <w:link w:val="ad"/>
    <w:uiPriority w:val="1"/>
    <w:rsid w:val="00583F4C"/>
    <w:rPr>
      <w:rFonts w:eastAsia="Calibri"/>
      <w:sz w:val="24"/>
      <w:lang w:eastAsia="en-US" w:bidi="ar-SA"/>
    </w:rPr>
  </w:style>
  <w:style w:type="character" w:styleId="af">
    <w:name w:val="Strong"/>
    <w:uiPriority w:val="22"/>
    <w:qFormat/>
    <w:locked/>
    <w:rsid w:val="00583F4C"/>
    <w:rPr>
      <w:b/>
      <w:bCs/>
    </w:rPr>
  </w:style>
  <w:style w:type="paragraph" w:customStyle="1" w:styleId="af0">
    <w:name w:val="Нормальный (таблица)"/>
    <w:basedOn w:val="a"/>
    <w:next w:val="a"/>
    <w:uiPriority w:val="99"/>
    <w:rsid w:val="00583F4C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customStyle="1" w:styleId="30">
    <w:name w:val="Заголовок 3 Знак"/>
    <w:basedOn w:val="a0"/>
    <w:link w:val="3"/>
    <w:semiHidden/>
    <w:rsid w:val="00583F4C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3982</Words>
  <Characters>31382</Characters>
  <Application>Microsoft Office Word</Application>
  <DocSecurity>0</DocSecurity>
  <Lines>261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35294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Administrator</dc:creator>
  <cp:keywords/>
  <dc:description/>
  <cp:lastModifiedBy>Дума</cp:lastModifiedBy>
  <cp:revision>2</cp:revision>
  <cp:lastPrinted>2019-03-18T01:19:00Z</cp:lastPrinted>
  <dcterms:created xsi:type="dcterms:W3CDTF">2019-11-26T06:49:00Z</dcterms:created>
  <dcterms:modified xsi:type="dcterms:W3CDTF">2019-11-26T06:49:00Z</dcterms:modified>
</cp:coreProperties>
</file>