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15" w:rsidRPr="00B95D69" w:rsidRDefault="006F0315" w:rsidP="00B95D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>ДУМА</w:t>
      </w:r>
    </w:p>
    <w:p w:rsidR="006F0315" w:rsidRPr="00B95D69" w:rsidRDefault="006F0315" w:rsidP="00B95D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>ТЕРНЕЙСКОГО МУНИЦИПАЛЬНОГО РАЙОНА</w:t>
      </w:r>
    </w:p>
    <w:p w:rsidR="006F0315" w:rsidRPr="00B95D69" w:rsidRDefault="006F0315" w:rsidP="00B95D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>(пятый созыв)</w:t>
      </w:r>
    </w:p>
    <w:p w:rsidR="006F0315" w:rsidRPr="00B95D69" w:rsidRDefault="006F0315" w:rsidP="00106E3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F0315" w:rsidRPr="00B95D69" w:rsidRDefault="006F0315" w:rsidP="00B95D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6F0315" w:rsidRPr="00B95D69" w:rsidRDefault="006F0315" w:rsidP="00B95D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F0315" w:rsidRDefault="006F0315" w:rsidP="00B95D6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 января 2015 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п. Терней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№ 201</w:t>
      </w:r>
    </w:p>
    <w:p w:rsidR="006F0315" w:rsidRPr="00B95D69" w:rsidRDefault="006F0315" w:rsidP="00B95D6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B95D6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B95D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>Об утверждении Положения об организации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Тернейского муниципального района</w:t>
      </w: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B95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Рассмотрев представленный главой Тернейского муниципального района проект Положения об организации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Тернейского муниципального района, руководствуясь Федеральным законом              от 06.10.2003 № 131-ФЗ «Об общих принципах организации местного самоуправления в Российской Федерации», Федеральным законом от 29.12.2012 № 273-ФЗ «Об образовании в Российской Федерации», Дума Тернейского муниципального района</w:t>
      </w: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РЕШИЛА:</w:t>
      </w: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1. Утвердить Положение об организации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Тернейского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(прилагается)</w:t>
      </w:r>
      <w:r w:rsidRPr="00B95D69">
        <w:rPr>
          <w:rFonts w:ascii="Times New Roman" w:hAnsi="Times New Roman" w:cs="Times New Roman"/>
          <w:sz w:val="26"/>
          <w:szCs w:val="26"/>
        </w:rPr>
        <w:t>.</w:t>
      </w: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2. Признать утратившим силу решение Думы Тернейского муниципального района от 26.04.2005 № 108 «Об утверждении Положения «Об 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Тернейском муниципальном районе».</w:t>
      </w: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3. Настоящее решение вступает в силу с момента его официального опубликования в газете «Вестник Тернея».</w:t>
      </w: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B9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B95D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6F0315" w:rsidRPr="00B95D69" w:rsidRDefault="006F0315" w:rsidP="00B95D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Тернейского муниципального района                                                         В.А. Изгородин</w:t>
      </w:r>
    </w:p>
    <w:p w:rsidR="006F0315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6F0315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6F0315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6F0315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6F0315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6F0315" w:rsidRDefault="006F0315" w:rsidP="007419E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6F0315" w:rsidRDefault="006F0315" w:rsidP="007419E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6F0315" w:rsidRDefault="006F0315" w:rsidP="00B95D69">
      <w:pPr>
        <w:shd w:val="clear" w:color="auto" w:fill="FFFFFF"/>
        <w:spacing w:after="0" w:line="240" w:lineRule="auto"/>
        <w:jc w:val="right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</w:p>
    <w:p w:rsidR="006F0315" w:rsidRDefault="006F0315" w:rsidP="00B95D69">
      <w:pPr>
        <w:shd w:val="clear" w:color="auto" w:fill="FFFFFF"/>
        <w:spacing w:after="0" w:line="240" w:lineRule="auto"/>
        <w:jc w:val="right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решению Думы Тернейского </w:t>
      </w:r>
    </w:p>
    <w:p w:rsidR="006F0315" w:rsidRDefault="006F0315" w:rsidP="00B95D69">
      <w:pPr>
        <w:shd w:val="clear" w:color="auto" w:fill="FFFFFF"/>
        <w:spacing w:after="0" w:line="240" w:lineRule="auto"/>
        <w:jc w:val="right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</w:t>
      </w:r>
    </w:p>
    <w:p w:rsidR="006F0315" w:rsidRDefault="006F0315" w:rsidP="00B95D69">
      <w:pPr>
        <w:shd w:val="clear" w:color="auto" w:fill="FFFFFF"/>
        <w:spacing w:after="0" w:line="240" w:lineRule="auto"/>
        <w:jc w:val="right"/>
        <w:textAlignment w:val="baseline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27 января 2015 г. № 201 </w:t>
      </w:r>
    </w:p>
    <w:p w:rsidR="006F0315" w:rsidRPr="00B95D69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F0315" w:rsidRPr="00B95D69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</w:t>
      </w:r>
    </w:p>
    <w:p w:rsidR="006F0315" w:rsidRPr="00B95D69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6"/>
          <w:szCs w:val="26"/>
        </w:rPr>
      </w:pPr>
    </w:p>
    <w:p w:rsidR="006F0315" w:rsidRPr="00B95D69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>об организации предоставления общедоступного и бесплатного начального общего, основного общего, среднего общего  образования по основным общеобразовательным программам в муниципальных образовательных организациях</w:t>
      </w:r>
    </w:p>
    <w:p w:rsidR="006F0315" w:rsidRPr="00B95D69" w:rsidRDefault="006F0315" w:rsidP="001726F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>Тернейского муниципального района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left="8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F0315" w:rsidRPr="00B95D69" w:rsidRDefault="006F0315" w:rsidP="00EB612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 xml:space="preserve">1. Настоящее Положение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</w:t>
      </w:r>
      <w:bookmarkStart w:id="0" w:name="_GoBack"/>
      <w:bookmarkEnd w:id="0"/>
      <w:r w:rsidRPr="00B95D69">
        <w:rPr>
          <w:rFonts w:ascii="Times New Roman" w:hAnsi="Times New Roman" w:cs="Times New Roman"/>
          <w:sz w:val="26"/>
          <w:szCs w:val="26"/>
        </w:rPr>
        <w:t xml:space="preserve">в Тернейском муниципальном районе (далее – Положение) принято во исполнение Конституции Российской Федерации, Федерального закона Российской Федерации от 06.10.2003 № 131-ФЗ «Об общих принципах организации местного самоуправления в Российской Федерации», Федерального закона от 29.12.2012 № 273-ФЗ «Об образовании в Российской Федерации», Закона Приморского края от 13.08.2013            № 243-КЗ «Об образовании в Приморском крае» и регламентирует организацию предоставления общедоступного и бесплатного начального общего, основного общего, среднего общего образования на территории Тернейского муниципального района и осуществление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образования. 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2. Настоящее Положение является обязательным для организаций, осуществляющих образовательную деятельность и реализующих основные общеобразовательные программы - образовательные программы начального общего, основного общего и среднего общего образования (далее – общеобразовательные программы), в том числе адаптированные основные образовательные программы.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EB612F">
      <w:pPr>
        <w:shd w:val="clear" w:color="auto" w:fill="FFFFFF"/>
        <w:spacing w:after="0" w:line="240" w:lineRule="auto"/>
        <w:ind w:left="840"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</w:rPr>
        <w:t>II. Организация и осуществление образовательной деятельности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left="84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1. Общее образование может быть получено в организациях, осуществляющих образовательную деятельность, а также вне организаций - в форме семейного образования и самообразования.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Форма получения общего образования и форма обучения по конкретной общеобразовательной программе определяются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При выборе родителями (законными представителями) детей формы получения общего образования в форме семейного образования родители (законные представители) подают заявление в образовательную организацию о выборе формы семейного образования  и информируют об этом выборе администрацию Тернейского муниципального района в лице Управления образования администрации Тернейского муниципального района (далее – Управление образования).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образовательных организациях, осуществляющих образовательную деятельность по соответствующей основной общеобразовательной программе,  имеющей государственную аккредитацию,  бесплатно.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2. Формы обучения по общеобразовательным программам определяются соответствующими федеральными государственными образовательными стандартами, если иное не установлено Федеральным законом от 29.12.2012 № 273-ФЗ «Об образовании в Российской Федерации».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Допускается сочетание различных форм получения образования и форм обучения.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3. Обучение по индивидуальному учебному плану, в том числе ускоренное обучение, в пределах осваиваемых общеобразовательных программ осуществляется в порядке, установленном локальными нормативными актами образовательной организации.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При прохождении обучения в соответствии с индивидуальным учебным планом его продолжительность может быть изменена образовательной организацией с учетом особенностей и образовательных потребностей конкретного учащегося.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4. 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5. Содержание начального общего, основного общего и среднего общего образования определяется образовательными программами начального общего, основного общего и среднего общего образования.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6. Требования к структуре, объему,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7. Общеобразовательные программы самостоятельно разрабатываются и утверждаются образовательными организациями.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Образовательные организации, осуществляющие образовательную деятельность по имеющим государственную аккредитацию общеобразовательным программам, разрабатывают указанные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8. Общеобразовательная программа включает в себя учебный план, календарный учебный график, рабочие программы учебных предметов, курсов, дисциплин (модулей), оценочные и методические материалы, а также иные компоненты, обеспечивающие воспитание и обучение учащихся, воспитанников (далее – учащиеся).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Учебный план общеобразовательной программы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учащихся и формы их промежуточной аттестации.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9. При реализации общеобразовательных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10. Общеобразовательные программы реализуются образовательной организацией как самостоятельно, так и посредством сетевых форм их реализации.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Для организации реализации общеобразовательных программ с использованием сетевой формы их реализации несколькими организациями, осуществляющими образовательную деятельность, такие организации также совместно разрабатывают и утверждают образовательные программы, в том числе программы, обеспечивающие коррекцию нарушений развития и социальную адаптацию, а также определяют вид, уровень и (или) направленность образовательной программы (часть образовательной программы определенных уровня, вида и направленности), реализуемой с использованием сетевой формы реализации общеобразовательных программ.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11. При реализации общеобразовательных программ образовательной организацией может применяться форма организации образовательной деятельности, основанная на модульном принципе представления содержания общеобразовательной программы и построения учебных планов, использовании соответствующих образовательных технологий.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12. В образовательных организациях образовательная деятельность осуществляется на государственном языке Российской Федерации.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13. Образовательная организация создает условия для реализации общеобразовательных программ.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14. Образовательная деятельность по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которое определяется образовательной организацией.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15. Учебный год в образовательных организациях начинается 1 сентября и заканчивается в соответствии с учебным планом соответствующей общеобразовательной программы. Начало учебного года может переноситься образовательной организацией при реализации общеобразовательной программы в очно-заочной форме обучения не более чем на один месяц, в заочной форме обучения - не более чем на три месяца.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В процессе освоения общеобразовательных программ учащимся предоставляются каникулы. Сроки начала и окончания каникул определяются образовательной организацией самостоятельно.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16. Освоение общеобразовательной программы, в том числе отдельной части или всего объема учебного предмета, курса, дисциплины (модуля) общеобразовательной программы, сопровождается текущим контролем успеваемости и промежуточной аттестацией учащихся. Формы, периодичность и порядок проведения текущего контроля успеваемости и промежуточной аттестации учащихся определяются образовательной организацией самостоятельно.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17. Освоение учащимися основных образовательных программ основного общего и среднего общего образования завершается итоговой аттестацией, которая является обязательной.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Лица, осваивающие образовательную программу в форме семейного образования или самообразования либо обучавшиеся по не имеющей государственной аккредитации образовательной программе основного общего или среднего общего образования, вправе пройти экстерном промежуточную и государственную итоговую аттестацию в образовательной организации по имеющим государственную аккредитацию образовательным программам основного общего и среднего общего образования бесплатно. При прохождении указанной аттестации экстерны пользуются академическими правами учащихся по соответствующей образовательной программе.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Учащиеся, освоившие в полном объеме соответствующую образовательную программу учебного года, переводятся в следующий класс. В следующий класс могут быть условно переведены учащиеся, имеющие по итогам учебного года академическую задолженность по одному учебному предмету.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Ответственность за ликвидацию учащимися академической задолженности в течение следующего учебного года возлагается на их родителей (законных представителей).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Учащиеся в образовательной организации по общеобразовательным программам,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основным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аттестат об основном общем или среднем общем образовании, подтверждающий получение общего образования соответствующего уровня.</w:t>
      </w:r>
    </w:p>
    <w:p w:rsidR="006F0315" w:rsidRPr="00B95D69" w:rsidRDefault="006F0315" w:rsidP="001726F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образовательной организации, выдается справка об обучении или о периоде обучения по образцу, самостоятельно устанавливаемому образовательной организацией.</w:t>
      </w:r>
    </w:p>
    <w:p w:rsidR="006F0315" w:rsidRPr="00B95D69" w:rsidRDefault="006F0315" w:rsidP="001726F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F0315" w:rsidRPr="00B95D69" w:rsidRDefault="006F0315" w:rsidP="001726F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F0315" w:rsidRPr="00B95D69" w:rsidRDefault="006F0315" w:rsidP="001726F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5D69">
        <w:rPr>
          <w:rFonts w:ascii="Times New Roman" w:hAnsi="Times New Roman" w:cs="Times New Roman"/>
          <w:b/>
          <w:bCs/>
          <w:sz w:val="26"/>
          <w:szCs w:val="26"/>
          <w:lang w:val="en-US"/>
        </w:rPr>
        <w:t>III</w:t>
      </w:r>
      <w:r w:rsidRPr="00B95D69">
        <w:rPr>
          <w:rFonts w:ascii="Times New Roman" w:hAnsi="Times New Roman" w:cs="Times New Roman"/>
          <w:b/>
          <w:bCs/>
          <w:sz w:val="26"/>
          <w:szCs w:val="26"/>
        </w:rPr>
        <w:t>. Финансирование образовательных организаций, реализующих образовательные программы общего образования</w:t>
      </w:r>
    </w:p>
    <w:p w:rsidR="006F0315" w:rsidRPr="00B95D69" w:rsidRDefault="006F0315" w:rsidP="001726F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F0315" w:rsidRPr="00B95D69" w:rsidRDefault="006F0315" w:rsidP="001726F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 xml:space="preserve">1. К расходным обязательствам бюджета Тернейского муниципального района  относятся финансовые обязательства, возникающие в связи с содержанием зданий и оплатой коммунальных услуг, расходы, связанные с осуществлением присмотра и ухода за детьми, содержанием детей в образовательных организациях, за исключением расходов, отнесенных к финансовым обязательствам органов государственной власти Приморского края. </w:t>
      </w:r>
    </w:p>
    <w:p w:rsidR="006F0315" w:rsidRPr="00B95D69" w:rsidRDefault="006F0315" w:rsidP="001726F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>2. Образовательные организации вправе привлекать в порядке, установленном законодательством Российской Федерации, дополнительные финансовые средства за счет предоставления платных дополнительных образовательных и иных предусмотренных уставом образовательной организации услуг, а также за счет добровольных пожертвований и целевых взносов физических и (или) юридических лиц.</w:t>
      </w:r>
    </w:p>
    <w:p w:rsidR="006F0315" w:rsidRPr="00B95D69" w:rsidRDefault="006F0315" w:rsidP="001726F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5D69">
        <w:rPr>
          <w:rFonts w:ascii="Times New Roman" w:hAnsi="Times New Roman" w:cs="Times New Roman"/>
          <w:sz w:val="26"/>
          <w:szCs w:val="26"/>
        </w:rPr>
        <w:t xml:space="preserve">3. Привлечение образовательными организациями дополнительных финансовых средств не влечет за собой снижения абсолютных размеров их финансирования. </w:t>
      </w:r>
    </w:p>
    <w:p w:rsidR="006F0315" w:rsidRPr="00B95D69" w:rsidRDefault="006F0315" w:rsidP="001726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0315" w:rsidRPr="00EE1E33" w:rsidRDefault="006F0315">
      <w:pPr>
        <w:rPr>
          <w:rFonts w:ascii="Times New Roman" w:hAnsi="Times New Roman" w:cs="Times New Roman"/>
          <w:sz w:val="26"/>
          <w:szCs w:val="26"/>
        </w:rPr>
      </w:pPr>
    </w:p>
    <w:sectPr w:rsidR="006F0315" w:rsidRPr="00EE1E33" w:rsidSect="00572BA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615B5"/>
    <w:multiLevelType w:val="hybridMultilevel"/>
    <w:tmpl w:val="FAD42EC2"/>
    <w:lvl w:ilvl="0" w:tplc="145EDE4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C77"/>
    <w:rsid w:val="00024DD6"/>
    <w:rsid w:val="000402A5"/>
    <w:rsid w:val="000B5FA0"/>
    <w:rsid w:val="00106E38"/>
    <w:rsid w:val="001611B2"/>
    <w:rsid w:val="001722B3"/>
    <w:rsid w:val="001726F3"/>
    <w:rsid w:val="001C6500"/>
    <w:rsid w:val="001E31D9"/>
    <w:rsid w:val="001E3F17"/>
    <w:rsid w:val="0024498A"/>
    <w:rsid w:val="00290747"/>
    <w:rsid w:val="002F0E4F"/>
    <w:rsid w:val="00306860"/>
    <w:rsid w:val="003E6B02"/>
    <w:rsid w:val="003F2D75"/>
    <w:rsid w:val="004319A3"/>
    <w:rsid w:val="004A4E70"/>
    <w:rsid w:val="00572BA2"/>
    <w:rsid w:val="00587BC5"/>
    <w:rsid w:val="005D3D9F"/>
    <w:rsid w:val="00680740"/>
    <w:rsid w:val="006842E0"/>
    <w:rsid w:val="006A73DC"/>
    <w:rsid w:val="006D4EE5"/>
    <w:rsid w:val="006E3B29"/>
    <w:rsid w:val="006F0315"/>
    <w:rsid w:val="007229C5"/>
    <w:rsid w:val="007352A0"/>
    <w:rsid w:val="007419EB"/>
    <w:rsid w:val="007C0C77"/>
    <w:rsid w:val="007C18DB"/>
    <w:rsid w:val="007F7E6F"/>
    <w:rsid w:val="0080229C"/>
    <w:rsid w:val="008C7D39"/>
    <w:rsid w:val="00931C75"/>
    <w:rsid w:val="0095094D"/>
    <w:rsid w:val="00984FA1"/>
    <w:rsid w:val="00985019"/>
    <w:rsid w:val="009D0462"/>
    <w:rsid w:val="009D7E2D"/>
    <w:rsid w:val="009F79BA"/>
    <w:rsid w:val="00A54660"/>
    <w:rsid w:val="00A97D23"/>
    <w:rsid w:val="00B31D55"/>
    <w:rsid w:val="00B31EE6"/>
    <w:rsid w:val="00B84155"/>
    <w:rsid w:val="00B95D69"/>
    <w:rsid w:val="00BC2F04"/>
    <w:rsid w:val="00BE26F9"/>
    <w:rsid w:val="00C87FEA"/>
    <w:rsid w:val="00C92CE9"/>
    <w:rsid w:val="00CC2239"/>
    <w:rsid w:val="00D02060"/>
    <w:rsid w:val="00D04F6C"/>
    <w:rsid w:val="00D13240"/>
    <w:rsid w:val="00D64F15"/>
    <w:rsid w:val="00E274A3"/>
    <w:rsid w:val="00E610F3"/>
    <w:rsid w:val="00EA2820"/>
    <w:rsid w:val="00EB612F"/>
    <w:rsid w:val="00EE1E33"/>
    <w:rsid w:val="00F01F62"/>
    <w:rsid w:val="00F32255"/>
    <w:rsid w:val="00F81E52"/>
    <w:rsid w:val="00F90D89"/>
    <w:rsid w:val="00FE5029"/>
    <w:rsid w:val="00FF44B8"/>
    <w:rsid w:val="00FF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E5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3B2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1979</Words>
  <Characters>11284</Characters>
  <Application>Microsoft Office Outlook</Application>
  <DocSecurity>0</DocSecurity>
  <Lines>0</Lines>
  <Paragraphs>0</Paragraphs>
  <ScaleCrop>false</ScaleCrop>
  <Company>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</dc:title>
  <dc:subject/>
  <dc:creator>Рассказова</dc:creator>
  <cp:keywords/>
  <dc:description/>
  <cp:lastModifiedBy>ВА</cp:lastModifiedBy>
  <cp:revision>2</cp:revision>
  <cp:lastPrinted>2015-01-19T23:22:00Z</cp:lastPrinted>
  <dcterms:created xsi:type="dcterms:W3CDTF">2015-01-30T01:14:00Z</dcterms:created>
  <dcterms:modified xsi:type="dcterms:W3CDTF">2015-01-30T01:14:00Z</dcterms:modified>
</cp:coreProperties>
</file>