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91D" w:rsidRPr="00FC4A0A" w:rsidRDefault="00A4191D" w:rsidP="00A4191D">
      <w:pPr>
        <w:jc w:val="center"/>
        <w:rPr>
          <w:rFonts w:eastAsia="Times New Roman"/>
        </w:rPr>
      </w:pPr>
      <w:r w:rsidRPr="00FC4A0A">
        <w:rPr>
          <w:rFonts w:eastAsia="Times New Roman"/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91D" w:rsidRPr="00FC4A0A" w:rsidRDefault="00A4191D" w:rsidP="00A4191D">
      <w:pPr>
        <w:keepNext/>
        <w:jc w:val="center"/>
        <w:outlineLvl w:val="1"/>
        <w:rPr>
          <w:rFonts w:eastAsia="Times New Roman"/>
          <w:bCs/>
        </w:rPr>
      </w:pPr>
      <w:r w:rsidRPr="00FC4A0A">
        <w:rPr>
          <w:rFonts w:eastAsia="Times New Roman"/>
          <w:bCs/>
        </w:rPr>
        <w:t>Контрольно-счетная комиссия</w:t>
      </w:r>
    </w:p>
    <w:p w:rsidR="00A4191D" w:rsidRPr="00FC4A0A" w:rsidRDefault="00A4191D" w:rsidP="00A4191D">
      <w:pPr>
        <w:keepNext/>
        <w:jc w:val="center"/>
        <w:outlineLvl w:val="1"/>
        <w:rPr>
          <w:rFonts w:eastAsia="Times New Roman"/>
          <w:b/>
          <w:bCs/>
        </w:rPr>
      </w:pPr>
      <w:r w:rsidRPr="00FC4A0A">
        <w:rPr>
          <w:rFonts w:eastAsia="Times New Roman"/>
          <w:bCs/>
        </w:rPr>
        <w:t>Тернейского муниципального округа</w:t>
      </w:r>
    </w:p>
    <w:p w:rsidR="00A4191D" w:rsidRPr="00FC4A0A" w:rsidRDefault="00A4191D" w:rsidP="00A4191D">
      <w:pPr>
        <w:spacing w:before="120" w:after="120"/>
        <w:jc w:val="center"/>
        <w:rPr>
          <w:rFonts w:eastAsia="Times New Roman"/>
          <w:b/>
        </w:rPr>
      </w:pPr>
      <w:r w:rsidRPr="00FC4A0A">
        <w:rPr>
          <w:rFonts w:eastAsia="Times New Roman"/>
          <w:b/>
        </w:rPr>
        <w:t>ЗАКЛЮЧЕНИЕ</w:t>
      </w:r>
    </w:p>
    <w:tbl>
      <w:tblPr>
        <w:tblW w:w="9570" w:type="dxa"/>
        <w:tblLook w:val="01E0" w:firstRow="1" w:lastRow="1" w:firstColumn="1" w:lastColumn="1" w:noHBand="0" w:noVBand="0"/>
      </w:tblPr>
      <w:tblGrid>
        <w:gridCol w:w="3438"/>
        <w:gridCol w:w="3023"/>
        <w:gridCol w:w="3109"/>
      </w:tblGrid>
      <w:tr w:rsidR="00A4191D" w:rsidRPr="004C3CAF" w:rsidTr="00721B28">
        <w:tc>
          <w:tcPr>
            <w:tcW w:w="3438" w:type="dxa"/>
            <w:shd w:val="clear" w:color="auto" w:fill="auto"/>
          </w:tcPr>
          <w:p w:rsidR="00A4191D" w:rsidRPr="004C3CAF" w:rsidRDefault="00A4191D" w:rsidP="00395DD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395DDE">
              <w:rPr>
                <w:rFonts w:eastAsia="Times New Roman"/>
              </w:rPr>
              <w:t xml:space="preserve">7 </w:t>
            </w:r>
            <w:r>
              <w:rPr>
                <w:rFonts w:eastAsia="Times New Roman"/>
              </w:rPr>
              <w:t>июля 2023</w:t>
            </w:r>
            <w:r w:rsidRPr="004C3CAF">
              <w:rPr>
                <w:rFonts w:eastAsia="Times New Roman"/>
              </w:rPr>
              <w:t xml:space="preserve"> г.</w:t>
            </w:r>
          </w:p>
        </w:tc>
        <w:tc>
          <w:tcPr>
            <w:tcW w:w="3023" w:type="dxa"/>
          </w:tcPr>
          <w:p w:rsidR="00A4191D" w:rsidRPr="004C3CAF" w:rsidRDefault="00A4191D" w:rsidP="00721B28">
            <w:pPr>
              <w:jc w:val="right"/>
              <w:rPr>
                <w:rFonts w:eastAsia="Times New Roman"/>
              </w:rPr>
            </w:pPr>
          </w:p>
        </w:tc>
        <w:tc>
          <w:tcPr>
            <w:tcW w:w="3109" w:type="dxa"/>
            <w:shd w:val="clear" w:color="auto" w:fill="auto"/>
          </w:tcPr>
          <w:p w:rsidR="00A4191D" w:rsidRPr="004C3CAF" w:rsidRDefault="00A4191D" w:rsidP="00677E84">
            <w:pPr>
              <w:jc w:val="right"/>
              <w:rPr>
                <w:rFonts w:eastAsia="Times New Roman"/>
              </w:rPr>
            </w:pPr>
            <w:r w:rsidRPr="004C3CAF">
              <w:rPr>
                <w:rFonts w:eastAsia="Times New Roman"/>
              </w:rPr>
              <w:t xml:space="preserve">№ </w:t>
            </w:r>
            <w:r w:rsidR="00395DDE">
              <w:rPr>
                <w:rFonts w:eastAsia="Times New Roman"/>
              </w:rPr>
              <w:t>32</w:t>
            </w:r>
            <w:r w:rsidRPr="004C3CAF">
              <w:rPr>
                <w:rFonts w:eastAsia="Times New Roman"/>
              </w:rPr>
              <w:t xml:space="preserve">-Э </w:t>
            </w:r>
          </w:p>
        </w:tc>
      </w:tr>
    </w:tbl>
    <w:p w:rsidR="00C90E8F" w:rsidRPr="008A2F50" w:rsidRDefault="00A4191D" w:rsidP="008A2F50">
      <w:pPr>
        <w:jc w:val="both"/>
        <w:rPr>
          <w:rFonts w:eastAsia="Times New Roman"/>
          <w:sz w:val="26"/>
        </w:rPr>
      </w:pPr>
      <w:r w:rsidRPr="0093390E">
        <w:rPr>
          <w:rFonts w:eastAsia="Times New Roman"/>
        </w:rPr>
        <w:t xml:space="preserve">по проекту постановления администрации Тернейского муниципального округа «Об утверждении муниципальной программы </w:t>
      </w:r>
      <w:r w:rsidRPr="00821390">
        <w:rPr>
          <w:rFonts w:eastAsia="Times New Roman"/>
        </w:rPr>
        <w:t>«</w:t>
      </w:r>
      <w:r w:rsidR="00A0468B">
        <w:rPr>
          <w:rFonts w:eastAsia="Times New Roman"/>
        </w:rPr>
        <w:t>Информатизация администрации</w:t>
      </w:r>
      <w:r w:rsidR="002F0254">
        <w:rPr>
          <w:rFonts w:eastAsia="Times New Roman"/>
        </w:rPr>
        <w:t xml:space="preserve"> Тернейского муниципального округа </w:t>
      </w:r>
      <w:r w:rsidRPr="00821390">
        <w:rPr>
          <w:rFonts w:eastAsia="Times New Roman"/>
        </w:rPr>
        <w:t>на 20</w:t>
      </w:r>
      <w:r>
        <w:rPr>
          <w:rFonts w:eastAsia="Times New Roman"/>
        </w:rPr>
        <w:t>24</w:t>
      </w:r>
      <w:r w:rsidRPr="00821390">
        <w:rPr>
          <w:rFonts w:eastAsia="Times New Roman"/>
        </w:rPr>
        <w:t>-20</w:t>
      </w:r>
      <w:r w:rsidR="00A0468B">
        <w:rPr>
          <w:rFonts w:eastAsia="Times New Roman"/>
        </w:rPr>
        <w:t>27</w:t>
      </w:r>
      <w:r w:rsidRPr="00821390">
        <w:rPr>
          <w:rFonts w:eastAsia="Times New Roman"/>
        </w:rPr>
        <w:t xml:space="preserve"> годы</w:t>
      </w:r>
      <w:r w:rsidR="002F0254">
        <w:rPr>
          <w:rFonts w:eastAsia="Times New Roman"/>
        </w:rPr>
        <w:t>»</w:t>
      </w:r>
      <w:r w:rsidRPr="0093390E">
        <w:rPr>
          <w:rFonts w:eastAsia="Times New Roman"/>
          <w:sz w:val="26"/>
        </w:rPr>
        <w:t>.</w:t>
      </w:r>
    </w:p>
    <w:p w:rsidR="008A2F50" w:rsidRPr="0093390E" w:rsidRDefault="008A2F50" w:rsidP="008A2F50">
      <w:pPr>
        <w:spacing w:before="120"/>
        <w:ind w:firstLine="709"/>
        <w:jc w:val="both"/>
      </w:pPr>
      <w:r w:rsidRPr="0093390E">
        <w:t xml:space="preserve">Настоящее заключение на проект постановления </w:t>
      </w:r>
      <w:r w:rsidRPr="0093390E">
        <w:rPr>
          <w:bCs/>
        </w:rPr>
        <w:t xml:space="preserve">администрации Тернейского муниципального округа </w:t>
      </w:r>
      <w:r w:rsidRPr="008A2F50">
        <w:rPr>
          <w:rFonts w:eastAsia="Times New Roman"/>
        </w:rPr>
        <w:t xml:space="preserve">«Об утверждении муниципальной программы </w:t>
      </w:r>
      <w:r w:rsidR="00187326">
        <w:rPr>
          <w:rFonts w:eastAsia="Times New Roman"/>
        </w:rPr>
        <w:t>«</w:t>
      </w:r>
      <w:r w:rsidR="00A0468B" w:rsidRPr="00A0468B">
        <w:rPr>
          <w:rFonts w:eastAsia="Times New Roman"/>
        </w:rPr>
        <w:t xml:space="preserve">Информатизация администрации Тернейского муниципального округа на 2024-2027 годы» </w:t>
      </w:r>
      <w:r w:rsidRPr="0093390E">
        <w:rPr>
          <w:bCs/>
        </w:rPr>
        <w:t xml:space="preserve">(далее – Программа) подготовлено Контрольно-счетной комиссией Тернейского муниципального округа на основании пункта 2 статьи 157 Бюджетного кодекса Российской Федерации, статьи 9 </w:t>
      </w:r>
      <w:r w:rsidRPr="0093390E">
        <w:t>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8 Положения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>
        <w:t>90</w:t>
      </w:r>
      <w:r w:rsidRPr="0093390E">
        <w:t>.</w:t>
      </w:r>
    </w:p>
    <w:p w:rsidR="008A2F50" w:rsidRPr="0093390E" w:rsidRDefault="008A2F50" w:rsidP="008A2F50">
      <w:pPr>
        <w:ind w:firstLine="540"/>
        <w:jc w:val="both"/>
        <w:rPr>
          <w:i/>
          <w:color w:val="000000"/>
        </w:rPr>
      </w:pPr>
      <w:r w:rsidRPr="0093390E">
        <w:rPr>
          <w:color w:val="000000"/>
        </w:rPr>
        <w:t>Для подготовки заключения использованы следующие нормативно-правовые акты: Бюджетный Кодекс Российской Федерации (далее – БК РФ), Федеральный закон от 06.10.2003 № 131-ФЗ «Об общих принципах организации местного самоуправления в Российской Федерации, Положение о Порядке разработки, утверждения и реализации муниципальных программ их формирования и реализации в Тернейском муниципальном районе и Порядке проведения оценки эффективности реализации муниципальных программ, утвержденное постановлением администрации Тернейского муниципального района № 47 от 17.02.2014г. (далее – Порядок разработки МП).</w:t>
      </w:r>
    </w:p>
    <w:p w:rsidR="008A2F50" w:rsidRDefault="008A2F50" w:rsidP="008A2F50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93390E">
        <w:rPr>
          <w:rFonts w:ascii="Times New Roman" w:eastAsia="MS Mincho" w:hAnsi="Times New Roman"/>
          <w:i w:val="0"/>
          <w:szCs w:val="24"/>
        </w:rPr>
        <w:t>Программа рассмотре</w:t>
      </w:r>
      <w:bookmarkStart w:id="0" w:name="_GoBack"/>
      <w:bookmarkEnd w:id="0"/>
      <w:r w:rsidRPr="0093390E">
        <w:rPr>
          <w:rFonts w:ascii="Times New Roman" w:eastAsia="MS Mincho" w:hAnsi="Times New Roman"/>
          <w:i w:val="0"/>
          <w:szCs w:val="24"/>
        </w:rPr>
        <w:t xml:space="preserve">на на предмет соответствия БК РФ, Порядку разработки МП и иным нормативным правовым актам, регламентирующим сферу реализации Программы. </w:t>
      </w:r>
      <w:r w:rsidRPr="0093390E">
        <w:rPr>
          <w:rFonts w:ascii="Times New Roman" w:hAnsi="Times New Roman"/>
          <w:i w:val="0"/>
          <w:color w:val="000000"/>
        </w:rPr>
        <w:t xml:space="preserve">Проект постановления администрации Тернейского муниципального округа </w:t>
      </w:r>
      <w:r w:rsidRPr="0093390E">
        <w:rPr>
          <w:rFonts w:ascii="Times New Roman" w:hAnsi="Times New Roman"/>
          <w:i w:val="0"/>
        </w:rPr>
        <w:t xml:space="preserve">об утверждении муниципальной программы </w:t>
      </w:r>
      <w:r w:rsidR="00E666C2">
        <w:rPr>
          <w:rFonts w:ascii="Times New Roman" w:hAnsi="Times New Roman"/>
          <w:i w:val="0"/>
        </w:rPr>
        <w:t xml:space="preserve">с пояснительной запиской </w:t>
      </w:r>
      <w:r w:rsidRPr="0093390E">
        <w:rPr>
          <w:rFonts w:ascii="Times New Roman" w:hAnsi="Times New Roman"/>
          <w:i w:val="0"/>
          <w:color w:val="000000"/>
        </w:rPr>
        <w:t xml:space="preserve">предоставлен в Контрольно-счетную комиссию </w:t>
      </w:r>
      <w:r w:rsidR="00E666C2">
        <w:rPr>
          <w:rFonts w:ascii="Times New Roman" w:hAnsi="Times New Roman"/>
          <w:i w:val="0"/>
        </w:rPr>
        <w:t>12.07.</w:t>
      </w:r>
      <w:r w:rsidRPr="0093390E">
        <w:rPr>
          <w:rFonts w:ascii="Times New Roman" w:hAnsi="Times New Roman"/>
          <w:i w:val="0"/>
        </w:rPr>
        <w:t>202</w:t>
      </w:r>
      <w:r>
        <w:rPr>
          <w:rFonts w:ascii="Times New Roman" w:hAnsi="Times New Roman"/>
          <w:i w:val="0"/>
        </w:rPr>
        <w:t>3</w:t>
      </w:r>
      <w:r w:rsidR="00E666C2">
        <w:rPr>
          <w:rFonts w:ascii="Times New Roman" w:hAnsi="Times New Roman"/>
          <w:i w:val="0"/>
        </w:rPr>
        <w:t>.</w:t>
      </w:r>
    </w:p>
    <w:p w:rsidR="007E7F27" w:rsidRDefault="009A0816" w:rsidP="007E7F27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9A0816">
        <w:rPr>
          <w:rFonts w:ascii="Times New Roman" w:hAnsi="Times New Roman"/>
          <w:i w:val="0"/>
        </w:rPr>
        <w:t>Разработчик и координатор</w:t>
      </w:r>
      <w:r w:rsidR="00775ACA">
        <w:rPr>
          <w:rFonts w:ascii="Times New Roman" w:hAnsi="Times New Roman"/>
          <w:i w:val="0"/>
        </w:rPr>
        <w:t xml:space="preserve"> отдел информатизации администрации Те</w:t>
      </w:r>
      <w:r w:rsidR="007E7F27">
        <w:rPr>
          <w:rFonts w:ascii="Times New Roman" w:hAnsi="Times New Roman"/>
          <w:i w:val="0"/>
        </w:rPr>
        <w:t>рнейского муниципального округа.</w:t>
      </w:r>
      <w:r w:rsidR="007E7F27" w:rsidRPr="007E7F27">
        <w:rPr>
          <w:rFonts w:ascii="Times New Roman" w:hAnsi="Times New Roman"/>
          <w:i w:val="0"/>
        </w:rPr>
        <w:t xml:space="preserve"> </w:t>
      </w:r>
      <w:r w:rsidR="007E7F27" w:rsidRPr="009A0816">
        <w:rPr>
          <w:rFonts w:ascii="Times New Roman" w:hAnsi="Times New Roman"/>
          <w:i w:val="0"/>
        </w:rPr>
        <w:t>В соответствии с пунктом 1.2 Порядка разработки, утверждения и реализации муниципальных программ муниципальным заказчиком Программы является администрация Тернейского муниципального округа Приморского края.</w:t>
      </w:r>
    </w:p>
    <w:p w:rsidR="00CE7D30" w:rsidRDefault="00CE7D30" w:rsidP="007E7F27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Согласно паспорта Программы цель программы: информатизация процессов муниципального управления</w:t>
      </w:r>
      <w:r w:rsidR="008741F1">
        <w:rPr>
          <w:rFonts w:ascii="Times New Roman" w:hAnsi="Times New Roman"/>
          <w:i w:val="0"/>
        </w:rPr>
        <w:t>. Для реализации данной цели предусмотрено решение следующих задач:</w:t>
      </w:r>
    </w:p>
    <w:p w:rsidR="008741F1" w:rsidRDefault="008741F1" w:rsidP="007E7F27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модернизация серверного оборудования и автоматизированных рабочих мест для бесперебойного функционирования внутренней локальной вычислительной сети администрации </w:t>
      </w:r>
      <w:r w:rsidR="00E014A2">
        <w:rPr>
          <w:rFonts w:ascii="Times New Roman" w:hAnsi="Times New Roman"/>
          <w:i w:val="0"/>
        </w:rPr>
        <w:t>Тернейского муниципального округа;</w:t>
      </w:r>
    </w:p>
    <w:p w:rsidR="00E014A2" w:rsidRDefault="00E014A2" w:rsidP="007E7F27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- обеспечение рабочих мест специалистов органов местного самоуправления обновленными и специализированными программными комплексами</w:t>
      </w:r>
      <w:r w:rsidR="00E57CCD">
        <w:rPr>
          <w:rFonts w:ascii="Times New Roman" w:hAnsi="Times New Roman"/>
          <w:i w:val="0"/>
        </w:rPr>
        <w:t>;</w:t>
      </w:r>
    </w:p>
    <w:p w:rsidR="00E57CCD" w:rsidRDefault="00E57CCD" w:rsidP="007E7F27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- обеспечение безопасности функционирования информационных и телекоммуникационных систем;</w:t>
      </w:r>
    </w:p>
    <w:p w:rsidR="0002576B" w:rsidRDefault="00E57CCD" w:rsidP="007E7F27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решение задач </w:t>
      </w:r>
      <w:proofErr w:type="spellStart"/>
      <w:r>
        <w:rPr>
          <w:rFonts w:ascii="Times New Roman" w:hAnsi="Times New Roman"/>
          <w:i w:val="0"/>
        </w:rPr>
        <w:t>импортозамещения</w:t>
      </w:r>
      <w:proofErr w:type="spellEnd"/>
      <w:r>
        <w:rPr>
          <w:rFonts w:ascii="Times New Roman" w:hAnsi="Times New Roman"/>
          <w:i w:val="0"/>
        </w:rPr>
        <w:t>.</w:t>
      </w:r>
    </w:p>
    <w:p w:rsidR="00E57CCD" w:rsidRDefault="0002576B" w:rsidP="007E7F27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02576B">
        <w:t xml:space="preserve"> </w:t>
      </w:r>
      <w:r w:rsidRPr="0002576B">
        <w:rPr>
          <w:rFonts w:ascii="Times New Roman" w:hAnsi="Times New Roman"/>
          <w:i w:val="0"/>
        </w:rPr>
        <w:t>Срок реализации Программы 202</w:t>
      </w:r>
      <w:r>
        <w:rPr>
          <w:rFonts w:ascii="Times New Roman" w:hAnsi="Times New Roman"/>
          <w:i w:val="0"/>
        </w:rPr>
        <w:t>4</w:t>
      </w:r>
      <w:r w:rsidRPr="0002576B">
        <w:rPr>
          <w:rFonts w:ascii="Times New Roman" w:hAnsi="Times New Roman"/>
          <w:i w:val="0"/>
        </w:rPr>
        <w:t>-202</w:t>
      </w:r>
      <w:r>
        <w:rPr>
          <w:rFonts w:ascii="Times New Roman" w:hAnsi="Times New Roman"/>
          <w:i w:val="0"/>
        </w:rPr>
        <w:t xml:space="preserve">7 </w:t>
      </w:r>
      <w:r w:rsidRPr="0002576B">
        <w:rPr>
          <w:rFonts w:ascii="Times New Roman" w:hAnsi="Times New Roman"/>
          <w:i w:val="0"/>
        </w:rPr>
        <w:t>годы</w:t>
      </w:r>
      <w:r w:rsidR="001A1284">
        <w:rPr>
          <w:rFonts w:ascii="Times New Roman" w:hAnsi="Times New Roman"/>
          <w:i w:val="0"/>
        </w:rPr>
        <w:t xml:space="preserve">. </w:t>
      </w:r>
      <w:r w:rsidR="001A1284" w:rsidRPr="001A1284">
        <w:rPr>
          <w:rFonts w:ascii="Times New Roman" w:hAnsi="Times New Roman"/>
          <w:i w:val="0"/>
        </w:rPr>
        <w:t xml:space="preserve">Программой предусмотрено исполнение </w:t>
      </w:r>
      <w:r w:rsidR="001A1284">
        <w:rPr>
          <w:rFonts w:ascii="Times New Roman" w:hAnsi="Times New Roman"/>
          <w:i w:val="0"/>
        </w:rPr>
        <w:t>двух</w:t>
      </w:r>
      <w:r w:rsidR="001A1284" w:rsidRPr="001A1284">
        <w:rPr>
          <w:rFonts w:ascii="Times New Roman" w:hAnsi="Times New Roman"/>
          <w:i w:val="0"/>
        </w:rPr>
        <w:t xml:space="preserve"> основных мероприятий.</w:t>
      </w:r>
    </w:p>
    <w:p w:rsidR="00E57CCD" w:rsidRDefault="00E57CCD" w:rsidP="00DB1404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lastRenderedPageBreak/>
        <w:t>И</w:t>
      </w:r>
      <w:r w:rsidR="00DE0209">
        <w:rPr>
          <w:rFonts w:ascii="Times New Roman" w:hAnsi="Times New Roman"/>
          <w:i w:val="0"/>
        </w:rPr>
        <w:t>сточник</w:t>
      </w:r>
      <w:r>
        <w:rPr>
          <w:rFonts w:ascii="Times New Roman" w:hAnsi="Times New Roman"/>
          <w:i w:val="0"/>
        </w:rPr>
        <w:t xml:space="preserve"> фи</w:t>
      </w:r>
      <w:r w:rsidR="000D0794">
        <w:rPr>
          <w:rFonts w:ascii="Times New Roman" w:hAnsi="Times New Roman"/>
          <w:i w:val="0"/>
        </w:rPr>
        <w:t>нансирования мероприятий Программы – бюджет Тернейского муниципального округа.</w:t>
      </w:r>
      <w:r w:rsidR="00F3610B" w:rsidRPr="00F3610B">
        <w:t xml:space="preserve"> </w:t>
      </w:r>
      <w:r w:rsidR="00F3610B" w:rsidRPr="00F3610B">
        <w:rPr>
          <w:rFonts w:ascii="Times New Roman" w:hAnsi="Times New Roman"/>
          <w:i w:val="0"/>
        </w:rPr>
        <w:t>Общий объем финансирования</w:t>
      </w:r>
      <w:r w:rsidR="007B46CF">
        <w:rPr>
          <w:rFonts w:ascii="Times New Roman" w:hAnsi="Times New Roman"/>
          <w:i w:val="0"/>
        </w:rPr>
        <w:t xml:space="preserve"> программных мероприятий, согласно </w:t>
      </w:r>
      <w:r w:rsidR="00DB1404">
        <w:rPr>
          <w:rFonts w:ascii="Times New Roman" w:hAnsi="Times New Roman"/>
          <w:i w:val="0"/>
        </w:rPr>
        <w:t>паспорту Программы,</w:t>
      </w:r>
      <w:r w:rsidR="007B46CF">
        <w:rPr>
          <w:rFonts w:ascii="Times New Roman" w:hAnsi="Times New Roman"/>
          <w:i w:val="0"/>
        </w:rPr>
        <w:t xml:space="preserve"> </w:t>
      </w:r>
      <w:r w:rsidR="00DB1404">
        <w:rPr>
          <w:rFonts w:ascii="Times New Roman" w:hAnsi="Times New Roman"/>
          <w:i w:val="0"/>
        </w:rPr>
        <w:t xml:space="preserve">составит </w:t>
      </w:r>
      <w:r w:rsidR="00DB1404" w:rsidRPr="00DB1404">
        <w:rPr>
          <w:rFonts w:ascii="Times New Roman" w:hAnsi="Times New Roman"/>
          <w:b/>
          <w:i w:val="0"/>
        </w:rPr>
        <w:t>6 870 000,00</w:t>
      </w:r>
      <w:r w:rsidR="00DB1404">
        <w:rPr>
          <w:rFonts w:ascii="Times New Roman" w:hAnsi="Times New Roman"/>
          <w:i w:val="0"/>
        </w:rPr>
        <w:t xml:space="preserve"> руб.</w:t>
      </w:r>
      <w:r w:rsidR="007B46CF">
        <w:rPr>
          <w:rFonts w:ascii="Times New Roman" w:hAnsi="Times New Roman"/>
          <w:i w:val="0"/>
        </w:rPr>
        <w:t xml:space="preserve"> </w:t>
      </w:r>
      <w:r w:rsidR="00DB1404" w:rsidRPr="00DB1404">
        <w:rPr>
          <w:rFonts w:ascii="Times New Roman" w:hAnsi="Times New Roman"/>
          <w:i w:val="0"/>
        </w:rPr>
        <w:t>Планируемый объем финансирования в разрезе мероприятий, по годам представлен в таблице 1</w:t>
      </w:r>
      <w:r w:rsidR="00DB1404">
        <w:rPr>
          <w:rFonts w:ascii="Times New Roman" w:hAnsi="Times New Roman"/>
          <w:i w:val="0"/>
        </w:rPr>
        <w:t>.</w:t>
      </w:r>
    </w:p>
    <w:p w:rsidR="00DB1404" w:rsidRDefault="00DB1404" w:rsidP="00DB1404">
      <w:pPr>
        <w:pStyle w:val="a3"/>
        <w:spacing w:after="0"/>
        <w:ind w:firstLine="709"/>
        <w:jc w:val="right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Таблица 1 (руб.)</w:t>
      </w:r>
    </w:p>
    <w:tbl>
      <w:tblPr>
        <w:tblW w:w="10915" w:type="dxa"/>
        <w:tblInd w:w="-1139" w:type="dxa"/>
        <w:tblLook w:val="04A0" w:firstRow="1" w:lastRow="0" w:firstColumn="1" w:lastColumn="0" w:noHBand="0" w:noVBand="1"/>
      </w:tblPr>
      <w:tblGrid>
        <w:gridCol w:w="486"/>
        <w:gridCol w:w="5043"/>
        <w:gridCol w:w="1418"/>
        <w:gridCol w:w="1276"/>
        <w:gridCol w:w="1276"/>
        <w:gridCol w:w="14"/>
        <w:gridCol w:w="1402"/>
      </w:tblGrid>
      <w:tr w:rsidR="00DB1404" w:rsidRPr="00DB1404" w:rsidTr="007859FE">
        <w:trPr>
          <w:trHeight w:val="16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Наименование  мероприятия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 xml:space="preserve">Объем финансирования </w:t>
            </w:r>
          </w:p>
        </w:tc>
      </w:tr>
      <w:tr w:rsidR="00DB1404" w:rsidRPr="00DB1404" w:rsidTr="00F9371C">
        <w:trPr>
          <w:trHeight w:val="30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1404" w:rsidRPr="00DB1404" w:rsidRDefault="00DB1404" w:rsidP="00DB1404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1404" w:rsidRPr="00DB1404" w:rsidRDefault="00DB1404" w:rsidP="00DB1404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2027</w:t>
            </w:r>
          </w:p>
        </w:tc>
      </w:tr>
      <w:tr w:rsidR="00DB1404" w:rsidRPr="00DB1404" w:rsidTr="00F9371C">
        <w:trPr>
          <w:trHeight w:val="1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B1404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B1404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B1404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B1404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B1404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DB1404"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</w:tr>
      <w:tr w:rsidR="00DB1404" w:rsidRPr="00DB1404" w:rsidTr="00F9371C">
        <w:trPr>
          <w:trHeight w:val="10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404" w:rsidRPr="00DB1404" w:rsidRDefault="00DB1404" w:rsidP="00DB1404">
            <w:pPr>
              <w:rPr>
                <w:rFonts w:eastAsia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b/>
                <w:bCs/>
                <w:i/>
                <w:color w:val="000000"/>
                <w:sz w:val="20"/>
                <w:szCs w:val="20"/>
              </w:rPr>
              <w:t>Поддержание в рабочем состоянии электро-вычислительной сети путем частичной ее модернизации для обеспечения устойчивого функционирования и информационной безопасности администрации Тернейского муниципального округа при использовании внутренней ЛВС и технических каналов связи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4D72A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1 400 000,00</w:t>
            </w:r>
          </w:p>
        </w:tc>
      </w:tr>
      <w:tr w:rsidR="00DB1404" w:rsidRPr="00DB1404" w:rsidTr="00F9371C">
        <w:trPr>
          <w:trHeight w:val="32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404" w:rsidRPr="00DB1404" w:rsidRDefault="00DB1404" w:rsidP="00DB140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Приобретение компьютерной техники и периферийных устройств (системные блоки, мониторы, принтеры, многофункциональные устройства)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600 000,00</w:t>
            </w:r>
          </w:p>
        </w:tc>
      </w:tr>
      <w:tr w:rsidR="00DB1404" w:rsidRPr="00DB1404" w:rsidTr="00F9371C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404" w:rsidRPr="00DB1404" w:rsidRDefault="00DB1404" w:rsidP="00DB140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Приобретение и сопровождение отечественного ПО и лицензий в администрации муниципального округа ( НСД, ЭЦП, общесистемного, офисного, антивирусного, специализированных программ для структурных подразделений)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700 000,00</w:t>
            </w:r>
          </w:p>
        </w:tc>
      </w:tr>
      <w:tr w:rsidR="00DB1404" w:rsidRPr="00DB1404" w:rsidTr="00F9371C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404" w:rsidRPr="00DB1404" w:rsidRDefault="00DB1404" w:rsidP="00DB140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Списание, транспортировка и утилизация оргтехники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100 000,00</w:t>
            </w:r>
          </w:p>
        </w:tc>
      </w:tr>
      <w:tr w:rsidR="00DB1404" w:rsidRPr="00DB1404" w:rsidTr="00F9371C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5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404" w:rsidRPr="00DB1404" w:rsidRDefault="00DB1404" w:rsidP="00DB1404">
            <w:pPr>
              <w:rPr>
                <w:rFonts w:eastAsia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b/>
                <w:bCs/>
                <w:i/>
                <w:color w:val="000000"/>
                <w:sz w:val="20"/>
                <w:szCs w:val="20"/>
              </w:rPr>
              <w:t>Выполнение требований по</w:t>
            </w:r>
            <w:r w:rsidR="004D72A2" w:rsidRPr="00F9371C">
              <w:rPr>
                <w:rFonts w:eastAsia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DB1404">
              <w:rPr>
                <w:rFonts w:eastAsia="Times New Roman"/>
                <w:b/>
                <w:bCs/>
                <w:i/>
                <w:color w:val="000000"/>
                <w:sz w:val="20"/>
                <w:szCs w:val="20"/>
              </w:rPr>
              <w:t>информационной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DB1404" w:rsidRPr="00DB1404" w:rsidTr="00F9371C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404" w:rsidRPr="00DB1404" w:rsidRDefault="00DB1404" w:rsidP="00DB140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 xml:space="preserve">Аттестация, </w:t>
            </w:r>
            <w:r w:rsidR="004D72A2" w:rsidRPr="00DB1404">
              <w:rPr>
                <w:rFonts w:eastAsia="Times New Roman"/>
                <w:color w:val="000000"/>
                <w:sz w:val="20"/>
                <w:szCs w:val="20"/>
              </w:rPr>
              <w:t>переаттестация</w:t>
            </w:r>
            <w:r w:rsidRPr="00DB1404">
              <w:rPr>
                <w:rFonts w:eastAsia="Times New Roman"/>
                <w:color w:val="000000"/>
                <w:sz w:val="20"/>
                <w:szCs w:val="20"/>
              </w:rPr>
              <w:t xml:space="preserve"> рабочих мест, дополнительные мероприятия по информационной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100 000,00</w:t>
            </w:r>
          </w:p>
        </w:tc>
      </w:tr>
      <w:tr w:rsidR="00DB1404" w:rsidRPr="00DB1404" w:rsidTr="00F9371C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5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404" w:rsidRPr="00DB1404" w:rsidRDefault="00DB1404" w:rsidP="00DB140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 xml:space="preserve">Приобретение, услуги по настройке и техническому обслуживанию </w:t>
            </w:r>
            <w:r w:rsidR="004D72A2" w:rsidRPr="00DB1404">
              <w:rPr>
                <w:rFonts w:eastAsia="Times New Roman"/>
                <w:color w:val="000000"/>
                <w:sz w:val="20"/>
                <w:szCs w:val="20"/>
              </w:rPr>
              <w:t>сертифицированного</w:t>
            </w:r>
            <w:r w:rsidRPr="00DB1404">
              <w:rPr>
                <w:rFonts w:eastAsia="Times New Roman"/>
                <w:color w:val="000000"/>
                <w:sz w:val="20"/>
                <w:szCs w:val="20"/>
              </w:rPr>
              <w:t xml:space="preserve"> серверного и сетевого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color w:val="000000"/>
                <w:sz w:val="20"/>
                <w:szCs w:val="20"/>
              </w:rPr>
              <w:t>30 000,00</w:t>
            </w:r>
          </w:p>
        </w:tc>
      </w:tr>
      <w:tr w:rsidR="00DB1404" w:rsidRPr="00DB1404" w:rsidTr="00F9371C">
        <w:trPr>
          <w:trHeight w:val="30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1 420 000,00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1 520 000,00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2 400 000,00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1 530 000,00</w:t>
            </w:r>
          </w:p>
        </w:tc>
      </w:tr>
      <w:tr w:rsidR="00DB1404" w:rsidRPr="00DB1404" w:rsidTr="00F9371C">
        <w:trPr>
          <w:trHeight w:val="300"/>
        </w:trPr>
        <w:tc>
          <w:tcPr>
            <w:tcW w:w="9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Итого по Программе: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404" w:rsidRPr="00DB1404" w:rsidRDefault="00DB1404" w:rsidP="00DB1404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DB140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6 870 000,00</w:t>
            </w:r>
          </w:p>
        </w:tc>
      </w:tr>
    </w:tbl>
    <w:p w:rsidR="0015506C" w:rsidRDefault="0015506C" w:rsidP="0015506C">
      <w:pPr>
        <w:pStyle w:val="ConsPlusNormal"/>
        <w:spacing w:before="120"/>
        <w:ind w:firstLine="709"/>
        <w:jc w:val="both"/>
      </w:pPr>
      <w:r w:rsidRPr="00A62F5D">
        <w:t>В соответствии с п. 2.4.9 Порядка разработки муниципальных программ раздел программы «Оценка эффективности реализации программы» с учетом специфики программы должен включать в себя показатели, необходимые для анализа и оценки конкретных результатов выполнения программы по годам, использования бюджетных и внебюджетных средств, эффективности реализации программных мероприятий. В разделе должны приводиться как конкретные показатели, так и методик</w:t>
      </w:r>
      <w:r w:rsidRPr="00D904E1">
        <w:t>и расчета, применяемые для оценки ожидаемой социально-экономической эффективности программы. В нарушение пункта 2.4.9. Порядка разработки муниципальных программ конкретные показатели и методика оценки эффективности программы отсутствуют.</w:t>
      </w:r>
    </w:p>
    <w:p w:rsidR="00775ACA" w:rsidRDefault="00AC041E" w:rsidP="00F22A69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AC041E">
        <w:rPr>
          <w:rFonts w:ascii="Times New Roman" w:hAnsi="Times New Roman"/>
          <w:i w:val="0"/>
        </w:rPr>
        <w:t>В соответствии с п.2.6 Порядка разработки МП к проекту Программы прилагается финансово-экономическое обоснование проекта программы. Следовательно, при предоставлении проекта постановления на согласование и экспертизу необходимо руководствоваться п.2.6 Порядка разработки МП. Проект постановления представлен без финансово-экономического обоснования.</w:t>
      </w:r>
    </w:p>
    <w:p w:rsidR="0015506C" w:rsidRPr="0015506C" w:rsidRDefault="0015506C" w:rsidP="0015506C">
      <w:pPr>
        <w:pStyle w:val="a3"/>
        <w:ind w:firstLine="709"/>
        <w:jc w:val="both"/>
        <w:rPr>
          <w:rFonts w:ascii="Times New Roman" w:hAnsi="Times New Roman"/>
          <w:b/>
          <w:i w:val="0"/>
        </w:rPr>
      </w:pPr>
      <w:r w:rsidRPr="0015506C">
        <w:rPr>
          <w:rFonts w:ascii="Times New Roman" w:hAnsi="Times New Roman"/>
          <w:b/>
          <w:i w:val="0"/>
        </w:rPr>
        <w:t>Выводы.</w:t>
      </w:r>
    </w:p>
    <w:p w:rsidR="0015506C" w:rsidRPr="0015506C" w:rsidRDefault="0015506C" w:rsidP="0015506C">
      <w:pPr>
        <w:pStyle w:val="a3"/>
        <w:ind w:firstLine="709"/>
        <w:jc w:val="both"/>
        <w:rPr>
          <w:rFonts w:ascii="Times New Roman" w:hAnsi="Times New Roman"/>
          <w:i w:val="0"/>
        </w:rPr>
      </w:pPr>
      <w:r w:rsidRPr="0015506C">
        <w:rPr>
          <w:rFonts w:ascii="Times New Roman" w:hAnsi="Times New Roman"/>
          <w:i w:val="0"/>
        </w:rPr>
        <w:t>Представленная Программа соответствует целям решения вопросов местного значения и полномочиям, определенным Федеральным законом от 06.10.2003г. №131-ФЗ «Об общих принципах организации местного самоуправления в Российской Федерации».</w:t>
      </w:r>
    </w:p>
    <w:p w:rsidR="00775ACA" w:rsidRDefault="0015506C" w:rsidP="0015506C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15506C">
        <w:rPr>
          <w:rFonts w:ascii="Times New Roman" w:hAnsi="Times New Roman"/>
          <w:i w:val="0"/>
        </w:rPr>
        <w:t xml:space="preserve">Показатели, необходимые для анализа и оценки конкретных результатов выполнения Программы и методика оценки эффективности Программы отсутствует, чем нарушен пункт 2.4.9 Порядка разработки, утверждения и реализации муниципальных </w:t>
      </w:r>
      <w:r w:rsidRPr="0015506C">
        <w:rPr>
          <w:rFonts w:ascii="Times New Roman" w:hAnsi="Times New Roman"/>
          <w:i w:val="0"/>
        </w:rPr>
        <w:lastRenderedPageBreak/>
        <w:t>программ. Провести проверку и анализ оценки эффективности реализации программы не представилось возможным.</w:t>
      </w:r>
    </w:p>
    <w:p w:rsidR="00775ACA" w:rsidRDefault="00123EF2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123EF2">
        <w:rPr>
          <w:rFonts w:ascii="Times New Roman" w:hAnsi="Times New Roman"/>
          <w:i w:val="0"/>
        </w:rPr>
        <w:t>В соответствии с п.2.6 Порядка разработки МП к проекту Программы прилагается финансово-экономическое обоснование проекта программы. Следовательно, при предоставлении проекта постановления на согласование и экспертизу необходимо руководствоваться п.2.6 Порядка разработки МП. Проект постановления представлен без финансово-экономического обоснования.</w:t>
      </w:r>
    </w:p>
    <w:p w:rsidR="00775ACA" w:rsidRDefault="00123EF2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123EF2">
        <w:rPr>
          <w:rFonts w:ascii="Times New Roman" w:hAnsi="Times New Roman"/>
          <w:i w:val="0"/>
        </w:rPr>
        <w:t xml:space="preserve">Для реализации мероприятий Программы планируемый объем финансирования в 2024 г. составит </w:t>
      </w:r>
      <w:r w:rsidR="00F95B77" w:rsidRPr="00F95B77">
        <w:rPr>
          <w:rFonts w:ascii="Times New Roman" w:hAnsi="Times New Roman"/>
          <w:b/>
          <w:i w:val="0"/>
        </w:rPr>
        <w:t>1 420 000,00</w:t>
      </w:r>
      <w:r w:rsidRPr="00123EF2">
        <w:rPr>
          <w:rFonts w:ascii="Times New Roman" w:hAnsi="Times New Roman"/>
          <w:i w:val="0"/>
        </w:rPr>
        <w:t xml:space="preserve"> руб. средств бюджета округа. При разработке проекта бюджета Тернейского муниципального округа на 2024 и плановый период 2025-2026 год необходимо предусмотреть бюджетные ассигнования на реализацию данной Программы.</w:t>
      </w:r>
    </w:p>
    <w:p w:rsidR="00F95B77" w:rsidRDefault="00F95B77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F95B77">
        <w:rPr>
          <w:rFonts w:ascii="Times New Roman" w:hAnsi="Times New Roman"/>
          <w:i w:val="0"/>
        </w:rPr>
        <w:t>Учитывая изложенное, Контрольно-счетная комиссия предлагает разработчику МП учесть замечания, отраженные в заключении.</w:t>
      </w:r>
    </w:p>
    <w:p w:rsidR="00775ACA" w:rsidRDefault="00775ACA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</w:p>
    <w:p w:rsidR="00775ACA" w:rsidRDefault="00775ACA" w:rsidP="002F6F5E">
      <w:pPr>
        <w:pStyle w:val="a3"/>
        <w:spacing w:after="0"/>
        <w:jc w:val="both"/>
        <w:rPr>
          <w:rFonts w:ascii="Times New Roman" w:hAnsi="Times New Roman"/>
          <w:i w:val="0"/>
        </w:rPr>
      </w:pPr>
    </w:p>
    <w:p w:rsidR="002F6F5E" w:rsidRDefault="002F6F5E" w:rsidP="002F6F5E">
      <w:r>
        <w:t xml:space="preserve">Ведущий инспектор Контрольно-счетной комиссии </w:t>
      </w:r>
    </w:p>
    <w:p w:rsidR="002F6F5E" w:rsidRDefault="002F6F5E" w:rsidP="002F6F5E">
      <w:r>
        <w:t>Тернейского муниципального округа</w:t>
      </w:r>
      <w:r>
        <w:tab/>
        <w:t xml:space="preserve">                                                   В.А. Евстифеева</w:t>
      </w:r>
    </w:p>
    <w:p w:rsidR="00775ACA" w:rsidRDefault="00775ACA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</w:p>
    <w:p w:rsidR="00775ACA" w:rsidRDefault="00775ACA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</w:p>
    <w:p w:rsidR="00775ACA" w:rsidRDefault="00775ACA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</w:p>
    <w:p w:rsidR="00DE0209" w:rsidRDefault="00DE0209" w:rsidP="008C0331">
      <w:pPr>
        <w:pStyle w:val="ConsPlusNormal"/>
        <w:ind w:firstLine="709"/>
        <w:jc w:val="both"/>
      </w:pPr>
    </w:p>
    <w:p w:rsidR="00DE0209" w:rsidRDefault="00DE0209" w:rsidP="008C0331">
      <w:pPr>
        <w:pStyle w:val="ConsPlusNormal"/>
        <w:ind w:firstLine="709"/>
        <w:jc w:val="both"/>
      </w:pPr>
    </w:p>
    <w:p w:rsidR="00DE0209" w:rsidRDefault="00DE0209" w:rsidP="008C0331">
      <w:pPr>
        <w:pStyle w:val="ConsPlusNormal"/>
        <w:ind w:firstLine="709"/>
        <w:jc w:val="both"/>
      </w:pPr>
    </w:p>
    <w:p w:rsidR="00DE0209" w:rsidRDefault="00DE0209" w:rsidP="008C0331">
      <w:pPr>
        <w:pStyle w:val="ConsPlusNormal"/>
        <w:ind w:firstLine="709"/>
        <w:jc w:val="both"/>
      </w:pPr>
    </w:p>
    <w:p w:rsidR="00DE0209" w:rsidRDefault="00DE0209" w:rsidP="008C0331">
      <w:pPr>
        <w:pStyle w:val="ConsPlusNormal"/>
        <w:ind w:firstLine="709"/>
        <w:jc w:val="both"/>
      </w:pPr>
    </w:p>
    <w:p w:rsidR="00DE0209" w:rsidRDefault="00DE0209" w:rsidP="008C0331">
      <w:pPr>
        <w:pStyle w:val="ConsPlusNormal"/>
        <w:ind w:firstLine="709"/>
        <w:jc w:val="both"/>
      </w:pPr>
    </w:p>
    <w:p w:rsidR="00DE0209" w:rsidRDefault="00DE0209" w:rsidP="008C0331">
      <w:pPr>
        <w:pStyle w:val="ConsPlusNormal"/>
        <w:ind w:firstLine="709"/>
        <w:jc w:val="both"/>
      </w:pPr>
    </w:p>
    <w:p w:rsidR="00DE0209" w:rsidRDefault="00DE0209" w:rsidP="008C0331">
      <w:pPr>
        <w:pStyle w:val="ConsPlusNormal"/>
        <w:ind w:firstLine="709"/>
        <w:jc w:val="both"/>
      </w:pPr>
    </w:p>
    <w:p w:rsidR="00DE0209" w:rsidRDefault="00DE0209" w:rsidP="008C0331">
      <w:pPr>
        <w:pStyle w:val="ConsPlusNormal"/>
        <w:ind w:firstLine="709"/>
        <w:jc w:val="both"/>
      </w:pPr>
    </w:p>
    <w:p w:rsidR="00DE0209" w:rsidRDefault="00DE0209" w:rsidP="008C0331">
      <w:pPr>
        <w:pStyle w:val="ConsPlusNormal"/>
        <w:ind w:firstLine="709"/>
        <w:jc w:val="both"/>
      </w:pPr>
    </w:p>
    <w:p w:rsidR="00DE0209" w:rsidRDefault="00DE0209" w:rsidP="008C0331">
      <w:pPr>
        <w:pStyle w:val="ConsPlusNormal"/>
        <w:ind w:firstLine="709"/>
        <w:jc w:val="both"/>
      </w:pPr>
    </w:p>
    <w:p w:rsidR="00DE0209" w:rsidRDefault="00DE0209" w:rsidP="008C0331">
      <w:pPr>
        <w:pStyle w:val="ConsPlusNormal"/>
        <w:ind w:firstLine="709"/>
        <w:jc w:val="both"/>
      </w:pPr>
    </w:p>
    <w:p w:rsidR="00DE0209" w:rsidRDefault="00DE0209" w:rsidP="008C0331">
      <w:pPr>
        <w:pStyle w:val="ConsPlusNormal"/>
        <w:ind w:firstLine="709"/>
        <w:jc w:val="both"/>
      </w:pPr>
    </w:p>
    <w:p w:rsidR="00DE0209" w:rsidRDefault="00DE0209" w:rsidP="008C0331">
      <w:pPr>
        <w:pStyle w:val="ConsPlusNormal"/>
        <w:ind w:firstLine="709"/>
        <w:jc w:val="both"/>
      </w:pPr>
    </w:p>
    <w:p w:rsidR="00311469" w:rsidRPr="00A4191D" w:rsidRDefault="00311469" w:rsidP="00D050DC">
      <w:pPr>
        <w:pStyle w:val="ConsPlusNormal"/>
        <w:ind w:firstLine="709"/>
        <w:jc w:val="both"/>
      </w:pPr>
    </w:p>
    <w:sectPr w:rsidR="00311469" w:rsidRPr="00A41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15"/>
    <w:rsid w:val="00002414"/>
    <w:rsid w:val="0002576B"/>
    <w:rsid w:val="0007420A"/>
    <w:rsid w:val="000D0794"/>
    <w:rsid w:val="000D66A8"/>
    <w:rsid w:val="00123EF2"/>
    <w:rsid w:val="0015506C"/>
    <w:rsid w:val="00172E1F"/>
    <w:rsid w:val="00187326"/>
    <w:rsid w:val="001A1284"/>
    <w:rsid w:val="002F0254"/>
    <w:rsid w:val="002F6F5E"/>
    <w:rsid w:val="00311469"/>
    <w:rsid w:val="00321D9A"/>
    <w:rsid w:val="00347034"/>
    <w:rsid w:val="00375190"/>
    <w:rsid w:val="00395DDE"/>
    <w:rsid w:val="003D31EA"/>
    <w:rsid w:val="00414DFB"/>
    <w:rsid w:val="0042784A"/>
    <w:rsid w:val="004D72A2"/>
    <w:rsid w:val="00575D5B"/>
    <w:rsid w:val="0058038A"/>
    <w:rsid w:val="005B51FA"/>
    <w:rsid w:val="00630CCE"/>
    <w:rsid w:val="0064132B"/>
    <w:rsid w:val="0066314D"/>
    <w:rsid w:val="00677E84"/>
    <w:rsid w:val="00727AF2"/>
    <w:rsid w:val="00762054"/>
    <w:rsid w:val="00775ACA"/>
    <w:rsid w:val="007859FE"/>
    <w:rsid w:val="007B46CF"/>
    <w:rsid w:val="007E7F27"/>
    <w:rsid w:val="008741F1"/>
    <w:rsid w:val="008A2F50"/>
    <w:rsid w:val="008C0331"/>
    <w:rsid w:val="00912C0E"/>
    <w:rsid w:val="00947AF4"/>
    <w:rsid w:val="00953E3C"/>
    <w:rsid w:val="00991515"/>
    <w:rsid w:val="009A0816"/>
    <w:rsid w:val="00A0468B"/>
    <w:rsid w:val="00A4191D"/>
    <w:rsid w:val="00A61F00"/>
    <w:rsid w:val="00AC041E"/>
    <w:rsid w:val="00BF4517"/>
    <w:rsid w:val="00C331AE"/>
    <w:rsid w:val="00C90E8F"/>
    <w:rsid w:val="00CD3A32"/>
    <w:rsid w:val="00CE7D30"/>
    <w:rsid w:val="00CF6FEF"/>
    <w:rsid w:val="00D050DC"/>
    <w:rsid w:val="00D34D26"/>
    <w:rsid w:val="00D904E1"/>
    <w:rsid w:val="00D90EB1"/>
    <w:rsid w:val="00DB1404"/>
    <w:rsid w:val="00DE0209"/>
    <w:rsid w:val="00E014A2"/>
    <w:rsid w:val="00E03E3D"/>
    <w:rsid w:val="00E333A9"/>
    <w:rsid w:val="00E57CCD"/>
    <w:rsid w:val="00E611F6"/>
    <w:rsid w:val="00E666C2"/>
    <w:rsid w:val="00E80579"/>
    <w:rsid w:val="00ED70DD"/>
    <w:rsid w:val="00F22A69"/>
    <w:rsid w:val="00F3610B"/>
    <w:rsid w:val="00F9371C"/>
    <w:rsid w:val="00F95B77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92364"/>
  <w15:chartTrackingRefBased/>
  <w15:docId w15:val="{5AF4F906-0488-40AE-896C-FC1C74BDE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91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 Знак Знак"/>
    <w:basedOn w:val="a"/>
    <w:link w:val="1"/>
    <w:rsid w:val="008A2F50"/>
    <w:pPr>
      <w:spacing w:after="60"/>
      <w:jc w:val="center"/>
    </w:pPr>
    <w:rPr>
      <w:rFonts w:ascii="Arial" w:eastAsia="Times New Roman" w:hAnsi="Arial"/>
      <w:i/>
      <w:szCs w:val="20"/>
    </w:rPr>
  </w:style>
  <w:style w:type="character" w:customStyle="1" w:styleId="1">
    <w:name w:val="Обычный (веб) Знак1"/>
    <w:aliases w:val="Обычный (веб) Знак Знак, Знак Знак Знак"/>
    <w:basedOn w:val="a0"/>
    <w:link w:val="a3"/>
    <w:rsid w:val="008A2F50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ConsPlusNormal">
    <w:name w:val="ConsPlusNormal"/>
    <w:rsid w:val="008C03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6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Tarasova</cp:lastModifiedBy>
  <cp:revision>28</cp:revision>
  <dcterms:created xsi:type="dcterms:W3CDTF">2023-07-12T03:15:00Z</dcterms:created>
  <dcterms:modified xsi:type="dcterms:W3CDTF">2023-07-16T23:24:00Z</dcterms:modified>
</cp:coreProperties>
</file>