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35" w:rsidRPr="00AA1D61" w:rsidRDefault="00D46835" w:rsidP="00D46835">
      <w:pPr>
        <w:jc w:val="center"/>
        <w:rPr>
          <w:rFonts w:eastAsia="Times New Roman"/>
        </w:rPr>
      </w:pPr>
      <w:r w:rsidRPr="00AA1D61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35" w:rsidRPr="00AA1D61" w:rsidRDefault="00D46835" w:rsidP="00D46835">
      <w:pPr>
        <w:keepNext/>
        <w:jc w:val="center"/>
        <w:outlineLvl w:val="1"/>
        <w:rPr>
          <w:rFonts w:eastAsia="Times New Roman"/>
          <w:bCs/>
        </w:rPr>
      </w:pPr>
      <w:r w:rsidRPr="00AA1D61">
        <w:rPr>
          <w:rFonts w:eastAsia="Times New Roman"/>
          <w:bCs/>
        </w:rPr>
        <w:t>Контрольно-счетная комиссия</w:t>
      </w:r>
    </w:p>
    <w:p w:rsidR="00D46835" w:rsidRPr="00AA1D61" w:rsidRDefault="00D46835" w:rsidP="00D46835">
      <w:pPr>
        <w:keepNext/>
        <w:jc w:val="center"/>
        <w:outlineLvl w:val="1"/>
        <w:rPr>
          <w:rFonts w:eastAsia="Times New Roman"/>
          <w:bCs/>
        </w:rPr>
      </w:pPr>
      <w:r w:rsidRPr="00AA1D61">
        <w:rPr>
          <w:rFonts w:eastAsia="Times New Roman"/>
          <w:bCs/>
        </w:rPr>
        <w:t>Тернейского муниципального округа</w:t>
      </w:r>
    </w:p>
    <w:p w:rsidR="00D46835" w:rsidRPr="00AA1D61" w:rsidRDefault="00D46835" w:rsidP="00D46835">
      <w:pPr>
        <w:keepNext/>
        <w:spacing w:before="120"/>
        <w:jc w:val="center"/>
        <w:outlineLvl w:val="1"/>
        <w:rPr>
          <w:rFonts w:eastAsia="Times New Roman"/>
          <w:b/>
          <w:bCs/>
        </w:rPr>
      </w:pPr>
      <w:r w:rsidRPr="00AA1D61">
        <w:rPr>
          <w:rFonts w:eastAsia="Times New Roman"/>
          <w:bCs/>
        </w:rPr>
        <w:t>ЗАКЛЮЧЕНИЕ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32"/>
        <w:gridCol w:w="4623"/>
      </w:tblGrid>
      <w:tr w:rsidR="00D46835" w:rsidRPr="00AA1D61" w:rsidTr="00D00AE4">
        <w:tc>
          <w:tcPr>
            <w:tcW w:w="4732" w:type="dxa"/>
          </w:tcPr>
          <w:p w:rsidR="00D46835" w:rsidRPr="00AA1D61" w:rsidRDefault="00AC1EDD" w:rsidP="00E0744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17 </w:t>
            </w:r>
            <w:r w:rsidR="00EF5284">
              <w:rPr>
                <w:rFonts w:eastAsia="Times New Roman"/>
              </w:rPr>
              <w:t>июля 2023</w:t>
            </w:r>
            <w:r w:rsidR="00D46835" w:rsidRPr="00AA1D61">
              <w:rPr>
                <w:rFonts w:eastAsia="Times New Roman"/>
              </w:rPr>
              <w:t>г.</w:t>
            </w:r>
          </w:p>
        </w:tc>
        <w:tc>
          <w:tcPr>
            <w:tcW w:w="4623" w:type="dxa"/>
          </w:tcPr>
          <w:p w:rsidR="00D46835" w:rsidRPr="00AA1D61" w:rsidRDefault="00D46835" w:rsidP="004E7F8A">
            <w:pPr>
              <w:jc w:val="right"/>
              <w:rPr>
                <w:rFonts w:eastAsia="Times New Roman"/>
              </w:rPr>
            </w:pPr>
            <w:r w:rsidRPr="00AA1D61">
              <w:rPr>
                <w:rFonts w:eastAsia="Times New Roman"/>
              </w:rPr>
              <w:t xml:space="preserve">№ </w:t>
            </w:r>
            <w:r w:rsidR="00AC1EDD">
              <w:rPr>
                <w:rFonts w:eastAsia="Times New Roman"/>
              </w:rPr>
              <w:t>3</w:t>
            </w:r>
            <w:r w:rsidR="004E7F8A">
              <w:rPr>
                <w:rFonts w:eastAsia="Times New Roman"/>
              </w:rPr>
              <w:t>3</w:t>
            </w:r>
            <w:bookmarkStart w:id="0" w:name="_GoBack"/>
            <w:bookmarkEnd w:id="0"/>
            <w:r w:rsidRPr="00AA1D61">
              <w:rPr>
                <w:rFonts w:eastAsia="Times New Roman"/>
              </w:rPr>
              <w:t>-Э</w:t>
            </w:r>
          </w:p>
        </w:tc>
      </w:tr>
      <w:tr w:rsidR="00D46835" w:rsidRPr="00AA1D61" w:rsidTr="00D00AE4">
        <w:tc>
          <w:tcPr>
            <w:tcW w:w="9355" w:type="dxa"/>
            <w:gridSpan w:val="2"/>
          </w:tcPr>
          <w:p w:rsidR="00D46835" w:rsidRPr="00AA1D61" w:rsidRDefault="00D46835" w:rsidP="00D00AE4">
            <w:pPr>
              <w:pStyle w:val="a3"/>
              <w:spacing w:after="0"/>
              <w:jc w:val="both"/>
              <w:rPr>
                <w:rFonts w:ascii="Times New Roman" w:eastAsia="MS Mincho" w:hAnsi="Times New Roman"/>
                <w:i w:val="0"/>
                <w:color w:val="000000"/>
                <w:szCs w:val="24"/>
              </w:rPr>
            </w:pP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на проект постановлени</w:t>
            </w:r>
            <w:r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я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</w:t>
            </w:r>
            <w:r w:rsidR="00EF5284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администрации Тернейского муниципального округа 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о внесении изменений </w:t>
            </w:r>
            <w:r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в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муниципальн</w:t>
            </w:r>
            <w:r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ую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программ</w:t>
            </w:r>
            <w:r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у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«</w:t>
            </w:r>
            <w:r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Профилактика экстремизма и терроризма, а также </w:t>
            </w:r>
            <w:r w:rsidR="001231A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минимизации и (или) ликвидации последствий проявлений терроризма и экстремизма на территории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Тернейского муниципального округа </w:t>
            </w:r>
            <w:r w:rsidR="001231A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на 202</w:t>
            </w:r>
            <w:r w:rsidR="00D00AE4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3-2025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годы»</w:t>
            </w:r>
          </w:p>
        </w:tc>
      </w:tr>
    </w:tbl>
    <w:p w:rsidR="00D00AE4" w:rsidRDefault="00D00AE4" w:rsidP="00D46835">
      <w:pPr>
        <w:pStyle w:val="a3"/>
        <w:spacing w:after="0"/>
        <w:ind w:firstLine="567"/>
        <w:jc w:val="both"/>
        <w:rPr>
          <w:rFonts w:ascii="Times New Roman" w:eastAsia="MS Mincho" w:hAnsi="Times New Roman"/>
          <w:i w:val="0"/>
          <w:szCs w:val="24"/>
        </w:rPr>
      </w:pPr>
      <w:r w:rsidRPr="00D00AE4">
        <w:rPr>
          <w:rFonts w:ascii="Times New Roman" w:eastAsia="MS Mincho" w:hAnsi="Times New Roman"/>
          <w:i w:val="0"/>
          <w:szCs w:val="24"/>
        </w:rPr>
        <w:t>Экспертиза проекта постановления подготовлена Контрольно-счетной комиссией Тернейского муниципального округа Приморского края (далее – Контрольно-счетная комиссия) на основании п. 2 ст. 157 Бюджетного кодекса РФ, статьи 9 Федерального закона от 7.02.2011 № 6-ФЗ «Об общих принципах организации и деятельности контрольно-счетных органов субъектов Российской Федерации и муниципальных образований»,  статьи 8 Положения о Контрольно-счетной комиссии Тернейского муниципального округа Приморского края, утвержденное решением Думы Тернейского муниципального округа от 24.11.2021 № 290.</w:t>
      </w:r>
    </w:p>
    <w:p w:rsidR="00D46835" w:rsidRDefault="00D46835" w:rsidP="00D46835">
      <w:pPr>
        <w:pStyle w:val="a3"/>
        <w:spacing w:after="0"/>
        <w:ind w:firstLine="567"/>
        <w:jc w:val="both"/>
        <w:rPr>
          <w:rFonts w:ascii="Times New Roman" w:eastAsia="MS Mincho" w:hAnsi="Times New Roman"/>
          <w:i w:val="0"/>
          <w:szCs w:val="24"/>
        </w:rPr>
      </w:pPr>
      <w:r w:rsidRPr="00EB7200">
        <w:rPr>
          <w:rFonts w:ascii="Times New Roman" w:eastAsia="MS Mincho" w:hAnsi="Times New Roman"/>
          <w:i w:val="0"/>
          <w:szCs w:val="24"/>
        </w:rPr>
        <w:t xml:space="preserve">Для подготовки заключения использованы БК РФ, Федеральный закон от 06.10.2003 № 131-ФЗ «Об общих принципах организации местного самоуправления в Российской Федерации», </w:t>
      </w:r>
      <w:r w:rsidR="00BC6C3A" w:rsidRPr="00BC6C3A">
        <w:rPr>
          <w:rFonts w:ascii="Times New Roman" w:eastAsia="MS Mincho" w:hAnsi="Times New Roman"/>
          <w:i w:val="0"/>
          <w:szCs w:val="24"/>
        </w:rPr>
        <w:t>Решение Думы Тернейского муниципального округа от 20.12.2022 № 395 «Об утверждении бюджета Тернейского муниципального округа на 2023 год и плановый период 2024 и 2025 годов» с изм. от 07.07.2023 № 450 (далее – Решение о бюджете),</w:t>
      </w:r>
      <w:r w:rsidRPr="00EB7200">
        <w:rPr>
          <w:rFonts w:ascii="Times New Roman" w:eastAsia="MS Mincho" w:hAnsi="Times New Roman"/>
          <w:i w:val="0"/>
          <w:szCs w:val="24"/>
        </w:rPr>
        <w:t xml:space="preserve"> Положение о Порядке принятия решений о разработке муниципальных программ, их формирования и реализации в Тернейском муниципальном районе 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от 17.02.2014 № 47 (далее – Порядок разработк</w:t>
      </w:r>
      <w:r>
        <w:rPr>
          <w:rFonts w:ascii="Times New Roman" w:eastAsia="MS Mincho" w:hAnsi="Times New Roman"/>
          <w:i w:val="0"/>
          <w:szCs w:val="24"/>
        </w:rPr>
        <w:t xml:space="preserve">и, утверждения и реализации МП), </w:t>
      </w:r>
      <w:r w:rsidRPr="00AA1D61">
        <w:rPr>
          <w:rFonts w:ascii="Times New Roman" w:eastAsia="MS Mincho" w:hAnsi="Times New Roman"/>
          <w:i w:val="0"/>
          <w:color w:val="000000"/>
          <w:szCs w:val="24"/>
        </w:rPr>
        <w:t>муниципальн</w:t>
      </w:r>
      <w:r>
        <w:rPr>
          <w:rFonts w:ascii="Times New Roman" w:eastAsia="MS Mincho" w:hAnsi="Times New Roman"/>
          <w:i w:val="0"/>
          <w:color w:val="000000"/>
          <w:szCs w:val="24"/>
        </w:rPr>
        <w:t>ая</w:t>
      </w:r>
      <w:r w:rsidRPr="00AA1D61">
        <w:rPr>
          <w:rFonts w:ascii="Times New Roman" w:eastAsia="MS Mincho" w:hAnsi="Times New Roman"/>
          <w:i w:val="0"/>
          <w:color w:val="000000"/>
          <w:szCs w:val="24"/>
        </w:rPr>
        <w:t xml:space="preserve"> программ</w:t>
      </w:r>
      <w:r>
        <w:rPr>
          <w:rFonts w:ascii="Times New Roman" w:eastAsia="MS Mincho" w:hAnsi="Times New Roman"/>
          <w:i w:val="0"/>
          <w:color w:val="000000"/>
          <w:szCs w:val="24"/>
        </w:rPr>
        <w:t>а</w:t>
      </w:r>
      <w:r w:rsidRPr="00AA1D61">
        <w:rPr>
          <w:rFonts w:ascii="Times New Roman" w:eastAsia="MS Mincho" w:hAnsi="Times New Roman"/>
          <w:i w:val="0"/>
          <w:color w:val="000000"/>
          <w:szCs w:val="24"/>
        </w:rPr>
        <w:t xml:space="preserve"> </w:t>
      </w:r>
      <w:r w:rsidR="002B0AE6" w:rsidRPr="00AA1D61">
        <w:rPr>
          <w:rFonts w:ascii="Times New Roman" w:eastAsia="MS Mincho" w:hAnsi="Times New Roman"/>
          <w:i w:val="0"/>
          <w:color w:val="000000"/>
          <w:szCs w:val="24"/>
        </w:rPr>
        <w:t>«</w:t>
      </w:r>
      <w:r w:rsidR="002B0AE6">
        <w:rPr>
          <w:rFonts w:ascii="Times New Roman" w:eastAsia="MS Mincho" w:hAnsi="Times New Roman"/>
          <w:i w:val="0"/>
          <w:color w:val="000000"/>
          <w:szCs w:val="24"/>
        </w:rPr>
        <w:t>Профилактика экстремизма и терроризма, а также минимизации и (или) ликвидации последствий проявлений терроризма и экстремизма на территории</w:t>
      </w:r>
      <w:r w:rsidR="002B0AE6" w:rsidRPr="00AA1D61">
        <w:rPr>
          <w:rFonts w:ascii="Times New Roman" w:eastAsia="MS Mincho" w:hAnsi="Times New Roman"/>
          <w:i w:val="0"/>
          <w:color w:val="000000"/>
          <w:szCs w:val="24"/>
        </w:rPr>
        <w:t xml:space="preserve"> Тернейского муниципального округа </w:t>
      </w:r>
      <w:r w:rsidR="002B0AE6">
        <w:rPr>
          <w:rFonts w:ascii="Times New Roman" w:eastAsia="MS Mincho" w:hAnsi="Times New Roman"/>
          <w:i w:val="0"/>
          <w:color w:val="000000"/>
          <w:szCs w:val="24"/>
        </w:rPr>
        <w:t>на 202</w:t>
      </w:r>
      <w:r w:rsidR="00987C0D">
        <w:rPr>
          <w:rFonts w:ascii="Times New Roman" w:eastAsia="MS Mincho" w:hAnsi="Times New Roman"/>
          <w:i w:val="0"/>
          <w:color w:val="000000"/>
          <w:szCs w:val="24"/>
        </w:rPr>
        <w:t>3</w:t>
      </w:r>
      <w:r w:rsidR="002B0AE6">
        <w:rPr>
          <w:rFonts w:ascii="Times New Roman" w:eastAsia="MS Mincho" w:hAnsi="Times New Roman"/>
          <w:i w:val="0"/>
          <w:color w:val="000000"/>
          <w:szCs w:val="24"/>
        </w:rPr>
        <w:t>-202</w:t>
      </w:r>
      <w:r w:rsidR="00987C0D">
        <w:rPr>
          <w:rFonts w:ascii="Times New Roman" w:eastAsia="MS Mincho" w:hAnsi="Times New Roman"/>
          <w:i w:val="0"/>
          <w:color w:val="000000"/>
          <w:szCs w:val="24"/>
        </w:rPr>
        <w:t>5</w:t>
      </w:r>
      <w:r w:rsidR="002B0AE6" w:rsidRPr="00AA1D61">
        <w:rPr>
          <w:rFonts w:ascii="Times New Roman" w:eastAsia="MS Mincho" w:hAnsi="Times New Roman"/>
          <w:i w:val="0"/>
          <w:color w:val="000000"/>
          <w:szCs w:val="24"/>
        </w:rPr>
        <w:t xml:space="preserve"> годы»</w:t>
      </w:r>
      <w:r>
        <w:rPr>
          <w:rFonts w:ascii="Times New Roman" w:eastAsia="MS Mincho" w:hAnsi="Times New Roman"/>
          <w:i w:val="0"/>
          <w:color w:val="000000"/>
          <w:szCs w:val="24"/>
        </w:rPr>
        <w:t xml:space="preserve">, утвержденная постановлением </w:t>
      </w:r>
      <w:r w:rsidRPr="00AA1D61">
        <w:rPr>
          <w:rFonts w:ascii="Times New Roman" w:eastAsia="MS Mincho" w:hAnsi="Times New Roman"/>
          <w:i w:val="0"/>
          <w:color w:val="000000"/>
          <w:szCs w:val="24"/>
        </w:rPr>
        <w:t xml:space="preserve">администрации Тернейского муниципального </w:t>
      </w:r>
      <w:r w:rsidR="00987C0D">
        <w:rPr>
          <w:rFonts w:ascii="Times New Roman" w:eastAsia="MS Mincho" w:hAnsi="Times New Roman"/>
          <w:i w:val="0"/>
          <w:color w:val="000000"/>
          <w:szCs w:val="24"/>
        </w:rPr>
        <w:t>округа</w:t>
      </w:r>
      <w:r>
        <w:rPr>
          <w:rFonts w:ascii="Times New Roman" w:eastAsia="MS Mincho" w:hAnsi="Times New Roman"/>
          <w:i w:val="0"/>
          <w:color w:val="000000"/>
          <w:szCs w:val="24"/>
        </w:rPr>
        <w:t xml:space="preserve"> </w:t>
      </w:r>
      <w:r w:rsidR="00395501">
        <w:rPr>
          <w:rFonts w:ascii="Times New Roman" w:eastAsia="MS Mincho" w:hAnsi="Times New Roman"/>
          <w:i w:val="0"/>
          <w:color w:val="000000"/>
          <w:szCs w:val="24"/>
        </w:rPr>
        <w:t>12.10.2022</w:t>
      </w:r>
      <w:r w:rsidR="002B0AE6">
        <w:rPr>
          <w:rFonts w:ascii="Times New Roman" w:eastAsia="MS Mincho" w:hAnsi="Times New Roman"/>
          <w:i w:val="0"/>
          <w:color w:val="000000"/>
          <w:szCs w:val="24"/>
        </w:rPr>
        <w:t xml:space="preserve"> </w:t>
      </w:r>
      <w:r w:rsidR="00534F7D">
        <w:rPr>
          <w:rFonts w:ascii="Times New Roman" w:eastAsia="MS Mincho" w:hAnsi="Times New Roman"/>
          <w:i w:val="0"/>
          <w:color w:val="000000"/>
          <w:szCs w:val="24"/>
        </w:rPr>
        <w:t>№</w:t>
      </w:r>
      <w:r w:rsidR="00395501">
        <w:rPr>
          <w:rFonts w:ascii="Times New Roman" w:eastAsia="MS Mincho" w:hAnsi="Times New Roman"/>
          <w:i w:val="0"/>
          <w:color w:val="000000"/>
          <w:szCs w:val="24"/>
        </w:rPr>
        <w:t>1034</w:t>
      </w:r>
      <w:r w:rsidR="00E52039">
        <w:rPr>
          <w:rFonts w:ascii="Times New Roman" w:eastAsia="MS Mincho" w:hAnsi="Times New Roman"/>
          <w:i w:val="0"/>
          <w:color w:val="000000"/>
          <w:szCs w:val="24"/>
        </w:rPr>
        <w:t xml:space="preserve"> </w:t>
      </w:r>
      <w:r w:rsidR="00E52039" w:rsidRPr="00E52039">
        <w:rPr>
          <w:rFonts w:ascii="Times New Roman" w:eastAsia="MS Mincho" w:hAnsi="Times New Roman"/>
          <w:i w:val="0"/>
          <w:szCs w:val="24"/>
        </w:rPr>
        <w:t>(далее – Программа).</w:t>
      </w:r>
    </w:p>
    <w:p w:rsidR="00D46835" w:rsidRDefault="00D46835" w:rsidP="00D46835">
      <w:pPr>
        <w:pStyle w:val="a3"/>
        <w:spacing w:after="0"/>
        <w:ind w:firstLine="567"/>
        <w:jc w:val="both"/>
        <w:rPr>
          <w:rFonts w:ascii="Times New Roman" w:eastAsia="MS Mincho" w:hAnsi="Times New Roman"/>
          <w:i w:val="0"/>
          <w:szCs w:val="24"/>
        </w:rPr>
      </w:pPr>
      <w:r w:rsidRPr="00AA1D61">
        <w:rPr>
          <w:rFonts w:ascii="Times New Roman" w:eastAsia="MS Mincho" w:hAnsi="Times New Roman"/>
          <w:i w:val="0"/>
          <w:szCs w:val="24"/>
        </w:rPr>
        <w:t>Программа рассмотрена на предмет соответствия БК РФ, Порядку разработки, утверждения и реализации МП и иным нормативным правовым актам, регламентирующим сферу реализации Программы.</w:t>
      </w:r>
      <w:r>
        <w:rPr>
          <w:rFonts w:ascii="Times New Roman" w:eastAsia="MS Mincho" w:hAnsi="Times New Roman"/>
          <w:i w:val="0"/>
          <w:szCs w:val="24"/>
        </w:rPr>
        <w:t xml:space="preserve"> </w:t>
      </w:r>
      <w:r w:rsidRPr="00AA1D61">
        <w:rPr>
          <w:rFonts w:ascii="Times New Roman" w:eastAsia="MS Mincho" w:hAnsi="Times New Roman"/>
          <w:i w:val="0"/>
          <w:szCs w:val="24"/>
        </w:rPr>
        <w:t xml:space="preserve">Проект постановления </w:t>
      </w:r>
      <w:r w:rsidR="00EF71DE">
        <w:rPr>
          <w:rFonts w:ascii="Times New Roman" w:eastAsia="MS Mincho" w:hAnsi="Times New Roman"/>
          <w:i w:val="0"/>
          <w:szCs w:val="24"/>
        </w:rPr>
        <w:t xml:space="preserve">с пояснительной запиской </w:t>
      </w:r>
      <w:r w:rsidRPr="00AA1D61">
        <w:rPr>
          <w:rFonts w:ascii="Times New Roman" w:eastAsia="MS Mincho" w:hAnsi="Times New Roman"/>
          <w:i w:val="0"/>
          <w:szCs w:val="24"/>
        </w:rPr>
        <w:t xml:space="preserve">представлен в Контрольно-счетную комиссию </w:t>
      </w:r>
      <w:r w:rsidR="00395501">
        <w:rPr>
          <w:rFonts w:ascii="Times New Roman" w:eastAsia="MS Mincho" w:hAnsi="Times New Roman"/>
          <w:i w:val="0"/>
          <w:szCs w:val="24"/>
        </w:rPr>
        <w:t>13.07.2023</w:t>
      </w:r>
      <w:r w:rsidR="00EF71DE">
        <w:rPr>
          <w:rFonts w:ascii="Times New Roman" w:eastAsia="MS Mincho" w:hAnsi="Times New Roman"/>
          <w:i w:val="0"/>
          <w:szCs w:val="24"/>
        </w:rPr>
        <w:t>.</w:t>
      </w:r>
    </w:p>
    <w:p w:rsidR="00EF71DE" w:rsidRDefault="00EF71DE" w:rsidP="00EF71DE">
      <w:pPr>
        <w:pStyle w:val="a3"/>
        <w:spacing w:after="0"/>
        <w:ind w:firstLine="567"/>
        <w:jc w:val="both"/>
        <w:rPr>
          <w:rFonts w:ascii="Times New Roman" w:eastAsia="MS Mincho" w:hAnsi="Times New Roman"/>
          <w:i w:val="0"/>
          <w:szCs w:val="24"/>
        </w:rPr>
      </w:pPr>
      <w:r w:rsidRPr="00AA1D61">
        <w:rPr>
          <w:rFonts w:ascii="Times New Roman" w:eastAsia="MS Mincho" w:hAnsi="Times New Roman"/>
          <w:i w:val="0"/>
          <w:szCs w:val="24"/>
        </w:rPr>
        <w:t>Выводы по результатам настоящей экспертизы проекта постановления сформированы на основании представленной информации.</w:t>
      </w:r>
    </w:p>
    <w:p w:rsidR="00AA7B86" w:rsidRDefault="003B321A" w:rsidP="003B0789">
      <w:pPr>
        <w:pStyle w:val="a3"/>
        <w:spacing w:after="0"/>
        <w:ind w:firstLine="567"/>
        <w:jc w:val="both"/>
        <w:rPr>
          <w:rFonts w:ascii="Times New Roman" w:eastAsia="MS Mincho" w:hAnsi="Times New Roman"/>
          <w:i w:val="0"/>
          <w:szCs w:val="24"/>
        </w:rPr>
      </w:pPr>
      <w:r w:rsidRPr="003B321A">
        <w:rPr>
          <w:rFonts w:ascii="Times New Roman" w:eastAsia="MS Mincho" w:hAnsi="Times New Roman"/>
          <w:i w:val="0"/>
          <w:szCs w:val="24"/>
        </w:rPr>
        <w:t>Экспертизой проекта постановления установлено, объем финансирования Программы в 2023 году привод</w:t>
      </w:r>
      <w:r w:rsidR="00002C59">
        <w:rPr>
          <w:rFonts w:ascii="Times New Roman" w:eastAsia="MS Mincho" w:hAnsi="Times New Roman"/>
          <w:i w:val="0"/>
          <w:szCs w:val="24"/>
        </w:rPr>
        <w:t>ят</w:t>
      </w:r>
      <w:r w:rsidRPr="003B321A">
        <w:rPr>
          <w:rFonts w:ascii="Times New Roman" w:eastAsia="MS Mincho" w:hAnsi="Times New Roman"/>
          <w:i w:val="0"/>
          <w:szCs w:val="24"/>
        </w:rPr>
        <w:t xml:space="preserve"> в соответствие с Решением о бюджете. </w:t>
      </w:r>
      <w:r w:rsidR="003B0789" w:rsidRPr="00D4341B">
        <w:rPr>
          <w:rFonts w:ascii="Times New Roman" w:eastAsia="MS Mincho" w:hAnsi="Times New Roman"/>
          <w:i w:val="0"/>
          <w:szCs w:val="24"/>
        </w:rPr>
        <w:t>Источник финансирования Программы – бюджет Тернейского муниципального округа.</w:t>
      </w:r>
    </w:p>
    <w:p w:rsidR="00F720F1" w:rsidRPr="00187B5F" w:rsidRDefault="00BA1733" w:rsidP="00187B5F">
      <w:pPr>
        <w:pStyle w:val="a3"/>
        <w:spacing w:after="0"/>
        <w:ind w:firstLine="567"/>
        <w:jc w:val="both"/>
        <w:rPr>
          <w:rFonts w:ascii="Times New Roman" w:hAnsi="Times New Roman"/>
          <w:i w:val="0"/>
        </w:rPr>
      </w:pPr>
      <w:r>
        <w:rPr>
          <w:rFonts w:ascii="Times New Roman" w:eastAsia="MS Mincho" w:hAnsi="Times New Roman"/>
          <w:i w:val="0"/>
          <w:szCs w:val="24"/>
        </w:rPr>
        <w:t xml:space="preserve">Проектом </w:t>
      </w:r>
      <w:r w:rsidR="007A147F">
        <w:rPr>
          <w:rFonts w:ascii="Times New Roman" w:eastAsia="MS Mincho" w:hAnsi="Times New Roman"/>
          <w:i w:val="0"/>
          <w:szCs w:val="24"/>
        </w:rPr>
        <w:t>постановления</w:t>
      </w:r>
      <w:r>
        <w:rPr>
          <w:rFonts w:ascii="Times New Roman" w:eastAsia="MS Mincho" w:hAnsi="Times New Roman"/>
          <w:i w:val="0"/>
          <w:szCs w:val="24"/>
        </w:rPr>
        <w:t xml:space="preserve"> </w:t>
      </w:r>
      <w:r w:rsidR="00272F9F" w:rsidRPr="00C82CB8">
        <w:rPr>
          <w:rFonts w:ascii="Times New Roman" w:hAnsi="Times New Roman"/>
          <w:i w:val="0"/>
        </w:rPr>
        <w:t xml:space="preserve">планируется </w:t>
      </w:r>
      <w:r w:rsidR="003B0789">
        <w:rPr>
          <w:rFonts w:ascii="Times New Roman" w:hAnsi="Times New Roman"/>
          <w:i w:val="0"/>
        </w:rPr>
        <w:t xml:space="preserve">снизить </w:t>
      </w:r>
      <w:r w:rsidR="003B0789" w:rsidRPr="00C82CB8">
        <w:rPr>
          <w:rFonts w:ascii="Times New Roman" w:hAnsi="Times New Roman"/>
          <w:i w:val="0"/>
        </w:rPr>
        <w:t>финансирование</w:t>
      </w:r>
      <w:r w:rsidR="003B0789">
        <w:rPr>
          <w:rFonts w:ascii="Times New Roman" w:hAnsi="Times New Roman"/>
          <w:i w:val="0"/>
        </w:rPr>
        <w:t xml:space="preserve"> </w:t>
      </w:r>
      <w:r w:rsidR="00305318">
        <w:rPr>
          <w:rFonts w:ascii="Times New Roman" w:hAnsi="Times New Roman"/>
          <w:i w:val="0"/>
        </w:rPr>
        <w:t>по</w:t>
      </w:r>
      <w:r w:rsidR="005E3EA2" w:rsidRPr="00C82CB8">
        <w:rPr>
          <w:rFonts w:ascii="Times New Roman" w:hAnsi="Times New Roman"/>
          <w:i w:val="0"/>
        </w:rPr>
        <w:t xml:space="preserve"> </w:t>
      </w:r>
      <w:r w:rsidR="00002C59" w:rsidRPr="00C82CB8">
        <w:rPr>
          <w:rFonts w:ascii="Times New Roman" w:hAnsi="Times New Roman"/>
          <w:i w:val="0"/>
        </w:rPr>
        <w:t>основно</w:t>
      </w:r>
      <w:r w:rsidR="00305318">
        <w:rPr>
          <w:rFonts w:ascii="Times New Roman" w:hAnsi="Times New Roman"/>
          <w:i w:val="0"/>
        </w:rPr>
        <w:t>му</w:t>
      </w:r>
      <w:r w:rsidR="00002C59" w:rsidRPr="00C82CB8">
        <w:rPr>
          <w:rFonts w:ascii="Times New Roman" w:hAnsi="Times New Roman"/>
          <w:i w:val="0"/>
        </w:rPr>
        <w:t xml:space="preserve"> </w:t>
      </w:r>
      <w:r w:rsidR="00BC4F82" w:rsidRPr="00C82CB8">
        <w:rPr>
          <w:rFonts w:ascii="Times New Roman" w:hAnsi="Times New Roman"/>
          <w:i w:val="0"/>
        </w:rPr>
        <w:t>мероприяти</w:t>
      </w:r>
      <w:r w:rsidR="00305318">
        <w:rPr>
          <w:rFonts w:ascii="Times New Roman" w:hAnsi="Times New Roman"/>
          <w:i w:val="0"/>
        </w:rPr>
        <w:t>ю</w:t>
      </w:r>
      <w:r w:rsidR="00BC4F82" w:rsidRPr="00C82CB8">
        <w:rPr>
          <w:rFonts w:ascii="Times New Roman" w:hAnsi="Times New Roman"/>
          <w:i w:val="0"/>
        </w:rPr>
        <w:t xml:space="preserve"> «Организация оснащения объектов (территорий) современными техническими средствами и системами для воспрепя</w:t>
      </w:r>
      <w:r w:rsidR="00D61F1A" w:rsidRPr="00C82CB8">
        <w:rPr>
          <w:rFonts w:ascii="Times New Roman" w:hAnsi="Times New Roman"/>
          <w:i w:val="0"/>
        </w:rPr>
        <w:t>тствования неправомерному проникновению на объекты (территории)</w:t>
      </w:r>
      <w:r w:rsidR="00BC4F82" w:rsidRPr="00C82CB8">
        <w:rPr>
          <w:rFonts w:ascii="Times New Roman" w:hAnsi="Times New Roman"/>
          <w:i w:val="0"/>
        </w:rPr>
        <w:t>»</w:t>
      </w:r>
      <w:r w:rsidR="00C82CB8">
        <w:rPr>
          <w:rFonts w:ascii="Times New Roman" w:hAnsi="Times New Roman"/>
          <w:i w:val="0"/>
        </w:rPr>
        <w:t xml:space="preserve"> в </w:t>
      </w:r>
      <w:r w:rsidR="00187B5F">
        <w:rPr>
          <w:rFonts w:ascii="Times New Roman" w:hAnsi="Times New Roman"/>
          <w:i w:val="0"/>
        </w:rPr>
        <w:t>объеме</w:t>
      </w:r>
      <w:r w:rsidR="00C82CB8">
        <w:rPr>
          <w:rFonts w:ascii="Times New Roman" w:hAnsi="Times New Roman"/>
          <w:i w:val="0"/>
        </w:rPr>
        <w:t xml:space="preserve"> </w:t>
      </w:r>
      <w:r w:rsidR="00C82CB8" w:rsidRPr="00D25B06">
        <w:rPr>
          <w:rFonts w:ascii="Times New Roman" w:hAnsi="Times New Roman"/>
          <w:b/>
          <w:i w:val="0"/>
        </w:rPr>
        <w:t>1 558 500,00</w:t>
      </w:r>
      <w:r w:rsidR="00C82CB8">
        <w:rPr>
          <w:rFonts w:ascii="Times New Roman" w:hAnsi="Times New Roman"/>
          <w:i w:val="0"/>
        </w:rPr>
        <w:t xml:space="preserve"> руб. </w:t>
      </w:r>
      <w:r w:rsidR="005B7667">
        <w:rPr>
          <w:rFonts w:ascii="Times New Roman" w:hAnsi="Times New Roman"/>
          <w:i w:val="0"/>
        </w:rPr>
        <w:t xml:space="preserve">и составит </w:t>
      </w:r>
      <w:r w:rsidR="005B7667" w:rsidRPr="005B7667">
        <w:rPr>
          <w:rFonts w:ascii="Times New Roman" w:hAnsi="Times New Roman"/>
          <w:b/>
          <w:i w:val="0"/>
        </w:rPr>
        <w:t>143 880,00</w:t>
      </w:r>
      <w:r w:rsidR="005B7667">
        <w:rPr>
          <w:rFonts w:ascii="Times New Roman" w:hAnsi="Times New Roman"/>
          <w:i w:val="0"/>
        </w:rPr>
        <w:t xml:space="preserve"> руб. </w:t>
      </w:r>
      <w:r w:rsidR="00C82CB8" w:rsidRPr="008102FB">
        <w:rPr>
          <w:rFonts w:ascii="Times New Roman" w:hAnsi="Times New Roman"/>
          <w:i w:val="0"/>
        </w:rPr>
        <w:t>из них</w:t>
      </w:r>
      <w:r w:rsidR="00A91E01" w:rsidRPr="008102FB">
        <w:rPr>
          <w:rFonts w:ascii="Times New Roman" w:hAnsi="Times New Roman"/>
          <w:i w:val="0"/>
        </w:rPr>
        <w:t xml:space="preserve"> по мероприятиям</w:t>
      </w:r>
      <w:r w:rsidR="00F332BF" w:rsidRPr="00F332BF">
        <w:rPr>
          <w:rFonts w:ascii="Times New Roman" w:hAnsi="Times New Roman"/>
          <w:i w:val="0"/>
        </w:rPr>
        <w:t xml:space="preserve"> </w:t>
      </w:r>
      <w:r w:rsidR="00AA7B86">
        <w:rPr>
          <w:rFonts w:ascii="Times New Roman" w:hAnsi="Times New Roman"/>
          <w:i w:val="0"/>
        </w:rPr>
        <w:t xml:space="preserve">финансирование </w:t>
      </w:r>
      <w:r w:rsidR="00F332BF" w:rsidRPr="00C82CB8">
        <w:rPr>
          <w:rFonts w:ascii="Times New Roman" w:hAnsi="Times New Roman"/>
          <w:i w:val="0"/>
        </w:rPr>
        <w:t>снят</w:t>
      </w:r>
      <w:r w:rsidR="00AA7B86">
        <w:rPr>
          <w:rFonts w:ascii="Times New Roman" w:hAnsi="Times New Roman"/>
          <w:i w:val="0"/>
        </w:rPr>
        <w:t>о</w:t>
      </w:r>
      <w:r w:rsidR="00C82CB8" w:rsidRPr="008102FB">
        <w:rPr>
          <w:rFonts w:ascii="Times New Roman" w:hAnsi="Times New Roman"/>
          <w:i w:val="0"/>
        </w:rPr>
        <w:t>:</w:t>
      </w:r>
    </w:p>
    <w:p w:rsidR="000A7559" w:rsidRDefault="009E325D" w:rsidP="009E325D">
      <w:pPr>
        <w:ind w:firstLine="426"/>
        <w:jc w:val="both"/>
      </w:pPr>
      <w:r>
        <w:t>- п</w:t>
      </w:r>
      <w:r w:rsidRPr="009E325D">
        <w:t>риобретение стендов антитеррористической направленности (10 шт.)</w:t>
      </w:r>
      <w:r>
        <w:t xml:space="preserve"> 50 000,00 руб.;</w:t>
      </w:r>
    </w:p>
    <w:p w:rsidR="009E325D" w:rsidRDefault="009E325D" w:rsidP="009E325D">
      <w:pPr>
        <w:ind w:firstLine="426"/>
        <w:jc w:val="both"/>
      </w:pPr>
      <w:r>
        <w:t>- п</w:t>
      </w:r>
      <w:r w:rsidRPr="009E325D">
        <w:t>риобретение входных антивандальных металлических дверей в МКОУ СОШ п. Терней</w:t>
      </w:r>
      <w:r>
        <w:t xml:space="preserve"> 64 200,00 руб.;</w:t>
      </w:r>
    </w:p>
    <w:p w:rsidR="009E325D" w:rsidRDefault="009E325D" w:rsidP="009E325D">
      <w:pPr>
        <w:ind w:firstLine="426"/>
        <w:jc w:val="both"/>
      </w:pPr>
      <w:r>
        <w:t>- п</w:t>
      </w:r>
      <w:r w:rsidRPr="009E325D">
        <w:t>риобретение входных антивандальных металлических дверей в МКОУ СОШ п. Пластун</w:t>
      </w:r>
      <w:r>
        <w:t xml:space="preserve"> 64 200,00 руб.;</w:t>
      </w:r>
    </w:p>
    <w:p w:rsidR="009E325D" w:rsidRDefault="009E325D" w:rsidP="009E325D">
      <w:pPr>
        <w:tabs>
          <w:tab w:val="left" w:pos="1380"/>
        </w:tabs>
        <w:ind w:firstLine="426"/>
        <w:jc w:val="both"/>
      </w:pPr>
      <w:r>
        <w:lastRenderedPageBreak/>
        <w:t>- у</w:t>
      </w:r>
      <w:r w:rsidRPr="009E325D">
        <w:t>становка средств передачи тревожных сообщений в МКУ ДО ДШИ п. Пластун ул.</w:t>
      </w:r>
      <w:r>
        <w:t xml:space="preserve"> </w:t>
      </w:r>
      <w:r w:rsidRPr="009E325D">
        <w:t>Пушкина, д.1а</w:t>
      </w:r>
      <w:r>
        <w:t xml:space="preserve"> </w:t>
      </w:r>
      <w:r w:rsidR="008410ED">
        <w:t xml:space="preserve">- </w:t>
      </w:r>
      <w:r>
        <w:t>98 500,00 руб.;</w:t>
      </w:r>
    </w:p>
    <w:p w:rsidR="009E325D" w:rsidRDefault="009E325D" w:rsidP="009E325D">
      <w:pPr>
        <w:tabs>
          <w:tab w:val="left" w:pos="1380"/>
        </w:tabs>
        <w:ind w:firstLine="426"/>
        <w:jc w:val="both"/>
      </w:pPr>
      <w:r>
        <w:t xml:space="preserve">- </w:t>
      </w:r>
      <w:r w:rsidR="00E51DA1">
        <w:t>у</w:t>
      </w:r>
      <w:r w:rsidR="00E51DA1" w:rsidRPr="00E51DA1">
        <w:t>становка средств передачи тревожных сообщений в МКДОУ "Детский сад №2 п. Терней</w:t>
      </w:r>
      <w:r w:rsidR="00E51DA1">
        <w:t xml:space="preserve">» </w:t>
      </w:r>
      <w:r w:rsidR="008410ED">
        <w:t xml:space="preserve">- </w:t>
      </w:r>
      <w:r w:rsidR="00E51DA1">
        <w:t>98 500,00 руб.;</w:t>
      </w:r>
    </w:p>
    <w:p w:rsidR="00E51DA1" w:rsidRDefault="00E51DA1" w:rsidP="009E325D">
      <w:pPr>
        <w:tabs>
          <w:tab w:val="left" w:pos="1380"/>
        </w:tabs>
        <w:ind w:firstLine="426"/>
        <w:jc w:val="both"/>
      </w:pPr>
      <w:r>
        <w:t>-у</w:t>
      </w:r>
      <w:r w:rsidRPr="00E51DA1">
        <w:t>становка средств передачи тревожных сообщений в МКОУ ДО ДЮСШ п. Пластун</w:t>
      </w:r>
      <w:r>
        <w:t xml:space="preserve"> </w:t>
      </w:r>
      <w:r w:rsidR="008410ED">
        <w:t xml:space="preserve">- </w:t>
      </w:r>
      <w:r>
        <w:t>98 500,00 руб.;</w:t>
      </w:r>
    </w:p>
    <w:p w:rsidR="00E51DA1" w:rsidRDefault="00E51DA1" w:rsidP="009E325D">
      <w:pPr>
        <w:tabs>
          <w:tab w:val="left" w:pos="1380"/>
        </w:tabs>
        <w:ind w:firstLine="426"/>
        <w:jc w:val="both"/>
      </w:pPr>
      <w:r>
        <w:t>- у</w:t>
      </w:r>
      <w:r w:rsidRPr="00E51DA1">
        <w:t xml:space="preserve">становка средств передачи тревожных сообщений в МКУ ДО ЦДТ п. </w:t>
      </w:r>
      <w:r w:rsidR="008410ED" w:rsidRPr="00E51DA1">
        <w:t>Терней</w:t>
      </w:r>
      <w:r w:rsidR="008410ED">
        <w:t xml:space="preserve"> - </w:t>
      </w:r>
      <w:r>
        <w:t>98 500,00 руб.;</w:t>
      </w:r>
    </w:p>
    <w:p w:rsidR="00E51DA1" w:rsidRDefault="00E51DA1" w:rsidP="009E325D">
      <w:pPr>
        <w:tabs>
          <w:tab w:val="left" w:pos="1380"/>
        </w:tabs>
        <w:ind w:firstLine="426"/>
        <w:jc w:val="both"/>
      </w:pPr>
      <w:r>
        <w:t>- п</w:t>
      </w:r>
      <w:r w:rsidRPr="00E51DA1">
        <w:t>риобретение и монтаж TVI системы видеонаблюдения МКДОУ Детский сад №1 п. Терней</w:t>
      </w:r>
      <w:r>
        <w:t xml:space="preserve"> </w:t>
      </w:r>
      <w:r w:rsidR="008410ED">
        <w:t xml:space="preserve">- </w:t>
      </w:r>
      <w:r>
        <w:t>33 000,00 руб.;</w:t>
      </w:r>
    </w:p>
    <w:p w:rsidR="00E51DA1" w:rsidRDefault="00E51DA1" w:rsidP="009E325D">
      <w:pPr>
        <w:tabs>
          <w:tab w:val="left" w:pos="1380"/>
        </w:tabs>
        <w:ind w:firstLine="426"/>
        <w:jc w:val="both"/>
      </w:pPr>
      <w:r>
        <w:t xml:space="preserve">- </w:t>
      </w:r>
      <w:r w:rsidR="00100255">
        <w:t>п</w:t>
      </w:r>
      <w:r w:rsidR="00100255" w:rsidRPr="00100255">
        <w:t xml:space="preserve">риобретение и монтаж TVI системы видеонаблюдения МКОУ СОШ п. </w:t>
      </w:r>
      <w:r w:rsidR="008410ED" w:rsidRPr="00100255">
        <w:t>Терней</w:t>
      </w:r>
      <w:r w:rsidR="008410ED">
        <w:t xml:space="preserve"> - </w:t>
      </w:r>
      <w:r w:rsidR="00100255">
        <w:t>53 100,00 руб.;</w:t>
      </w:r>
    </w:p>
    <w:p w:rsidR="00F720F1" w:rsidRDefault="00100255" w:rsidP="00187B5F">
      <w:pPr>
        <w:tabs>
          <w:tab w:val="left" w:pos="1380"/>
        </w:tabs>
        <w:ind w:firstLine="426"/>
        <w:jc w:val="both"/>
      </w:pPr>
      <w:r>
        <w:t>- р</w:t>
      </w:r>
      <w:r w:rsidRPr="00100255">
        <w:t>емонт ограждения в образовательных учреждениях МКОУ СОШ с. Агзу</w:t>
      </w:r>
      <w:r>
        <w:t xml:space="preserve"> </w:t>
      </w:r>
      <w:r w:rsidR="008410ED">
        <w:t xml:space="preserve">- </w:t>
      </w:r>
      <w:r>
        <w:t>900 000,00 руб.</w:t>
      </w:r>
      <w:r w:rsidR="006E4684" w:rsidRPr="006E4684">
        <w:t xml:space="preserve"> </w:t>
      </w:r>
    </w:p>
    <w:p w:rsidR="000A7559" w:rsidRDefault="006E4684" w:rsidP="00E21EE2">
      <w:pPr>
        <w:tabs>
          <w:tab w:val="left" w:pos="1380"/>
        </w:tabs>
        <w:ind w:firstLine="426"/>
        <w:jc w:val="both"/>
      </w:pPr>
      <w:r>
        <w:t>О</w:t>
      </w:r>
      <w:r w:rsidRPr="006E4684">
        <w:t xml:space="preserve">бщий объем финансирования программных мероприятий в 2023 составит </w:t>
      </w:r>
      <w:r w:rsidRPr="00E21EE2">
        <w:rPr>
          <w:b/>
        </w:rPr>
        <w:t xml:space="preserve">151 380,00 </w:t>
      </w:r>
      <w:r w:rsidR="00FE78DB">
        <w:t>руб</w:t>
      </w:r>
      <w:r w:rsidRPr="006E4684">
        <w:t>.</w:t>
      </w:r>
      <w:r w:rsidR="00E21EE2">
        <w:t xml:space="preserve"> </w:t>
      </w:r>
      <w:r w:rsidR="00157619" w:rsidRPr="00157619">
        <w:t xml:space="preserve">Анализ ресурсного обеспечения показал, Решением о бюджете, на исполнение Программы в 2023 году утвержден объем бюджетных ассигнований в размере </w:t>
      </w:r>
      <w:r w:rsidRPr="006E4684">
        <w:rPr>
          <w:b/>
        </w:rPr>
        <w:t>151 380,00</w:t>
      </w:r>
      <w:r w:rsidR="00FE78DB">
        <w:t xml:space="preserve"> руб.</w:t>
      </w:r>
      <w:r w:rsidR="007871AB">
        <w:t>,</w:t>
      </w:r>
      <w:r w:rsidR="00887BCC">
        <w:t xml:space="preserve"> следовательно,</w:t>
      </w:r>
      <w:r w:rsidR="00157619" w:rsidRPr="00157619">
        <w:t xml:space="preserve"> программа обеспечена в полном объеме. Принятие данного проекта не потребует дополнительного финансирования в 2023 году.</w:t>
      </w:r>
    </w:p>
    <w:p w:rsidR="006778D7" w:rsidRDefault="006778D7" w:rsidP="006778D7">
      <w:pPr>
        <w:spacing w:before="120"/>
        <w:ind w:firstLine="709"/>
        <w:jc w:val="both"/>
      </w:pPr>
      <w:r w:rsidRPr="005642C4">
        <w:rPr>
          <w:b/>
        </w:rPr>
        <w:t>Выводы</w:t>
      </w:r>
    </w:p>
    <w:p w:rsidR="00F065B0" w:rsidRDefault="00F065B0" w:rsidP="00F065B0">
      <w:pPr>
        <w:ind w:firstLine="709"/>
        <w:jc w:val="both"/>
      </w:pPr>
      <w:r>
        <w:t xml:space="preserve">Представленный проект постановления администрации Тернейского округа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самоуправления в Российской Федерации». Изменения в программу внесены в целях приведения расходов в соответствие с Решением о бюджете и во исполнение п. 2 ст. 179 Бюджетного кодекса РФ. </w:t>
      </w:r>
    </w:p>
    <w:p w:rsidR="00B2604B" w:rsidRDefault="00F065B0" w:rsidP="00F065B0">
      <w:pPr>
        <w:ind w:firstLine="709"/>
        <w:jc w:val="both"/>
      </w:pPr>
      <w:r>
        <w:t>Контрольно-счетная комиссия считает изменения, вносимые в Программу, не противоречат действующему законодательству.</w:t>
      </w:r>
    </w:p>
    <w:p w:rsidR="00B2604B" w:rsidRDefault="00B2604B" w:rsidP="006778D7">
      <w:pPr>
        <w:ind w:firstLine="709"/>
        <w:jc w:val="both"/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6778D7" w:rsidRPr="003E0DA1" w:rsidTr="003E2B74">
        <w:tc>
          <w:tcPr>
            <w:tcW w:w="5778" w:type="dxa"/>
            <w:shd w:val="clear" w:color="auto" w:fill="auto"/>
          </w:tcPr>
          <w:p w:rsidR="006778D7" w:rsidRDefault="006778D7" w:rsidP="003E2B74">
            <w:pPr>
              <w:jc w:val="both"/>
            </w:pPr>
          </w:p>
          <w:p w:rsidR="006778D7" w:rsidRPr="003E0DA1" w:rsidRDefault="006778D7" w:rsidP="003E2B74">
            <w:r w:rsidRPr="003E0DA1">
              <w:t xml:space="preserve">Ведущий инспектор Контрольно-счетной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6778D7" w:rsidRPr="003E0DA1" w:rsidRDefault="006778D7" w:rsidP="003E2B74">
            <w:pPr>
              <w:jc w:val="both"/>
            </w:pPr>
            <w:r>
              <w:t xml:space="preserve">                           </w:t>
            </w:r>
            <w:r w:rsidRPr="003E0DA1">
              <w:t>В.А. Евстифеева</w:t>
            </w:r>
          </w:p>
        </w:tc>
      </w:tr>
    </w:tbl>
    <w:p w:rsidR="00C33110" w:rsidRDefault="00C33110" w:rsidP="00C33110">
      <w:pPr>
        <w:spacing w:after="160" w:line="259" w:lineRule="auto"/>
        <w:sectPr w:rsidR="00C33110" w:rsidSect="00794245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B430B" w:rsidRPr="00FF55CF" w:rsidRDefault="000B430B" w:rsidP="00097F32"/>
    <w:sectPr w:rsidR="000B430B" w:rsidRPr="00FF55CF" w:rsidSect="00110A32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A77" w:rsidRDefault="00B94A77" w:rsidP="0040477E">
      <w:r>
        <w:separator/>
      </w:r>
    </w:p>
  </w:endnote>
  <w:endnote w:type="continuationSeparator" w:id="0">
    <w:p w:rsidR="00B94A77" w:rsidRDefault="00B94A77" w:rsidP="0040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A77" w:rsidRDefault="00B94A77" w:rsidP="0040477E">
      <w:r>
        <w:separator/>
      </w:r>
    </w:p>
  </w:footnote>
  <w:footnote w:type="continuationSeparator" w:id="0">
    <w:p w:rsidR="00B94A77" w:rsidRDefault="00B94A77" w:rsidP="00404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64"/>
    <w:rsid w:val="00002C59"/>
    <w:rsid w:val="00020F4B"/>
    <w:rsid w:val="000836C0"/>
    <w:rsid w:val="00097F32"/>
    <w:rsid w:val="000A7559"/>
    <w:rsid w:val="000B430B"/>
    <w:rsid w:val="000F716C"/>
    <w:rsid w:val="00100255"/>
    <w:rsid w:val="00110A32"/>
    <w:rsid w:val="001231A1"/>
    <w:rsid w:val="0015096F"/>
    <w:rsid w:val="00157619"/>
    <w:rsid w:val="001743CB"/>
    <w:rsid w:val="00187B5F"/>
    <w:rsid w:val="001929C6"/>
    <w:rsid w:val="001B5FED"/>
    <w:rsid w:val="001D66F7"/>
    <w:rsid w:val="00236E80"/>
    <w:rsid w:val="00272F9F"/>
    <w:rsid w:val="002B0AE6"/>
    <w:rsid w:val="002B6FE1"/>
    <w:rsid w:val="002F7A70"/>
    <w:rsid w:val="00305318"/>
    <w:rsid w:val="00324AF8"/>
    <w:rsid w:val="00324D13"/>
    <w:rsid w:val="00376E61"/>
    <w:rsid w:val="00382F4C"/>
    <w:rsid w:val="00395501"/>
    <w:rsid w:val="003A4177"/>
    <w:rsid w:val="003B03A3"/>
    <w:rsid w:val="003B0789"/>
    <w:rsid w:val="003B321A"/>
    <w:rsid w:val="003B39AA"/>
    <w:rsid w:val="003B6E83"/>
    <w:rsid w:val="003C1F47"/>
    <w:rsid w:val="003F39A4"/>
    <w:rsid w:val="004040CF"/>
    <w:rsid w:val="0040477E"/>
    <w:rsid w:val="004206E7"/>
    <w:rsid w:val="0044415D"/>
    <w:rsid w:val="004A25E0"/>
    <w:rsid w:val="004E7353"/>
    <w:rsid w:val="004E7F8A"/>
    <w:rsid w:val="00532F60"/>
    <w:rsid w:val="00534F7D"/>
    <w:rsid w:val="00590E59"/>
    <w:rsid w:val="005B7667"/>
    <w:rsid w:val="005C5211"/>
    <w:rsid w:val="005E1C55"/>
    <w:rsid w:val="005E3EA2"/>
    <w:rsid w:val="0060728E"/>
    <w:rsid w:val="00631411"/>
    <w:rsid w:val="00640CA7"/>
    <w:rsid w:val="006658EE"/>
    <w:rsid w:val="006778D7"/>
    <w:rsid w:val="006D5757"/>
    <w:rsid w:val="006E4684"/>
    <w:rsid w:val="0070021C"/>
    <w:rsid w:val="00756511"/>
    <w:rsid w:val="007871AB"/>
    <w:rsid w:val="00794245"/>
    <w:rsid w:val="007A147F"/>
    <w:rsid w:val="007F1A43"/>
    <w:rsid w:val="008102FB"/>
    <w:rsid w:val="00820382"/>
    <w:rsid w:val="00835C7A"/>
    <w:rsid w:val="008410ED"/>
    <w:rsid w:val="00853646"/>
    <w:rsid w:val="00874A46"/>
    <w:rsid w:val="008823AE"/>
    <w:rsid w:val="00884647"/>
    <w:rsid w:val="00887BC3"/>
    <w:rsid w:val="00887BCC"/>
    <w:rsid w:val="00887E1D"/>
    <w:rsid w:val="008F1914"/>
    <w:rsid w:val="00906803"/>
    <w:rsid w:val="00913F75"/>
    <w:rsid w:val="009149AF"/>
    <w:rsid w:val="00980771"/>
    <w:rsid w:val="00987C0D"/>
    <w:rsid w:val="009B468A"/>
    <w:rsid w:val="009C56B0"/>
    <w:rsid w:val="009E1561"/>
    <w:rsid w:val="009E325D"/>
    <w:rsid w:val="00A025DC"/>
    <w:rsid w:val="00A57435"/>
    <w:rsid w:val="00A91E01"/>
    <w:rsid w:val="00AA7B86"/>
    <w:rsid w:val="00AC1EDD"/>
    <w:rsid w:val="00B05252"/>
    <w:rsid w:val="00B24E64"/>
    <w:rsid w:val="00B2604B"/>
    <w:rsid w:val="00B36FFA"/>
    <w:rsid w:val="00B42AE9"/>
    <w:rsid w:val="00B638AA"/>
    <w:rsid w:val="00B8432A"/>
    <w:rsid w:val="00B94A77"/>
    <w:rsid w:val="00BA1733"/>
    <w:rsid w:val="00BC4F82"/>
    <w:rsid w:val="00BC6C3A"/>
    <w:rsid w:val="00C07807"/>
    <w:rsid w:val="00C33110"/>
    <w:rsid w:val="00C36F9B"/>
    <w:rsid w:val="00C82CB8"/>
    <w:rsid w:val="00C86102"/>
    <w:rsid w:val="00CA43A0"/>
    <w:rsid w:val="00D00AE4"/>
    <w:rsid w:val="00D25B06"/>
    <w:rsid w:val="00D4341B"/>
    <w:rsid w:val="00D46835"/>
    <w:rsid w:val="00D61F1A"/>
    <w:rsid w:val="00D64294"/>
    <w:rsid w:val="00D804DE"/>
    <w:rsid w:val="00DF7B35"/>
    <w:rsid w:val="00E07443"/>
    <w:rsid w:val="00E170BF"/>
    <w:rsid w:val="00E21EE2"/>
    <w:rsid w:val="00E51DA1"/>
    <w:rsid w:val="00E52039"/>
    <w:rsid w:val="00EC07BF"/>
    <w:rsid w:val="00EE2CAA"/>
    <w:rsid w:val="00EF004A"/>
    <w:rsid w:val="00EF5284"/>
    <w:rsid w:val="00EF71DE"/>
    <w:rsid w:val="00F065B0"/>
    <w:rsid w:val="00F111B8"/>
    <w:rsid w:val="00F33070"/>
    <w:rsid w:val="00F332BF"/>
    <w:rsid w:val="00F63ACF"/>
    <w:rsid w:val="00F720F1"/>
    <w:rsid w:val="00F850B4"/>
    <w:rsid w:val="00FB62F3"/>
    <w:rsid w:val="00FE78DB"/>
    <w:rsid w:val="00FF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80D26"/>
  <w15:chartTrackingRefBased/>
  <w15:docId w15:val="{57B188F3-46DD-4C34-B2FD-854B9F45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3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 Знак,Обычный (веб) Знак"/>
    <w:basedOn w:val="a"/>
    <w:rsid w:val="00D46835"/>
    <w:pPr>
      <w:spacing w:after="60"/>
      <w:jc w:val="center"/>
    </w:pPr>
    <w:rPr>
      <w:rFonts w:ascii="Arial" w:eastAsia="Times New Roman" w:hAnsi="Arial"/>
      <w:i/>
      <w:szCs w:val="20"/>
    </w:rPr>
  </w:style>
  <w:style w:type="paragraph" w:styleId="a4">
    <w:name w:val="header"/>
    <w:basedOn w:val="a"/>
    <w:link w:val="a5"/>
    <w:uiPriority w:val="99"/>
    <w:unhideWhenUsed/>
    <w:rsid w:val="004047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77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047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77E"/>
    <w:rPr>
      <w:rFonts w:ascii="Times New Roman" w:eastAsia="MS Mincho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3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Tarasova</cp:lastModifiedBy>
  <cp:revision>51</cp:revision>
  <dcterms:created xsi:type="dcterms:W3CDTF">2022-12-06T23:16:00Z</dcterms:created>
  <dcterms:modified xsi:type="dcterms:W3CDTF">2023-07-16T23:17:00Z</dcterms:modified>
</cp:coreProperties>
</file>