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91D" w:rsidRPr="00FC4A0A" w:rsidRDefault="00A4191D" w:rsidP="00A4191D">
      <w:pPr>
        <w:jc w:val="center"/>
        <w:rPr>
          <w:rFonts w:eastAsia="Times New Roman"/>
        </w:rPr>
      </w:pPr>
      <w:r w:rsidRPr="00FC4A0A">
        <w:rPr>
          <w:rFonts w:eastAsia="Times New Roman"/>
          <w:noProof/>
        </w:rPr>
        <w:drawing>
          <wp:inline distT="0" distB="0" distL="0" distR="0">
            <wp:extent cx="476250" cy="514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91D" w:rsidRPr="00FC4A0A" w:rsidRDefault="00A4191D" w:rsidP="00A4191D">
      <w:pPr>
        <w:keepNext/>
        <w:jc w:val="center"/>
        <w:outlineLvl w:val="1"/>
        <w:rPr>
          <w:rFonts w:eastAsia="Times New Roman"/>
          <w:bCs/>
        </w:rPr>
      </w:pPr>
      <w:r w:rsidRPr="00FC4A0A">
        <w:rPr>
          <w:rFonts w:eastAsia="Times New Roman"/>
          <w:bCs/>
        </w:rPr>
        <w:t>Контрольно-счетная комиссия</w:t>
      </w:r>
    </w:p>
    <w:p w:rsidR="00A4191D" w:rsidRPr="00FC4A0A" w:rsidRDefault="00A4191D" w:rsidP="00A4191D">
      <w:pPr>
        <w:keepNext/>
        <w:jc w:val="center"/>
        <w:outlineLvl w:val="1"/>
        <w:rPr>
          <w:rFonts w:eastAsia="Times New Roman"/>
          <w:b/>
          <w:bCs/>
        </w:rPr>
      </w:pPr>
      <w:r w:rsidRPr="00FC4A0A">
        <w:rPr>
          <w:rFonts w:eastAsia="Times New Roman"/>
          <w:bCs/>
        </w:rPr>
        <w:t>Тернейского муниципального округа</w:t>
      </w:r>
    </w:p>
    <w:p w:rsidR="00A4191D" w:rsidRPr="00FC4A0A" w:rsidRDefault="00A4191D" w:rsidP="00A4191D">
      <w:pPr>
        <w:spacing w:before="120" w:after="120"/>
        <w:jc w:val="center"/>
        <w:rPr>
          <w:rFonts w:eastAsia="Times New Roman"/>
          <w:b/>
        </w:rPr>
      </w:pPr>
      <w:r w:rsidRPr="00FC4A0A">
        <w:rPr>
          <w:rFonts w:eastAsia="Times New Roman"/>
          <w:b/>
        </w:rPr>
        <w:t>ЗАКЛЮЧЕНИЕ</w:t>
      </w:r>
    </w:p>
    <w:tbl>
      <w:tblPr>
        <w:tblW w:w="9570" w:type="dxa"/>
        <w:tblLook w:val="01E0" w:firstRow="1" w:lastRow="1" w:firstColumn="1" w:lastColumn="1" w:noHBand="0" w:noVBand="0"/>
      </w:tblPr>
      <w:tblGrid>
        <w:gridCol w:w="3438"/>
        <w:gridCol w:w="3023"/>
        <w:gridCol w:w="3109"/>
      </w:tblGrid>
      <w:tr w:rsidR="00A4191D" w:rsidRPr="004C3CAF" w:rsidTr="00721B28">
        <w:tc>
          <w:tcPr>
            <w:tcW w:w="3438" w:type="dxa"/>
            <w:shd w:val="clear" w:color="auto" w:fill="auto"/>
          </w:tcPr>
          <w:p w:rsidR="00A4191D" w:rsidRPr="004C3CAF" w:rsidRDefault="00A4191D" w:rsidP="006B67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6B67F4">
              <w:rPr>
                <w:rFonts w:eastAsia="Times New Roman"/>
              </w:rPr>
              <w:t>7</w:t>
            </w:r>
            <w:r>
              <w:rPr>
                <w:rFonts w:eastAsia="Times New Roman"/>
              </w:rPr>
              <w:t xml:space="preserve"> июля 2023</w:t>
            </w:r>
            <w:r w:rsidRPr="004C3CAF">
              <w:rPr>
                <w:rFonts w:eastAsia="Times New Roman"/>
              </w:rPr>
              <w:t xml:space="preserve"> г.</w:t>
            </w:r>
          </w:p>
        </w:tc>
        <w:tc>
          <w:tcPr>
            <w:tcW w:w="3023" w:type="dxa"/>
          </w:tcPr>
          <w:p w:rsidR="00A4191D" w:rsidRPr="004C3CAF" w:rsidRDefault="00A4191D" w:rsidP="00721B28">
            <w:pPr>
              <w:jc w:val="right"/>
              <w:rPr>
                <w:rFonts w:eastAsia="Times New Roman"/>
              </w:rPr>
            </w:pPr>
          </w:p>
        </w:tc>
        <w:tc>
          <w:tcPr>
            <w:tcW w:w="3109" w:type="dxa"/>
            <w:shd w:val="clear" w:color="auto" w:fill="auto"/>
          </w:tcPr>
          <w:p w:rsidR="00A4191D" w:rsidRPr="004C3CAF" w:rsidRDefault="00A4191D" w:rsidP="00677E84">
            <w:pPr>
              <w:jc w:val="right"/>
              <w:rPr>
                <w:rFonts w:eastAsia="Times New Roman"/>
              </w:rPr>
            </w:pPr>
            <w:r w:rsidRPr="004C3CAF">
              <w:rPr>
                <w:rFonts w:eastAsia="Times New Roman"/>
              </w:rPr>
              <w:t xml:space="preserve">№ </w:t>
            </w:r>
            <w:r w:rsidR="006B67F4">
              <w:rPr>
                <w:rFonts w:eastAsia="Times New Roman"/>
              </w:rPr>
              <w:t>34</w:t>
            </w:r>
            <w:r w:rsidRPr="004C3CAF">
              <w:rPr>
                <w:rFonts w:eastAsia="Times New Roman"/>
              </w:rPr>
              <w:t xml:space="preserve">-Э </w:t>
            </w:r>
          </w:p>
        </w:tc>
      </w:tr>
    </w:tbl>
    <w:p w:rsidR="00C90E8F" w:rsidRPr="008A2F50" w:rsidRDefault="00A4191D" w:rsidP="008A2F50">
      <w:pPr>
        <w:jc w:val="both"/>
        <w:rPr>
          <w:rFonts w:eastAsia="Times New Roman"/>
          <w:sz w:val="26"/>
        </w:rPr>
      </w:pPr>
      <w:r w:rsidRPr="0093390E">
        <w:rPr>
          <w:rFonts w:eastAsia="Times New Roman"/>
        </w:rPr>
        <w:t xml:space="preserve">по проекту постановления администрации Тернейского муниципального округа «Об утверждении муниципальной программы </w:t>
      </w:r>
      <w:r w:rsidRPr="00821390">
        <w:rPr>
          <w:rFonts w:eastAsia="Times New Roman"/>
        </w:rPr>
        <w:t>«</w:t>
      </w:r>
      <w:r w:rsidR="002F0254">
        <w:rPr>
          <w:rFonts w:eastAsia="Times New Roman"/>
        </w:rPr>
        <w:t xml:space="preserve">Обеспечение населения Тернейского муниципального округа твердым топливом </w:t>
      </w:r>
      <w:r w:rsidRPr="00821390">
        <w:rPr>
          <w:rFonts w:eastAsia="Times New Roman"/>
        </w:rPr>
        <w:t>на 20</w:t>
      </w:r>
      <w:r>
        <w:rPr>
          <w:rFonts w:eastAsia="Times New Roman"/>
        </w:rPr>
        <w:t>24</w:t>
      </w:r>
      <w:r w:rsidRPr="00821390">
        <w:rPr>
          <w:rFonts w:eastAsia="Times New Roman"/>
        </w:rPr>
        <w:t>-20</w:t>
      </w:r>
      <w:r>
        <w:rPr>
          <w:rFonts w:eastAsia="Times New Roman"/>
        </w:rPr>
        <w:t>30</w:t>
      </w:r>
      <w:r w:rsidRPr="00821390">
        <w:rPr>
          <w:rFonts w:eastAsia="Times New Roman"/>
        </w:rPr>
        <w:t xml:space="preserve"> годы</w:t>
      </w:r>
      <w:r w:rsidR="002F0254">
        <w:rPr>
          <w:rFonts w:eastAsia="Times New Roman"/>
        </w:rPr>
        <w:t>»</w:t>
      </w:r>
      <w:r w:rsidRPr="0093390E">
        <w:rPr>
          <w:rFonts w:eastAsia="Times New Roman"/>
          <w:sz w:val="26"/>
        </w:rPr>
        <w:t>.</w:t>
      </w:r>
    </w:p>
    <w:p w:rsidR="008A2F50" w:rsidRPr="0093390E" w:rsidRDefault="008A2F50" w:rsidP="008A2F50">
      <w:pPr>
        <w:spacing w:before="120"/>
        <w:ind w:firstLine="709"/>
        <w:jc w:val="both"/>
      </w:pPr>
      <w:r w:rsidRPr="0093390E">
        <w:t xml:space="preserve">Настоящее заключение на проект постановления </w:t>
      </w:r>
      <w:r w:rsidRPr="0093390E">
        <w:rPr>
          <w:bCs/>
        </w:rPr>
        <w:t xml:space="preserve">администрации Тернейского муниципального округа </w:t>
      </w:r>
      <w:r w:rsidRPr="008A2F50">
        <w:rPr>
          <w:rFonts w:eastAsia="Times New Roman"/>
        </w:rPr>
        <w:t>«Об утверждении муниципальной программы «Обеспечение населения Тернейского муниципального округа твер</w:t>
      </w:r>
      <w:r>
        <w:rPr>
          <w:rFonts w:eastAsia="Times New Roman"/>
        </w:rPr>
        <w:t>дым топливом на 2024-2030 годы»</w:t>
      </w:r>
      <w:r w:rsidRPr="0093390E">
        <w:rPr>
          <w:bCs/>
        </w:rPr>
        <w:t xml:space="preserve"> (далее – Программа) подготовлено Контрольно-счетной комиссией Тернейского муниципального округа на основании пункта 2 статьи 157 Бюджетного кодекса Российской Федерации, статьи 9 </w:t>
      </w:r>
      <w:r w:rsidRPr="0093390E">
        <w:t>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статьи 8 Положения о Контрольно-счетной комиссии Тернейского муниципального округа, утвержденное решением Думы Тернейского муниципального округа от 24.11.2021 № 2</w:t>
      </w:r>
      <w:r>
        <w:t>90</w:t>
      </w:r>
      <w:r w:rsidRPr="0093390E">
        <w:t>.</w:t>
      </w:r>
    </w:p>
    <w:p w:rsidR="008A2F50" w:rsidRPr="0093390E" w:rsidRDefault="008A2F50" w:rsidP="008A2F50">
      <w:pPr>
        <w:ind w:firstLine="540"/>
        <w:jc w:val="both"/>
        <w:rPr>
          <w:i/>
          <w:color w:val="000000"/>
        </w:rPr>
      </w:pPr>
      <w:r w:rsidRPr="0093390E">
        <w:rPr>
          <w:color w:val="000000"/>
        </w:rPr>
        <w:t>Для подготовки заключения использованы следующие нормативно-правовые акты: Бюджетный Кодекс Российской Федерации (далее – БК РФ), Федеральный закон от 06.10.2003 № 131-ФЗ «Об общих принципах организации местного самоуправления в Российской Федерации, Положение о Порядке разработки, утверждения и реализации муниципальных программ их формирования и реализации в Тернейском муниципальном районе и Порядке проведения оценки эффективности реализации муниципальных программ, утвержденное постановлением администрации Тернейского муниципального района № 47 от 17.02.2014г. (далее – Порядок разработки МП).</w:t>
      </w:r>
    </w:p>
    <w:p w:rsidR="008A2F50" w:rsidRDefault="008A2F50" w:rsidP="008A2F50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 w:rsidRPr="0093390E">
        <w:rPr>
          <w:rFonts w:ascii="Times New Roman" w:eastAsia="MS Mincho" w:hAnsi="Times New Roman"/>
          <w:i w:val="0"/>
          <w:szCs w:val="24"/>
        </w:rPr>
        <w:t xml:space="preserve">Программа рассмотрена на предмет соответствия БК РФ, Порядку разработки МП и иным нормативным правовым актам, регламентирующим сферу реализации Программы. </w:t>
      </w:r>
      <w:r w:rsidRPr="0093390E">
        <w:rPr>
          <w:rFonts w:ascii="Times New Roman" w:hAnsi="Times New Roman"/>
          <w:i w:val="0"/>
          <w:color w:val="000000"/>
        </w:rPr>
        <w:t xml:space="preserve">Проект постановления администрации Тернейского муниципального округа </w:t>
      </w:r>
      <w:r w:rsidRPr="0093390E">
        <w:rPr>
          <w:rFonts w:ascii="Times New Roman" w:hAnsi="Times New Roman"/>
          <w:i w:val="0"/>
        </w:rPr>
        <w:t xml:space="preserve">об утверждении муниципальной программы </w:t>
      </w:r>
      <w:r w:rsidR="00E666C2">
        <w:rPr>
          <w:rFonts w:ascii="Times New Roman" w:hAnsi="Times New Roman"/>
          <w:i w:val="0"/>
        </w:rPr>
        <w:t xml:space="preserve">с пояснительной запиской </w:t>
      </w:r>
      <w:r w:rsidRPr="0093390E">
        <w:rPr>
          <w:rFonts w:ascii="Times New Roman" w:hAnsi="Times New Roman"/>
          <w:i w:val="0"/>
          <w:color w:val="000000"/>
        </w:rPr>
        <w:t xml:space="preserve">предоставлен в Контрольно-счетную комиссию </w:t>
      </w:r>
      <w:r w:rsidR="00E666C2">
        <w:rPr>
          <w:rFonts w:ascii="Times New Roman" w:hAnsi="Times New Roman"/>
          <w:i w:val="0"/>
        </w:rPr>
        <w:t>12.07.</w:t>
      </w:r>
      <w:r w:rsidRPr="0093390E">
        <w:rPr>
          <w:rFonts w:ascii="Times New Roman" w:hAnsi="Times New Roman"/>
          <w:i w:val="0"/>
        </w:rPr>
        <w:t>202</w:t>
      </w:r>
      <w:r w:rsidR="00F72AAB">
        <w:rPr>
          <w:rFonts w:ascii="Times New Roman" w:hAnsi="Times New Roman"/>
          <w:i w:val="0"/>
        </w:rPr>
        <w:t xml:space="preserve">3, </w:t>
      </w:r>
      <w:r w:rsidR="00F72AAB" w:rsidRPr="009D2643">
        <w:rPr>
          <w:rFonts w:ascii="Times New Roman" w:hAnsi="Times New Roman"/>
          <w:i w:val="0"/>
        </w:rPr>
        <w:t>откорректированный вариант 14.07.2023.</w:t>
      </w:r>
    </w:p>
    <w:p w:rsidR="009A0816" w:rsidRDefault="009A0816" w:rsidP="0058038A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 w:rsidRPr="009A0816">
        <w:rPr>
          <w:rFonts w:ascii="Times New Roman" w:hAnsi="Times New Roman"/>
          <w:i w:val="0"/>
        </w:rPr>
        <w:t>Разработчик и координатор программы отдел жизнеобеспечения и развития инфраструктуры администрации Тернейского муниципального округа Приморского края</w:t>
      </w:r>
      <w:r w:rsidR="009D2643">
        <w:rPr>
          <w:rFonts w:ascii="Times New Roman" w:hAnsi="Times New Roman"/>
          <w:i w:val="0"/>
        </w:rPr>
        <w:t xml:space="preserve">. </w:t>
      </w:r>
      <w:r w:rsidRPr="009A0816">
        <w:rPr>
          <w:rFonts w:ascii="Times New Roman" w:hAnsi="Times New Roman"/>
          <w:i w:val="0"/>
        </w:rPr>
        <w:t>В соответствии с пунктом 1.2 Порядка разработки, утверждения и реализации муниципальных программ муниципальным заказчиком Программы является администрация Тернейского муниципального округа Приморского края.</w:t>
      </w:r>
    </w:p>
    <w:p w:rsidR="005B51FA" w:rsidRDefault="005B51FA" w:rsidP="0058038A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 w:rsidRPr="005B51FA">
        <w:rPr>
          <w:rFonts w:ascii="Times New Roman" w:hAnsi="Times New Roman"/>
          <w:i w:val="0"/>
        </w:rPr>
        <w:t xml:space="preserve">Согласно паспорта Программы цель программы: </w:t>
      </w:r>
      <w:r w:rsidR="000D66A8">
        <w:rPr>
          <w:rFonts w:ascii="Times New Roman" w:hAnsi="Times New Roman"/>
          <w:i w:val="0"/>
        </w:rPr>
        <w:t>обеспечение населения Тернейского муниципального округа твердым топливом в необходимом объеме и надлежащего качества</w:t>
      </w:r>
      <w:r w:rsidRPr="005B51FA">
        <w:rPr>
          <w:rFonts w:ascii="Times New Roman" w:hAnsi="Times New Roman"/>
          <w:i w:val="0"/>
        </w:rPr>
        <w:t>. Для реализации данной цели, предусмотрено решение трех задач:</w:t>
      </w:r>
    </w:p>
    <w:p w:rsidR="000D66A8" w:rsidRDefault="000D66A8" w:rsidP="0058038A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- создание условий для обеспечения потребностей населения Тернейского муниципального округа в твердом топливе;</w:t>
      </w:r>
      <w:r w:rsidR="009A0816" w:rsidRPr="009A0816">
        <w:rPr>
          <w:rFonts w:ascii="Times New Roman" w:hAnsi="Times New Roman"/>
          <w:i w:val="0"/>
        </w:rPr>
        <w:t xml:space="preserve"> </w:t>
      </w:r>
    </w:p>
    <w:p w:rsidR="000D66A8" w:rsidRDefault="000D66A8" w:rsidP="0058038A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- обеспечение качественного и бесперебойного снабжения населения Тернейского муниципального </w:t>
      </w:r>
      <w:r w:rsidR="00630CCE">
        <w:rPr>
          <w:rFonts w:ascii="Times New Roman" w:hAnsi="Times New Roman"/>
          <w:i w:val="0"/>
        </w:rPr>
        <w:t>округа твердым топливом;</w:t>
      </w:r>
    </w:p>
    <w:p w:rsidR="00630CCE" w:rsidRDefault="00630CCE" w:rsidP="0058038A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- компенсация (возмещение) выпадающих доходов за реализованное твердое топливо </w:t>
      </w:r>
      <w:r w:rsidR="00D34D26">
        <w:rPr>
          <w:rFonts w:ascii="Times New Roman" w:hAnsi="Times New Roman"/>
          <w:i w:val="0"/>
        </w:rPr>
        <w:t>организаций, оказывающих услуги по снабжению населения Тернейского муниципального округа твердым топливом.</w:t>
      </w:r>
    </w:p>
    <w:p w:rsidR="00F16825" w:rsidRDefault="008C0331" w:rsidP="00F16825">
      <w:pPr>
        <w:pStyle w:val="ConsPlusNormal"/>
        <w:ind w:firstLine="709"/>
        <w:jc w:val="both"/>
      </w:pPr>
      <w:r w:rsidRPr="00127F1F">
        <w:t xml:space="preserve">Паспортом программы </w:t>
      </w:r>
      <w:r w:rsidR="00B372F3">
        <w:t>предусмотрено</w:t>
      </w:r>
      <w:r w:rsidRPr="00127F1F">
        <w:t xml:space="preserve"> </w:t>
      </w:r>
      <w:r w:rsidR="00F16825">
        <w:t>два</w:t>
      </w:r>
      <w:r w:rsidRPr="00127F1F">
        <w:t xml:space="preserve"> </w:t>
      </w:r>
      <w:r w:rsidR="008069DA">
        <w:t xml:space="preserve">основных </w:t>
      </w:r>
      <w:r w:rsidRPr="00127F1F">
        <w:t>мероприят</w:t>
      </w:r>
      <w:r w:rsidR="00CD3A32">
        <w:t>и</w:t>
      </w:r>
      <w:r w:rsidR="00F16825">
        <w:t>я:</w:t>
      </w:r>
    </w:p>
    <w:p w:rsidR="00F16825" w:rsidRDefault="00F16825" w:rsidP="00F16825">
      <w:pPr>
        <w:pStyle w:val="ConsPlusNormal"/>
        <w:ind w:firstLine="709"/>
        <w:jc w:val="both"/>
      </w:pPr>
      <w:r>
        <w:t>-</w:t>
      </w:r>
      <w:r w:rsidR="009A3CA0">
        <w:t xml:space="preserve"> п</w:t>
      </w:r>
      <w:r w:rsidR="00727AF2">
        <w:t xml:space="preserve">редоставление субсидий </w:t>
      </w:r>
      <w:r>
        <w:t xml:space="preserve">на возмещение выпадающих доходов организациям, оказывающим услуги по снабжению населения твердым топливом, для стабилизации </w:t>
      </w:r>
      <w:r>
        <w:lastRenderedPageBreak/>
        <w:t>работы;</w:t>
      </w:r>
    </w:p>
    <w:p w:rsidR="00780D52" w:rsidRDefault="00F16825" w:rsidP="00780D52">
      <w:pPr>
        <w:pStyle w:val="ConsPlusNormal"/>
        <w:ind w:firstLine="709"/>
        <w:jc w:val="both"/>
      </w:pPr>
      <w:r>
        <w:t xml:space="preserve">- </w:t>
      </w:r>
      <w:r w:rsidR="00E55445">
        <w:t>обеспечение твердым топливом (дровами) населения, проживающего</w:t>
      </w:r>
      <w:r w:rsidR="00601FB8">
        <w:t xml:space="preserve"> в жилых домах, не имеющих центрального отопления.</w:t>
      </w:r>
      <w:r w:rsidR="00780D52" w:rsidRPr="00780D52">
        <w:t xml:space="preserve"> </w:t>
      </w:r>
    </w:p>
    <w:p w:rsidR="00B372F3" w:rsidRDefault="00780D52" w:rsidP="00780D52">
      <w:pPr>
        <w:pStyle w:val="ConsPlusNormal"/>
        <w:ind w:firstLine="709"/>
        <w:jc w:val="both"/>
      </w:pPr>
      <w:r w:rsidRPr="00B372F3">
        <w:t>Источник финансирования мероприятий Программы согласно паспорту – бюджет Тернейского муниципального округа, средства бюджета Приморского края.</w:t>
      </w:r>
      <w:r>
        <w:t xml:space="preserve"> </w:t>
      </w:r>
      <w:r w:rsidR="00AB19FB">
        <w:t>Срок реализации Программы</w:t>
      </w:r>
      <w:r w:rsidRPr="00127F1F">
        <w:t xml:space="preserve"> 20</w:t>
      </w:r>
      <w:r>
        <w:t>24</w:t>
      </w:r>
      <w:r w:rsidRPr="00127F1F">
        <w:t>-20</w:t>
      </w:r>
      <w:r>
        <w:t>30</w:t>
      </w:r>
      <w:r w:rsidR="00AB19FB">
        <w:t xml:space="preserve"> </w:t>
      </w:r>
      <w:r w:rsidR="009D2643">
        <w:t>г</w:t>
      </w:r>
      <w:r w:rsidRPr="00127F1F">
        <w:t xml:space="preserve">г. </w:t>
      </w:r>
    </w:p>
    <w:p w:rsidR="007622B5" w:rsidRDefault="00172E1F" w:rsidP="007622B5">
      <w:pPr>
        <w:pStyle w:val="ConsPlusNormal"/>
        <w:ind w:firstLine="709"/>
        <w:jc w:val="both"/>
      </w:pPr>
      <w:r>
        <w:t xml:space="preserve"> </w:t>
      </w:r>
      <w:r w:rsidR="008C0331">
        <w:t xml:space="preserve">Общий </w:t>
      </w:r>
      <w:r w:rsidR="008C0331" w:rsidRPr="00127F1F">
        <w:t xml:space="preserve">объем финансирования </w:t>
      </w:r>
      <w:r w:rsidR="008C0331">
        <w:t xml:space="preserve">Программы составит </w:t>
      </w:r>
      <w:r w:rsidR="00D519AE">
        <w:rPr>
          <w:b/>
        </w:rPr>
        <w:t>79 786 483,49</w:t>
      </w:r>
      <w:r>
        <w:t xml:space="preserve"> руб.</w:t>
      </w:r>
      <w:r w:rsidR="00D519AE">
        <w:t xml:space="preserve"> </w:t>
      </w:r>
      <w:r w:rsidR="007622B5">
        <w:t>(78</w:t>
      </w:r>
      <w:r w:rsidR="00D519AE">
        <w:t> 988 618,66 руб.</w:t>
      </w:r>
      <w:r w:rsidR="00002414">
        <w:t xml:space="preserve"> КБ; </w:t>
      </w:r>
      <w:r w:rsidR="007622B5">
        <w:t>797 864,83 руб.</w:t>
      </w:r>
      <w:r w:rsidR="00002414">
        <w:t xml:space="preserve"> МБ)</w:t>
      </w:r>
      <w:r w:rsidR="008C0331" w:rsidRPr="00127F1F">
        <w:t xml:space="preserve">, ежегодно по </w:t>
      </w:r>
      <w:r w:rsidR="007622B5">
        <w:rPr>
          <w:b/>
        </w:rPr>
        <w:t>11 398 069,07</w:t>
      </w:r>
      <w:r w:rsidR="00E80579">
        <w:t xml:space="preserve"> руб. из них </w:t>
      </w:r>
      <w:r w:rsidR="007622B5" w:rsidRPr="00AF648C">
        <w:rPr>
          <w:b/>
        </w:rPr>
        <w:t>11 284 088,38</w:t>
      </w:r>
      <w:r w:rsidR="007622B5">
        <w:t xml:space="preserve"> руб. за счет средств краевого бюджета, </w:t>
      </w:r>
      <w:r w:rsidR="007622B5" w:rsidRPr="00AF648C">
        <w:rPr>
          <w:b/>
        </w:rPr>
        <w:t>113 980,69</w:t>
      </w:r>
      <w:r w:rsidR="007622B5">
        <w:t xml:space="preserve"> руб. </w:t>
      </w:r>
      <w:r w:rsidR="00603354">
        <w:t>за счет средств местного бюджета.</w:t>
      </w:r>
    </w:p>
    <w:p w:rsidR="00ED70DD" w:rsidRDefault="00AE124A" w:rsidP="005573AE">
      <w:pPr>
        <w:pStyle w:val="ConsPlusNormal"/>
        <w:ind w:firstLine="709"/>
        <w:jc w:val="both"/>
      </w:pPr>
      <w:r w:rsidRPr="00AE124A">
        <w:t>Финансово-экономическое обоснование объемов финансирования программн</w:t>
      </w:r>
      <w:r>
        <w:t>ых</w:t>
      </w:r>
      <w:r w:rsidRPr="00AE124A">
        <w:t xml:space="preserve"> мероприятий на 202</w:t>
      </w:r>
      <w:r>
        <w:t>4-2030</w:t>
      </w:r>
      <w:r w:rsidRPr="00AE124A">
        <w:t xml:space="preserve"> год</w:t>
      </w:r>
      <w:r>
        <w:t>ы</w:t>
      </w:r>
      <w:r w:rsidRPr="00AE124A">
        <w:t xml:space="preserve"> представлено в виде планируемых затрат с учетом расчета потребности в твердом топливе и его стоимости.</w:t>
      </w:r>
      <w:bookmarkStart w:id="0" w:name="_GoBack"/>
      <w:bookmarkEnd w:id="0"/>
    </w:p>
    <w:p w:rsidR="00AF009A" w:rsidRDefault="00AF009A" w:rsidP="008F6D0C">
      <w:pPr>
        <w:pStyle w:val="ConsPlusNormal"/>
        <w:ind w:firstLine="709"/>
        <w:jc w:val="both"/>
      </w:pPr>
      <w:r w:rsidRPr="00AF009A">
        <w:t xml:space="preserve">В соответствии с п. 2.4.8. Порядка разработки МП, целевые индикаторы- количественные показатели эффективности реализации программы, отражающие степень выполнения задач программы. В разделе Программы «Целевые индикаторы» указана доля площади жилищного фонда, обеспечения твердым топливом, в общей площади жилищного фонда с печным отоплением 7,7% ежегодно. </w:t>
      </w:r>
      <w:r w:rsidR="008F6D0C">
        <w:t xml:space="preserve"> </w:t>
      </w:r>
      <w:r w:rsidRPr="00AF009A">
        <w:t>Установить взаимосвязь между реализацией мероприятий и достижением значений целевых показателей Программы, провести оценку эффективности реализации программы не представляется возможным. Числовым значением индикатора может быть процент исполнения мероприятия.</w:t>
      </w:r>
    </w:p>
    <w:p w:rsidR="00E41509" w:rsidRPr="008F6D0C" w:rsidRDefault="00D050DC" w:rsidP="008F6D0C">
      <w:pPr>
        <w:pStyle w:val="ConsPlusNormal"/>
        <w:ind w:firstLine="709"/>
        <w:jc w:val="both"/>
      </w:pPr>
      <w:r w:rsidRPr="00226E60">
        <w:t xml:space="preserve">В соответствии с п. 2.4.9 Порядка разработки </w:t>
      </w:r>
      <w:r w:rsidR="0007420A" w:rsidRPr="00226E60">
        <w:t>МП</w:t>
      </w:r>
      <w:r w:rsidRPr="00226E60">
        <w:t xml:space="preserve"> раздел программы «Оценка эффективности реализации программы» с учетом специфики программы должен включать в себя показатели, необходимые для анализа и оценки конкретных результатов выполнения программы по годам, использования бюджетных и внебюджетных средств, эффективности реализации программных мероприятий. В разделе должны приводиться как конкретные показатели, так и методики расчета, применяемые для оценки ожидаемой социально-экономической эффективности программы. В нарушение пункта 2.4.9. Порядка разработки МП конкретные показатели и методика оценки эффективности программы отсутствуют.</w:t>
      </w:r>
    </w:p>
    <w:p w:rsidR="005573AE" w:rsidRPr="005573AE" w:rsidRDefault="005573AE" w:rsidP="005573AE">
      <w:pPr>
        <w:pStyle w:val="ConsPlusNormal"/>
        <w:ind w:firstLine="709"/>
        <w:jc w:val="both"/>
        <w:rPr>
          <w:b/>
        </w:rPr>
      </w:pPr>
      <w:r w:rsidRPr="005573AE">
        <w:rPr>
          <w:b/>
        </w:rPr>
        <w:t>Выводы.</w:t>
      </w:r>
    </w:p>
    <w:p w:rsidR="005573AE" w:rsidRDefault="005573AE" w:rsidP="005573AE">
      <w:pPr>
        <w:pStyle w:val="ConsPlusNormal"/>
        <w:ind w:firstLine="709"/>
        <w:jc w:val="both"/>
      </w:pPr>
      <w:r>
        <w:t>Представленная Программа соответствует целям решения вопросов местного значения и полномочиям, определенным Федеральным законом от 06.10.2003г. №131-ФЗ «Об общих принципах организации местного самоуправления в Российской Федерации».</w:t>
      </w:r>
    </w:p>
    <w:p w:rsidR="00E41509" w:rsidRDefault="005573AE" w:rsidP="00E41509">
      <w:pPr>
        <w:pStyle w:val="ConsPlusNormal"/>
        <w:ind w:firstLine="709"/>
        <w:jc w:val="both"/>
      </w:pPr>
      <w:r>
        <w:t>Показатели, необходимые для анализа и оценки конкретных результатов выполнения Программы и методика оценки эффективности Программы отсутствует, чем нарушен пункт 2.4.9 Порядка разработки, утверждения и реализации муниципальных программ. Провести проверку и анализ оценки эффективности реализации программы не представилось возможным.</w:t>
      </w:r>
    </w:p>
    <w:p w:rsidR="00E41509" w:rsidRDefault="00E41509" w:rsidP="00E85BF1">
      <w:pPr>
        <w:pStyle w:val="ConsPlusNormal"/>
        <w:ind w:firstLine="709"/>
        <w:jc w:val="both"/>
      </w:pPr>
      <w:r>
        <w:t xml:space="preserve">В </w:t>
      </w:r>
      <w:r>
        <w:t xml:space="preserve">разделе Программы «Целевые индикаторы» </w:t>
      </w:r>
      <w:r w:rsidR="003A08A2">
        <w:t xml:space="preserve">указана доля площади жилищного фонда, </w:t>
      </w:r>
      <w:r w:rsidR="00400FB4">
        <w:t>обеспеченного</w:t>
      </w:r>
      <w:r w:rsidR="003A08A2">
        <w:t xml:space="preserve"> твердым топливом, в общей площади жилищного фонда с печным отоплением </w:t>
      </w:r>
      <w:r w:rsidR="00E85BF1">
        <w:t>7,7% ежегодно. У</w:t>
      </w:r>
      <w:r>
        <w:t xml:space="preserve">становить взаимосвязь между реализацией </w:t>
      </w:r>
      <w:r w:rsidR="00E85BF1">
        <w:t>мероприятий и достижением</w:t>
      </w:r>
      <w:r>
        <w:t xml:space="preserve"> значений целевых показателей </w:t>
      </w:r>
      <w:r w:rsidR="00832DC4">
        <w:t xml:space="preserve">Программы, </w:t>
      </w:r>
      <w:r>
        <w:t>провести оценку эффективности реализации программы не представ</w:t>
      </w:r>
      <w:r w:rsidR="006062C7">
        <w:t>ляется</w:t>
      </w:r>
      <w:r>
        <w:t xml:space="preserve"> возможным. </w:t>
      </w:r>
      <w:r w:rsidR="00832DC4">
        <w:t>Ч</w:t>
      </w:r>
      <w:r>
        <w:t xml:space="preserve">исловым значением </w:t>
      </w:r>
      <w:r w:rsidR="00832DC4">
        <w:t>индикатора может</w:t>
      </w:r>
      <w:r>
        <w:t xml:space="preserve"> быть процент исполнения мероприятия.</w:t>
      </w:r>
    </w:p>
    <w:p w:rsidR="00B71E24" w:rsidRDefault="00D45E8F" w:rsidP="00E41509">
      <w:pPr>
        <w:pStyle w:val="ConsPlusNormal"/>
        <w:ind w:firstLine="709"/>
        <w:jc w:val="both"/>
      </w:pPr>
      <w:r w:rsidRPr="00D45E8F">
        <w:t>Р</w:t>
      </w:r>
      <w:r w:rsidRPr="00D45E8F">
        <w:t>азработчик</w:t>
      </w:r>
      <w:r>
        <w:t>ом</w:t>
      </w:r>
      <w:r w:rsidRPr="00D45E8F">
        <w:t xml:space="preserve"> и координатор</w:t>
      </w:r>
      <w:r>
        <w:t>ом</w:t>
      </w:r>
      <w:r w:rsidRPr="00D45E8F">
        <w:t xml:space="preserve"> программы</w:t>
      </w:r>
      <w:r w:rsidR="00B71E24">
        <w:t>, исправлен</w:t>
      </w:r>
      <w:r>
        <w:t>о</w:t>
      </w:r>
      <w:r w:rsidR="00B71E24">
        <w:t>:</w:t>
      </w:r>
    </w:p>
    <w:p w:rsidR="00B31EB4" w:rsidRDefault="00B71E24" w:rsidP="00B31EB4">
      <w:pPr>
        <w:pStyle w:val="ConsPlusNormal"/>
        <w:ind w:firstLine="709"/>
        <w:jc w:val="both"/>
      </w:pPr>
      <w:r>
        <w:t xml:space="preserve">1) </w:t>
      </w:r>
      <w:r>
        <w:t xml:space="preserve">к проекту приложено </w:t>
      </w:r>
      <w:r w:rsidR="00B31EB4" w:rsidRPr="00B31EB4">
        <w:t>финансово-экономическое обоснование проекта программы</w:t>
      </w:r>
      <w:r w:rsidR="00B31EB4">
        <w:t>;</w:t>
      </w:r>
    </w:p>
    <w:p w:rsidR="00E41509" w:rsidRDefault="003F6AF0" w:rsidP="00226E60">
      <w:pPr>
        <w:pStyle w:val="ConsPlusNormal"/>
        <w:ind w:firstLine="709"/>
        <w:jc w:val="both"/>
      </w:pPr>
      <w:r>
        <w:t>2) о</w:t>
      </w:r>
      <w:r w:rsidR="00C811A8">
        <w:t xml:space="preserve">бщая площадь жилищного фонда с печным отоплением </w:t>
      </w:r>
      <w:r w:rsidR="00612FDD">
        <w:t xml:space="preserve">исправлена с 5,1% на 7,7%, </w:t>
      </w:r>
      <w:r w:rsidR="00CE12C7">
        <w:t>в связи с чем изменены</w:t>
      </w:r>
      <w:r w:rsidR="00612FDD">
        <w:t xml:space="preserve"> объемы финансового обеспечения Программы</w:t>
      </w:r>
      <w:r w:rsidR="009D2643">
        <w:t xml:space="preserve"> на 2024-2030гг</w:t>
      </w:r>
      <w:r w:rsidR="00612FDD">
        <w:t>.</w:t>
      </w:r>
    </w:p>
    <w:p w:rsidR="005573AE" w:rsidRDefault="005573AE" w:rsidP="00691C7E">
      <w:pPr>
        <w:pStyle w:val="ConsPlusNormal"/>
        <w:ind w:firstLine="709"/>
        <w:jc w:val="both"/>
      </w:pPr>
      <w:r>
        <w:t xml:space="preserve">Для реализации мероприятий Программы планируемый объем финансирования в 2024 г. составит </w:t>
      </w:r>
      <w:r w:rsidR="0015492A" w:rsidRPr="0015492A">
        <w:rPr>
          <w:b/>
        </w:rPr>
        <w:t>11 398 069,07</w:t>
      </w:r>
      <w:r>
        <w:t xml:space="preserve"> руб.</w:t>
      </w:r>
      <w:r w:rsidR="0015492A" w:rsidRPr="0015492A">
        <w:t xml:space="preserve"> из них за счет средств краевого бюджета – </w:t>
      </w:r>
      <w:r w:rsidR="00691C7E" w:rsidRPr="008A6CC3">
        <w:rPr>
          <w:b/>
        </w:rPr>
        <w:t>11 284 088,38</w:t>
      </w:r>
      <w:r w:rsidR="0015492A" w:rsidRPr="0015492A">
        <w:t xml:space="preserve"> руб., </w:t>
      </w:r>
      <w:r w:rsidR="00691C7E">
        <w:t xml:space="preserve">средств </w:t>
      </w:r>
      <w:r w:rsidR="0015492A" w:rsidRPr="0015492A">
        <w:t xml:space="preserve">бюджета </w:t>
      </w:r>
      <w:r w:rsidR="00691C7E">
        <w:t xml:space="preserve">округа </w:t>
      </w:r>
      <w:r w:rsidR="0015492A" w:rsidRPr="0015492A">
        <w:t xml:space="preserve">– </w:t>
      </w:r>
      <w:r w:rsidR="00691C7E" w:rsidRPr="008A6CC3">
        <w:rPr>
          <w:b/>
        </w:rPr>
        <w:t>113 980,69</w:t>
      </w:r>
      <w:r w:rsidR="0015492A" w:rsidRPr="0015492A">
        <w:t xml:space="preserve"> руб</w:t>
      </w:r>
      <w:r w:rsidR="00691C7E">
        <w:t>.</w:t>
      </w:r>
      <w:r>
        <w:t xml:space="preserve"> При разработке проекта бюджета </w:t>
      </w:r>
      <w:r>
        <w:lastRenderedPageBreak/>
        <w:t>Тернейского муниципального округа на 2024 и плановый период 2025-2026 год необходимо предусмотреть бюджетные ассигнования на реализацию данной Программы.</w:t>
      </w:r>
    </w:p>
    <w:p w:rsidR="005573AE" w:rsidRDefault="005573AE" w:rsidP="005573AE">
      <w:pPr>
        <w:pStyle w:val="ConsPlusNormal"/>
        <w:ind w:firstLine="709"/>
        <w:jc w:val="both"/>
      </w:pPr>
      <w:r>
        <w:t xml:space="preserve">Учитывая изложенное, Контрольно-счетная комиссия предлагает разработчику </w:t>
      </w:r>
      <w:r w:rsidR="00400FB4">
        <w:t>Программы</w:t>
      </w:r>
      <w:r>
        <w:t xml:space="preserve"> учесть замечания, отраженные в заключении.</w:t>
      </w:r>
    </w:p>
    <w:p w:rsidR="005573AE" w:rsidRDefault="005573AE" w:rsidP="005573AE">
      <w:pPr>
        <w:pStyle w:val="ConsPlusNormal"/>
        <w:ind w:firstLine="709"/>
        <w:jc w:val="both"/>
      </w:pPr>
    </w:p>
    <w:p w:rsidR="005573AE" w:rsidRDefault="005573AE" w:rsidP="005573AE">
      <w:pPr>
        <w:pStyle w:val="ConsPlusNormal"/>
        <w:ind w:firstLine="709"/>
        <w:jc w:val="both"/>
      </w:pPr>
    </w:p>
    <w:p w:rsidR="005573AE" w:rsidRDefault="005573AE" w:rsidP="006324A5">
      <w:pPr>
        <w:pStyle w:val="ConsPlusNormal"/>
        <w:jc w:val="both"/>
      </w:pPr>
      <w:r>
        <w:t xml:space="preserve">Ведущий инспектор Контрольно-счетной комиссии </w:t>
      </w:r>
    </w:p>
    <w:p w:rsidR="005573AE" w:rsidRDefault="005573AE" w:rsidP="006324A5">
      <w:pPr>
        <w:pStyle w:val="ConsPlusNormal"/>
        <w:jc w:val="both"/>
      </w:pPr>
      <w:r>
        <w:t>Тернейского муниципального округа</w:t>
      </w:r>
      <w:r>
        <w:tab/>
        <w:t xml:space="preserve">            </w:t>
      </w:r>
      <w:r w:rsidR="006324A5">
        <w:t xml:space="preserve">                              </w:t>
      </w:r>
      <w:r>
        <w:t xml:space="preserve">       В.А. Евстифеева</w:t>
      </w:r>
    </w:p>
    <w:p w:rsidR="005573AE" w:rsidRDefault="005573AE" w:rsidP="005573AE">
      <w:pPr>
        <w:pStyle w:val="ConsPlusNormal"/>
        <w:ind w:firstLine="709"/>
        <w:jc w:val="both"/>
      </w:pPr>
    </w:p>
    <w:p w:rsidR="005573AE" w:rsidRDefault="005573AE" w:rsidP="005573AE">
      <w:pPr>
        <w:pStyle w:val="ConsPlusNormal"/>
        <w:ind w:firstLine="709"/>
        <w:jc w:val="both"/>
      </w:pPr>
    </w:p>
    <w:p w:rsidR="00311469" w:rsidRPr="00A4191D" w:rsidRDefault="00311469" w:rsidP="00D050DC">
      <w:pPr>
        <w:pStyle w:val="ConsPlusNormal"/>
        <w:ind w:firstLine="709"/>
        <w:jc w:val="both"/>
      </w:pPr>
    </w:p>
    <w:sectPr w:rsidR="00311469" w:rsidRPr="00A41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515"/>
    <w:rsid w:val="00002414"/>
    <w:rsid w:val="00002957"/>
    <w:rsid w:val="0007420A"/>
    <w:rsid w:val="000C5A64"/>
    <w:rsid w:val="000D66A8"/>
    <w:rsid w:val="0015492A"/>
    <w:rsid w:val="00172E1F"/>
    <w:rsid w:val="00226E60"/>
    <w:rsid w:val="002F0254"/>
    <w:rsid w:val="00311469"/>
    <w:rsid w:val="00321D9A"/>
    <w:rsid w:val="00375190"/>
    <w:rsid w:val="003A08A2"/>
    <w:rsid w:val="003C14F7"/>
    <w:rsid w:val="003D31EA"/>
    <w:rsid w:val="003F6AF0"/>
    <w:rsid w:val="00400FB4"/>
    <w:rsid w:val="0042784A"/>
    <w:rsid w:val="005573AE"/>
    <w:rsid w:val="00575D5B"/>
    <w:rsid w:val="00576270"/>
    <w:rsid w:val="0058038A"/>
    <w:rsid w:val="005B51FA"/>
    <w:rsid w:val="00601FB8"/>
    <w:rsid w:val="00603354"/>
    <w:rsid w:val="006062C7"/>
    <w:rsid w:val="00612FDD"/>
    <w:rsid w:val="00630CCE"/>
    <w:rsid w:val="006324A5"/>
    <w:rsid w:val="0064132B"/>
    <w:rsid w:val="0066314D"/>
    <w:rsid w:val="00677E84"/>
    <w:rsid w:val="00691C7E"/>
    <w:rsid w:val="006B67F4"/>
    <w:rsid w:val="00727AF2"/>
    <w:rsid w:val="00762054"/>
    <w:rsid w:val="007622B5"/>
    <w:rsid w:val="00780D52"/>
    <w:rsid w:val="007A03CB"/>
    <w:rsid w:val="008069DA"/>
    <w:rsid w:val="00832DC4"/>
    <w:rsid w:val="008A2F50"/>
    <w:rsid w:val="008A6CC3"/>
    <w:rsid w:val="008C0331"/>
    <w:rsid w:val="008F6D0C"/>
    <w:rsid w:val="00912C0E"/>
    <w:rsid w:val="00947AF4"/>
    <w:rsid w:val="00991515"/>
    <w:rsid w:val="009A0816"/>
    <w:rsid w:val="009A3CA0"/>
    <w:rsid w:val="009B548F"/>
    <w:rsid w:val="009D2643"/>
    <w:rsid w:val="00A4191D"/>
    <w:rsid w:val="00A61F00"/>
    <w:rsid w:val="00AB19FB"/>
    <w:rsid w:val="00AC7EE4"/>
    <w:rsid w:val="00AE124A"/>
    <w:rsid w:val="00AF009A"/>
    <w:rsid w:val="00AF648C"/>
    <w:rsid w:val="00B31EB4"/>
    <w:rsid w:val="00B372F3"/>
    <w:rsid w:val="00B71E24"/>
    <w:rsid w:val="00BF4517"/>
    <w:rsid w:val="00C331AE"/>
    <w:rsid w:val="00C811A8"/>
    <w:rsid w:val="00C90E8F"/>
    <w:rsid w:val="00CC28E3"/>
    <w:rsid w:val="00CD3A32"/>
    <w:rsid w:val="00CE12C7"/>
    <w:rsid w:val="00D050DC"/>
    <w:rsid w:val="00D34D26"/>
    <w:rsid w:val="00D45E8F"/>
    <w:rsid w:val="00D519AE"/>
    <w:rsid w:val="00D642F6"/>
    <w:rsid w:val="00D90EB1"/>
    <w:rsid w:val="00DB5129"/>
    <w:rsid w:val="00E03E3D"/>
    <w:rsid w:val="00E41509"/>
    <w:rsid w:val="00E55445"/>
    <w:rsid w:val="00E611F6"/>
    <w:rsid w:val="00E666C2"/>
    <w:rsid w:val="00E80579"/>
    <w:rsid w:val="00E85BF1"/>
    <w:rsid w:val="00E90E98"/>
    <w:rsid w:val="00ED70DD"/>
    <w:rsid w:val="00F16825"/>
    <w:rsid w:val="00F72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653E"/>
  <w15:chartTrackingRefBased/>
  <w15:docId w15:val="{5AF4F906-0488-40AE-896C-FC1C74BDE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91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, Знак Знак"/>
    <w:basedOn w:val="a"/>
    <w:link w:val="1"/>
    <w:rsid w:val="008A2F50"/>
    <w:pPr>
      <w:spacing w:after="60"/>
      <w:jc w:val="center"/>
    </w:pPr>
    <w:rPr>
      <w:rFonts w:ascii="Arial" w:eastAsia="Times New Roman" w:hAnsi="Arial"/>
      <w:i/>
      <w:szCs w:val="20"/>
    </w:rPr>
  </w:style>
  <w:style w:type="character" w:customStyle="1" w:styleId="1">
    <w:name w:val="Обычный (веб) Знак1"/>
    <w:aliases w:val="Обычный (веб) Знак Знак, Знак Знак Знак"/>
    <w:basedOn w:val="a0"/>
    <w:link w:val="a3"/>
    <w:rsid w:val="008A2F50"/>
    <w:rPr>
      <w:rFonts w:ascii="Arial" w:eastAsia="Times New Roman" w:hAnsi="Arial" w:cs="Times New Roman"/>
      <w:i/>
      <w:sz w:val="24"/>
      <w:szCs w:val="20"/>
      <w:lang w:eastAsia="ru-RU"/>
    </w:rPr>
  </w:style>
  <w:style w:type="paragraph" w:customStyle="1" w:styleId="ConsPlusNormal">
    <w:name w:val="ConsPlusNormal"/>
    <w:rsid w:val="008C03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3</Pages>
  <Words>1081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</dc:creator>
  <cp:keywords/>
  <dc:description/>
  <cp:lastModifiedBy>Tarasova</cp:lastModifiedBy>
  <cp:revision>34</cp:revision>
  <dcterms:created xsi:type="dcterms:W3CDTF">2023-07-12T03:15:00Z</dcterms:created>
  <dcterms:modified xsi:type="dcterms:W3CDTF">2023-07-17T00:26:00Z</dcterms:modified>
</cp:coreProperties>
</file>