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D0B" w:rsidRPr="002C3D0B" w:rsidRDefault="002C3D0B" w:rsidP="002C3D0B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C3D0B">
        <w:rPr>
          <w:rFonts w:ascii="Times New Roman" w:eastAsia="SimSu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6250" cy="514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D0B" w:rsidRPr="002C3D0B" w:rsidRDefault="002C3D0B" w:rsidP="002C3D0B">
      <w:pPr>
        <w:snapToGrid w:val="0"/>
        <w:spacing w:after="0" w:line="240" w:lineRule="auto"/>
        <w:ind w:right="4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D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Контрольно-счетная комиссия</w:t>
      </w:r>
    </w:p>
    <w:p w:rsidR="002C3D0B" w:rsidRPr="002C3D0B" w:rsidRDefault="002C3D0B" w:rsidP="002C3D0B">
      <w:pPr>
        <w:snapToGrid w:val="0"/>
        <w:spacing w:after="0" w:line="240" w:lineRule="auto"/>
        <w:ind w:right="4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D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Тернейского муниципального округа</w:t>
      </w:r>
    </w:p>
    <w:p w:rsidR="00F42B87" w:rsidRDefault="002C3D0B" w:rsidP="003F08CF">
      <w:pPr>
        <w:spacing w:before="120" w:after="0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 w:rsidRPr="002C3D0B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Заключение. Аналитическая информация</w:t>
      </w:r>
    </w:p>
    <w:tbl>
      <w:tblPr>
        <w:tblW w:w="9570" w:type="dxa"/>
        <w:tblLayout w:type="fixed"/>
        <w:tblLook w:val="01E0" w:firstRow="1" w:lastRow="1" w:firstColumn="1" w:lastColumn="1" w:noHBand="0" w:noVBand="0"/>
      </w:tblPr>
      <w:tblGrid>
        <w:gridCol w:w="4785"/>
        <w:gridCol w:w="4785"/>
      </w:tblGrid>
      <w:tr w:rsidR="002C3D0B" w:rsidRPr="002C3D0B" w:rsidTr="00FB5094">
        <w:tc>
          <w:tcPr>
            <w:tcW w:w="4785" w:type="dxa"/>
            <w:shd w:val="clear" w:color="auto" w:fill="auto"/>
          </w:tcPr>
          <w:p w:rsidR="002C3D0B" w:rsidRPr="00F875BA" w:rsidRDefault="002C3D0B" w:rsidP="00A734DF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F875BA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«</w:t>
            </w:r>
            <w:r w:rsidR="00A734D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10</w:t>
            </w:r>
            <w:bookmarkStart w:id="0" w:name="_GoBack"/>
            <w:bookmarkEnd w:id="0"/>
            <w:r w:rsidRPr="00F875BA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» </w:t>
            </w:r>
            <w:r w:rsidR="00B521B0" w:rsidRPr="00F875BA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ноября</w:t>
            </w:r>
            <w:r w:rsidRPr="00F875BA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202</w:t>
            </w:r>
            <w:r w:rsidR="0015308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3</w:t>
            </w:r>
            <w:r w:rsidRPr="00F875BA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г.</w:t>
            </w:r>
          </w:p>
        </w:tc>
        <w:tc>
          <w:tcPr>
            <w:tcW w:w="4785" w:type="dxa"/>
            <w:shd w:val="clear" w:color="auto" w:fill="auto"/>
          </w:tcPr>
          <w:p w:rsidR="002C3D0B" w:rsidRPr="002C3D0B" w:rsidRDefault="002C3D0B" w:rsidP="00A734DF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2C3D0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№ </w:t>
            </w:r>
            <w:r w:rsidR="00A734D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61</w:t>
            </w:r>
            <w:r w:rsidRPr="002C3D0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-Э</w:t>
            </w:r>
          </w:p>
        </w:tc>
      </w:tr>
    </w:tbl>
    <w:p w:rsidR="002C3D0B" w:rsidRPr="002C3D0B" w:rsidRDefault="002C3D0B" w:rsidP="00700F0F">
      <w:pPr>
        <w:spacing w:after="0" w:line="240" w:lineRule="auto"/>
        <w:ind w:right="3826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О ходе исполнения бюджета Тернейского муниципального округа за </w:t>
      </w:r>
      <w:r w:rsidR="00700F0F">
        <w:rPr>
          <w:rFonts w:ascii="Times New Roman" w:eastAsia="SimSun" w:hAnsi="Times New Roman" w:cs="Times New Roman"/>
          <w:sz w:val="24"/>
          <w:szCs w:val="24"/>
          <w:lang w:eastAsia="zh-CN"/>
        </w:rPr>
        <w:t>девять</w:t>
      </w:r>
      <w:r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месяцев 202</w:t>
      </w:r>
      <w:r w:rsidR="00153083">
        <w:rPr>
          <w:rFonts w:ascii="Times New Roman" w:eastAsia="SimSun" w:hAnsi="Times New Roman" w:cs="Times New Roman"/>
          <w:sz w:val="24"/>
          <w:szCs w:val="24"/>
          <w:lang w:eastAsia="zh-CN"/>
        </w:rPr>
        <w:t>3</w:t>
      </w:r>
      <w:r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года</w:t>
      </w:r>
    </w:p>
    <w:p w:rsidR="00B521B0" w:rsidRPr="00B521B0" w:rsidRDefault="00B521B0" w:rsidP="00B521B0">
      <w:pPr>
        <w:spacing w:before="120"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B521B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Аналитическая записка о ходе исполнения бюджета Тернейского муниципального округа (далее – бюджет округа) за </w:t>
      </w:r>
      <w:r w:rsidR="00700F0F">
        <w:rPr>
          <w:rFonts w:ascii="Times New Roman" w:eastAsia="SimSun" w:hAnsi="Times New Roman" w:cs="Times New Roman"/>
          <w:sz w:val="24"/>
          <w:szCs w:val="24"/>
          <w:lang w:eastAsia="zh-CN"/>
        </w:rPr>
        <w:t>девять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месяцев</w:t>
      </w:r>
      <w:r w:rsidRPr="00B521B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202</w:t>
      </w:r>
      <w:r w:rsidR="00153083">
        <w:rPr>
          <w:rFonts w:ascii="Times New Roman" w:eastAsia="SimSun" w:hAnsi="Times New Roman" w:cs="Times New Roman"/>
          <w:sz w:val="24"/>
          <w:szCs w:val="24"/>
          <w:lang w:eastAsia="zh-CN"/>
        </w:rPr>
        <w:t>3</w:t>
      </w:r>
      <w:r w:rsidRPr="00B521B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года подготовлена в соответствии со ст. 157 Бюджетного кодекса Российской Федерации (далее – БК РФ), ст. 8 Положения о Контрольно-счетной комиссии Тернейского муниципального округа Приморского края, утвержденного решением Думы Тернейского муниципального округа от 24.11.2021 № 290, планом работы Контрольно-счетной комиссии Тернейского муниципального округа на 202</w:t>
      </w:r>
      <w:r w:rsidR="00153083">
        <w:rPr>
          <w:rFonts w:ascii="Times New Roman" w:eastAsia="SimSun" w:hAnsi="Times New Roman" w:cs="Times New Roman"/>
          <w:sz w:val="24"/>
          <w:szCs w:val="24"/>
          <w:lang w:eastAsia="zh-CN"/>
        </w:rPr>
        <w:t>3</w:t>
      </w:r>
      <w:r w:rsidRPr="00B521B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год.</w:t>
      </w:r>
    </w:p>
    <w:p w:rsidR="00B521B0" w:rsidRPr="00B521B0" w:rsidRDefault="00B521B0" w:rsidP="00B521B0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B521B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При подготовке аналитической информации использованы: </w:t>
      </w:r>
    </w:p>
    <w:p w:rsidR="00B521B0" w:rsidRPr="00B521B0" w:rsidRDefault="00B521B0" w:rsidP="00B521B0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B521B0">
        <w:rPr>
          <w:rFonts w:ascii="Times New Roman" w:eastAsia="SimSun" w:hAnsi="Times New Roman" w:cs="Times New Roman"/>
          <w:sz w:val="24"/>
          <w:szCs w:val="24"/>
          <w:lang w:eastAsia="zh-CN"/>
        </w:rPr>
        <w:t>1) Решение Думы Тернейского муниципального округа от 2</w:t>
      </w:r>
      <w:r w:rsidR="00153083">
        <w:rPr>
          <w:rFonts w:ascii="Times New Roman" w:eastAsia="SimSun" w:hAnsi="Times New Roman" w:cs="Times New Roman"/>
          <w:sz w:val="24"/>
          <w:szCs w:val="24"/>
          <w:lang w:eastAsia="zh-CN"/>
        </w:rPr>
        <w:t>0</w:t>
      </w:r>
      <w:r w:rsidRPr="00B521B0">
        <w:rPr>
          <w:rFonts w:ascii="Times New Roman" w:eastAsia="SimSun" w:hAnsi="Times New Roman" w:cs="Times New Roman"/>
          <w:sz w:val="24"/>
          <w:szCs w:val="24"/>
          <w:lang w:eastAsia="zh-CN"/>
        </w:rPr>
        <w:t>.12.202</w:t>
      </w:r>
      <w:r w:rsidR="00153083">
        <w:rPr>
          <w:rFonts w:ascii="Times New Roman" w:eastAsia="SimSun" w:hAnsi="Times New Roman" w:cs="Times New Roman"/>
          <w:sz w:val="24"/>
          <w:szCs w:val="24"/>
          <w:lang w:eastAsia="zh-CN"/>
        </w:rPr>
        <w:t>2</w:t>
      </w:r>
      <w:r w:rsidRPr="00B521B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№ </w:t>
      </w:r>
      <w:r w:rsidR="00153083">
        <w:rPr>
          <w:rFonts w:ascii="Times New Roman" w:eastAsia="SimSun" w:hAnsi="Times New Roman" w:cs="Times New Roman"/>
          <w:sz w:val="24"/>
          <w:szCs w:val="24"/>
          <w:lang w:eastAsia="zh-CN"/>
        </w:rPr>
        <w:t>395</w:t>
      </w:r>
      <w:r w:rsidRPr="00B521B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«Об утверждении бюджета Тернейского муниципального округа на 202</w:t>
      </w:r>
      <w:r w:rsidR="00153083">
        <w:rPr>
          <w:rFonts w:ascii="Times New Roman" w:eastAsia="SimSun" w:hAnsi="Times New Roman" w:cs="Times New Roman"/>
          <w:sz w:val="24"/>
          <w:szCs w:val="24"/>
          <w:lang w:eastAsia="zh-CN"/>
        </w:rPr>
        <w:t>3</w:t>
      </w:r>
      <w:r w:rsidRPr="00B521B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год и плановый период 202</w:t>
      </w:r>
      <w:r w:rsidR="00153083">
        <w:rPr>
          <w:rFonts w:ascii="Times New Roman" w:eastAsia="SimSun" w:hAnsi="Times New Roman" w:cs="Times New Roman"/>
          <w:sz w:val="24"/>
          <w:szCs w:val="24"/>
          <w:lang w:eastAsia="zh-CN"/>
        </w:rPr>
        <w:t>4</w:t>
      </w:r>
      <w:r w:rsidRPr="00B521B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и 202</w:t>
      </w:r>
      <w:r w:rsidR="00153083">
        <w:rPr>
          <w:rFonts w:ascii="Times New Roman" w:eastAsia="SimSun" w:hAnsi="Times New Roman" w:cs="Times New Roman"/>
          <w:sz w:val="24"/>
          <w:szCs w:val="24"/>
          <w:lang w:eastAsia="zh-CN"/>
        </w:rPr>
        <w:t>5</w:t>
      </w:r>
      <w:r w:rsidRPr="00B521B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годов» с изм. от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2</w:t>
      </w:r>
      <w:r w:rsidR="00153083">
        <w:rPr>
          <w:rFonts w:ascii="Times New Roman" w:eastAsia="SimSun" w:hAnsi="Times New Roman" w:cs="Times New Roman"/>
          <w:sz w:val="24"/>
          <w:szCs w:val="24"/>
          <w:lang w:eastAsia="zh-CN"/>
        </w:rPr>
        <w:t>6</w:t>
      </w:r>
      <w:r w:rsidRPr="00B521B0">
        <w:rPr>
          <w:rFonts w:ascii="Times New Roman" w:eastAsia="SimSun" w:hAnsi="Times New Roman" w:cs="Times New Roman"/>
          <w:sz w:val="24"/>
          <w:szCs w:val="24"/>
          <w:lang w:eastAsia="zh-CN"/>
        </w:rPr>
        <w:t>.0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9</w:t>
      </w:r>
      <w:r w:rsidRPr="00B521B0">
        <w:rPr>
          <w:rFonts w:ascii="Times New Roman" w:eastAsia="SimSun" w:hAnsi="Times New Roman" w:cs="Times New Roman"/>
          <w:sz w:val="24"/>
          <w:szCs w:val="24"/>
          <w:lang w:eastAsia="zh-CN"/>
        </w:rPr>
        <w:t>.202</w:t>
      </w:r>
      <w:r w:rsidR="00153083">
        <w:rPr>
          <w:rFonts w:ascii="Times New Roman" w:eastAsia="SimSun" w:hAnsi="Times New Roman" w:cs="Times New Roman"/>
          <w:sz w:val="24"/>
          <w:szCs w:val="24"/>
          <w:lang w:eastAsia="zh-CN"/>
        </w:rPr>
        <w:t>3</w:t>
      </w:r>
      <w:r w:rsidRPr="00B521B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№ </w:t>
      </w:r>
      <w:r w:rsidR="00153083">
        <w:rPr>
          <w:rFonts w:ascii="Times New Roman" w:eastAsia="SimSun" w:hAnsi="Times New Roman" w:cs="Times New Roman"/>
          <w:sz w:val="24"/>
          <w:szCs w:val="24"/>
          <w:lang w:eastAsia="zh-CN"/>
        </w:rPr>
        <w:t>464</w:t>
      </w:r>
      <w:r w:rsidRPr="00B521B0">
        <w:rPr>
          <w:rFonts w:ascii="Times New Roman" w:eastAsia="SimSun" w:hAnsi="Times New Roman" w:cs="Times New Roman"/>
          <w:sz w:val="24"/>
          <w:szCs w:val="24"/>
          <w:lang w:eastAsia="zh-CN"/>
        </w:rPr>
        <w:t>;</w:t>
      </w:r>
    </w:p>
    <w:p w:rsidR="00B521B0" w:rsidRPr="00B521B0" w:rsidRDefault="00B521B0" w:rsidP="00B521B0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B521B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2) Инструкция о порядке составления и предоставления годовой, квартальной и месячной отчетности об исполнении бюджетов бюджетной системы Российской Федерации, утвержденная Приказом Минфина РФ от 28.12.2010 г. № 191н. </w:t>
      </w:r>
    </w:p>
    <w:p w:rsidR="002C3D0B" w:rsidRPr="002C3D0B" w:rsidRDefault="00B521B0" w:rsidP="00B521B0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B521B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3) Отчет об исполнении бюджета за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9 месяцев</w:t>
      </w:r>
      <w:r w:rsidRPr="00B521B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202</w:t>
      </w:r>
      <w:r w:rsidR="00153083">
        <w:rPr>
          <w:rFonts w:ascii="Times New Roman" w:eastAsia="SimSun" w:hAnsi="Times New Roman" w:cs="Times New Roman"/>
          <w:sz w:val="24"/>
          <w:szCs w:val="24"/>
          <w:lang w:eastAsia="zh-CN"/>
        </w:rPr>
        <w:t>3</w:t>
      </w:r>
      <w:r w:rsidRPr="00B521B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года.</w:t>
      </w:r>
    </w:p>
    <w:p w:rsidR="002C3D0B" w:rsidRPr="002C3D0B" w:rsidRDefault="002C3D0B" w:rsidP="002C3D0B">
      <w:pPr>
        <w:spacing w:before="120" w:after="0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 w:rsidRPr="002C3D0B">
        <w:rPr>
          <w:rFonts w:ascii="Times New Roman" w:eastAsia="Calibri" w:hAnsi="Times New Roman" w:cs="Times New Roman"/>
          <w:b/>
          <w:sz w:val="24"/>
          <w:szCs w:val="24"/>
        </w:rPr>
        <w:t>1. Общая характеристика исполнения бюджета</w:t>
      </w:r>
      <w:r w:rsidRPr="002C3D0B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за </w:t>
      </w:r>
      <w:r w:rsidR="00700F0F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девять</w:t>
      </w:r>
      <w:r w:rsidR="000A224C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месяцев</w:t>
      </w:r>
      <w:r w:rsidRPr="002C3D0B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20</w:t>
      </w:r>
      <w:r w:rsidR="000A224C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2</w:t>
      </w:r>
      <w:r w:rsidR="00153083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3</w:t>
      </w:r>
      <w:r w:rsidR="000A224C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</w:t>
      </w:r>
      <w:r w:rsidRPr="002C3D0B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года</w:t>
      </w:r>
    </w:p>
    <w:p w:rsidR="002C3D0B" w:rsidRPr="002C3D0B" w:rsidRDefault="002C3D0B" w:rsidP="000A224C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Отчет об исполнении бюджета, утвержденный постановлением </w:t>
      </w:r>
      <w:r w:rsidR="0015308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исполняющего обязанности </w:t>
      </w:r>
      <w:r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главы Тернейского муниципального округа от </w:t>
      </w:r>
      <w:r w:rsidR="00153083">
        <w:rPr>
          <w:rFonts w:ascii="Times New Roman" w:eastAsia="SimSun" w:hAnsi="Times New Roman" w:cs="Times New Roman"/>
          <w:sz w:val="24"/>
          <w:szCs w:val="24"/>
          <w:lang w:eastAsia="zh-CN"/>
        </w:rPr>
        <w:t>20</w:t>
      </w:r>
      <w:r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>.10.202</w:t>
      </w:r>
      <w:r w:rsidR="00153083">
        <w:rPr>
          <w:rFonts w:ascii="Times New Roman" w:eastAsia="SimSun" w:hAnsi="Times New Roman" w:cs="Times New Roman"/>
          <w:sz w:val="24"/>
          <w:szCs w:val="24"/>
          <w:lang w:eastAsia="zh-CN"/>
        </w:rPr>
        <w:t>3</w:t>
      </w:r>
      <w:r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№ </w:t>
      </w:r>
      <w:r w:rsidR="00153083">
        <w:rPr>
          <w:rFonts w:ascii="Times New Roman" w:eastAsia="SimSun" w:hAnsi="Times New Roman" w:cs="Times New Roman"/>
          <w:sz w:val="24"/>
          <w:szCs w:val="24"/>
          <w:lang w:eastAsia="zh-CN"/>
        </w:rPr>
        <w:t>9</w:t>
      </w:r>
      <w:r w:rsidR="00B521B0">
        <w:rPr>
          <w:rFonts w:ascii="Times New Roman" w:eastAsia="SimSun" w:hAnsi="Times New Roman" w:cs="Times New Roman"/>
          <w:sz w:val="24"/>
          <w:szCs w:val="24"/>
          <w:lang w:eastAsia="zh-CN"/>
        </w:rPr>
        <w:t>51</w:t>
      </w:r>
      <w:r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>, представлен в Контрольно-счетную</w:t>
      </w:r>
      <w:r w:rsidR="00B521B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комиссию 2</w:t>
      </w:r>
      <w:r w:rsidR="00153083">
        <w:rPr>
          <w:rFonts w:ascii="Times New Roman" w:eastAsia="SimSun" w:hAnsi="Times New Roman" w:cs="Times New Roman"/>
          <w:sz w:val="24"/>
          <w:szCs w:val="24"/>
          <w:lang w:eastAsia="zh-CN"/>
        </w:rPr>
        <w:t>4</w:t>
      </w:r>
      <w:r w:rsidR="00B521B0">
        <w:rPr>
          <w:rFonts w:ascii="Times New Roman" w:eastAsia="SimSun" w:hAnsi="Times New Roman" w:cs="Times New Roman"/>
          <w:sz w:val="24"/>
          <w:szCs w:val="24"/>
          <w:lang w:eastAsia="zh-CN"/>
        </w:rPr>
        <w:t>.10.202</w:t>
      </w:r>
      <w:r w:rsidR="00153083">
        <w:rPr>
          <w:rFonts w:ascii="Times New Roman" w:eastAsia="SimSun" w:hAnsi="Times New Roman" w:cs="Times New Roman"/>
          <w:sz w:val="24"/>
          <w:szCs w:val="24"/>
          <w:lang w:eastAsia="zh-CN"/>
        </w:rPr>
        <w:t>3</w:t>
      </w:r>
      <w:r w:rsidR="00B521B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года</w:t>
      </w:r>
      <w:r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>. Аналитическая информация подготовлена на основании представленного администрацией Тернейского муниципального округа отчета об исполнении бюджета Тернейского муниципального округа за девять месяцев 202</w:t>
      </w:r>
      <w:r w:rsidR="00153083">
        <w:rPr>
          <w:rFonts w:ascii="Times New Roman" w:eastAsia="SimSun" w:hAnsi="Times New Roman" w:cs="Times New Roman"/>
          <w:sz w:val="24"/>
          <w:szCs w:val="24"/>
          <w:lang w:eastAsia="zh-CN"/>
        </w:rPr>
        <w:t>3</w:t>
      </w:r>
      <w:r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года. </w:t>
      </w:r>
    </w:p>
    <w:p w:rsidR="002C3D0B" w:rsidRPr="002C3D0B" w:rsidRDefault="002C3D0B" w:rsidP="000A224C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Решением Думы </w:t>
      </w:r>
      <w:r w:rsidR="00FE626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Тернейского муниципального округа </w:t>
      </w:r>
      <w:r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от </w:t>
      </w:r>
      <w:r w:rsidR="00FE6269">
        <w:rPr>
          <w:rFonts w:ascii="Times New Roman" w:eastAsia="SimSun" w:hAnsi="Times New Roman" w:cs="Times New Roman"/>
          <w:sz w:val="24"/>
          <w:szCs w:val="24"/>
          <w:lang w:eastAsia="zh-CN"/>
        </w:rPr>
        <w:t>2</w:t>
      </w:r>
      <w:r w:rsidR="00153083">
        <w:rPr>
          <w:rFonts w:ascii="Times New Roman" w:eastAsia="SimSun" w:hAnsi="Times New Roman" w:cs="Times New Roman"/>
          <w:sz w:val="24"/>
          <w:szCs w:val="24"/>
          <w:lang w:eastAsia="zh-CN"/>
        </w:rPr>
        <w:t>6</w:t>
      </w:r>
      <w:r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>.09.202</w:t>
      </w:r>
      <w:r w:rsidR="00153083">
        <w:rPr>
          <w:rFonts w:ascii="Times New Roman" w:eastAsia="SimSun" w:hAnsi="Times New Roman" w:cs="Times New Roman"/>
          <w:sz w:val="24"/>
          <w:szCs w:val="24"/>
          <w:lang w:eastAsia="zh-CN"/>
        </w:rPr>
        <w:t>3</w:t>
      </w:r>
      <w:r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№ </w:t>
      </w:r>
      <w:r w:rsidR="00153083">
        <w:rPr>
          <w:rFonts w:ascii="Times New Roman" w:eastAsia="SimSun" w:hAnsi="Times New Roman" w:cs="Times New Roman"/>
          <w:sz w:val="24"/>
          <w:szCs w:val="24"/>
          <w:lang w:eastAsia="zh-CN"/>
        </w:rPr>
        <w:t>464</w:t>
      </w:r>
      <w:r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«О внесении изменений в решение Думы Тернейского муниципального округа от 2</w:t>
      </w:r>
      <w:r w:rsidR="00153083">
        <w:rPr>
          <w:rFonts w:ascii="Times New Roman" w:eastAsia="SimSun" w:hAnsi="Times New Roman" w:cs="Times New Roman"/>
          <w:sz w:val="24"/>
          <w:szCs w:val="24"/>
          <w:lang w:eastAsia="zh-CN"/>
        </w:rPr>
        <w:t>0</w:t>
      </w:r>
      <w:r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>.12.202</w:t>
      </w:r>
      <w:r w:rsidR="00153083">
        <w:rPr>
          <w:rFonts w:ascii="Times New Roman" w:eastAsia="SimSun" w:hAnsi="Times New Roman" w:cs="Times New Roman"/>
          <w:sz w:val="24"/>
          <w:szCs w:val="24"/>
          <w:lang w:eastAsia="zh-CN"/>
        </w:rPr>
        <w:t>2</w:t>
      </w:r>
      <w:r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№ </w:t>
      </w:r>
      <w:r w:rsidR="00153083">
        <w:rPr>
          <w:rFonts w:ascii="Times New Roman" w:eastAsia="SimSun" w:hAnsi="Times New Roman" w:cs="Times New Roman"/>
          <w:sz w:val="24"/>
          <w:szCs w:val="24"/>
          <w:lang w:eastAsia="zh-CN"/>
        </w:rPr>
        <w:t>395</w:t>
      </w:r>
      <w:r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«Об утверждении бюджета Тернейского муниципального округа на 202</w:t>
      </w:r>
      <w:r w:rsidR="00153083">
        <w:rPr>
          <w:rFonts w:ascii="Times New Roman" w:eastAsia="SimSun" w:hAnsi="Times New Roman" w:cs="Times New Roman"/>
          <w:sz w:val="24"/>
          <w:szCs w:val="24"/>
          <w:lang w:eastAsia="zh-CN"/>
        </w:rPr>
        <w:t>3</w:t>
      </w:r>
      <w:r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год и плановый период 202</w:t>
      </w:r>
      <w:r w:rsidR="00153083">
        <w:rPr>
          <w:rFonts w:ascii="Times New Roman" w:eastAsia="SimSun" w:hAnsi="Times New Roman" w:cs="Times New Roman"/>
          <w:sz w:val="24"/>
          <w:szCs w:val="24"/>
          <w:lang w:eastAsia="zh-CN"/>
        </w:rPr>
        <w:t>4</w:t>
      </w:r>
      <w:r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>-202</w:t>
      </w:r>
      <w:r w:rsidR="00153083">
        <w:rPr>
          <w:rFonts w:ascii="Times New Roman" w:eastAsia="SimSun" w:hAnsi="Times New Roman" w:cs="Times New Roman"/>
          <w:sz w:val="24"/>
          <w:szCs w:val="24"/>
          <w:lang w:eastAsia="zh-CN"/>
        </w:rPr>
        <w:t>5</w:t>
      </w:r>
      <w:r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годов» (далее – решение о бюджете ТМО) бюджет на 202</w:t>
      </w:r>
      <w:r w:rsidR="00153083">
        <w:rPr>
          <w:rFonts w:ascii="Times New Roman" w:eastAsia="SimSun" w:hAnsi="Times New Roman" w:cs="Times New Roman"/>
          <w:sz w:val="24"/>
          <w:szCs w:val="24"/>
          <w:lang w:eastAsia="zh-CN"/>
        </w:rPr>
        <w:t>3</w:t>
      </w:r>
      <w:r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год утвержден со следующими параметрами: </w:t>
      </w:r>
    </w:p>
    <w:p w:rsidR="002C3D0B" w:rsidRPr="002C3D0B" w:rsidRDefault="002C3D0B" w:rsidP="000A22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- доходы – </w:t>
      </w:r>
      <w:r w:rsidR="00153083">
        <w:rPr>
          <w:rFonts w:ascii="Times New Roman" w:eastAsia="Calibri" w:hAnsi="Times New Roman" w:cs="Times New Roman"/>
          <w:sz w:val="24"/>
          <w:szCs w:val="24"/>
        </w:rPr>
        <w:t>1 159 665 773,29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 руб.;</w:t>
      </w:r>
    </w:p>
    <w:p w:rsidR="002C3D0B" w:rsidRPr="002C3D0B" w:rsidRDefault="002C3D0B" w:rsidP="000A22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- расходы – </w:t>
      </w:r>
      <w:r w:rsidR="00153083">
        <w:rPr>
          <w:rFonts w:ascii="Times New Roman" w:eastAsia="Calibri" w:hAnsi="Times New Roman" w:cs="Times New Roman"/>
          <w:sz w:val="24"/>
          <w:szCs w:val="24"/>
        </w:rPr>
        <w:t>1 204 042 719,15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 рублей;</w:t>
      </w:r>
    </w:p>
    <w:p w:rsidR="002C3D0B" w:rsidRPr="002C3D0B" w:rsidRDefault="002C3D0B" w:rsidP="000A22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- дефицит – </w:t>
      </w:r>
      <w:r w:rsidR="00153083">
        <w:rPr>
          <w:rFonts w:ascii="Times New Roman" w:eastAsia="Calibri" w:hAnsi="Times New Roman" w:cs="Times New Roman"/>
          <w:sz w:val="24"/>
          <w:szCs w:val="24"/>
        </w:rPr>
        <w:t>44 376 945,86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 рублей. </w:t>
      </w:r>
    </w:p>
    <w:p w:rsidR="002C3D0B" w:rsidRPr="002C3D0B" w:rsidRDefault="002C3D0B" w:rsidP="002C3D0B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C3D0B">
        <w:rPr>
          <w:rFonts w:ascii="Times New Roman" w:eastAsia="Calibri" w:hAnsi="Times New Roman" w:cs="Times New Roman"/>
          <w:b/>
          <w:sz w:val="24"/>
          <w:szCs w:val="24"/>
        </w:rPr>
        <w:t>2.1. Исполнение доходной части бюджета</w:t>
      </w:r>
    </w:p>
    <w:p w:rsidR="002C3D0B" w:rsidRPr="002C3D0B" w:rsidRDefault="00031CD5" w:rsidP="007111B0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</w:rPr>
        <w:t>За девять</w:t>
      </w:r>
      <w:r w:rsidR="002C3D0B" w:rsidRPr="00B23880">
        <w:rPr>
          <w:rFonts w:ascii="Times New Roman" w:eastAsia="Calibri" w:hAnsi="Times New Roman" w:cs="Times New Roman"/>
          <w:sz w:val="24"/>
          <w:szCs w:val="24"/>
        </w:rPr>
        <w:t xml:space="preserve"> месяцев 202</w:t>
      </w:r>
      <w:r w:rsidR="00153083">
        <w:rPr>
          <w:rFonts w:ascii="Times New Roman" w:eastAsia="Calibri" w:hAnsi="Times New Roman" w:cs="Times New Roman"/>
          <w:sz w:val="24"/>
          <w:szCs w:val="24"/>
        </w:rPr>
        <w:t>3</w:t>
      </w:r>
      <w:r w:rsidR="002C3D0B" w:rsidRPr="00B23880">
        <w:rPr>
          <w:rFonts w:ascii="Times New Roman" w:eastAsia="Calibri" w:hAnsi="Times New Roman" w:cs="Times New Roman"/>
          <w:sz w:val="24"/>
          <w:szCs w:val="24"/>
        </w:rPr>
        <w:t xml:space="preserve"> года поступило доходов в сумме </w:t>
      </w:r>
      <w:r w:rsidR="00153083">
        <w:rPr>
          <w:rFonts w:ascii="Times New Roman" w:eastAsia="SimSun" w:hAnsi="Times New Roman" w:cs="Times New Roman"/>
          <w:sz w:val="24"/>
          <w:szCs w:val="24"/>
          <w:lang w:eastAsia="zh-CN"/>
        </w:rPr>
        <w:t>710 101 567,15</w:t>
      </w:r>
      <w:r w:rsidR="002C3D0B" w:rsidRPr="00B2388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2C3D0B" w:rsidRPr="00B23880">
        <w:rPr>
          <w:rFonts w:ascii="Times New Roman" w:eastAsia="Calibri" w:hAnsi="Times New Roman" w:cs="Times New Roman"/>
          <w:sz w:val="24"/>
          <w:szCs w:val="24"/>
        </w:rPr>
        <w:t xml:space="preserve">руб., или </w:t>
      </w:r>
      <w:r w:rsidR="00153083">
        <w:rPr>
          <w:rFonts w:ascii="Times New Roman" w:eastAsia="Calibri" w:hAnsi="Times New Roman" w:cs="Times New Roman"/>
          <w:sz w:val="24"/>
          <w:szCs w:val="24"/>
        </w:rPr>
        <w:t>61,23</w:t>
      </w:r>
      <w:r w:rsidR="00D269BA">
        <w:rPr>
          <w:rFonts w:ascii="Times New Roman" w:eastAsia="Calibri" w:hAnsi="Times New Roman" w:cs="Times New Roman"/>
          <w:sz w:val="24"/>
          <w:szCs w:val="24"/>
        </w:rPr>
        <w:t>% от годовых плановых назначений</w:t>
      </w:r>
      <w:r w:rsidR="002C3D0B" w:rsidRPr="002C3D0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C3D0B" w:rsidRPr="002C3D0B" w:rsidRDefault="002C3D0B" w:rsidP="007111B0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2C3D0B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В абсолютных цифрах поступление доходов в 202</w:t>
      </w:r>
      <w:r w:rsidR="00153083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3</w:t>
      </w:r>
      <w:r w:rsidRPr="002C3D0B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году увеличилось на </w:t>
      </w:r>
      <w:r w:rsidR="00153083">
        <w:rPr>
          <w:rFonts w:ascii="Times New Roman" w:eastAsia="SimSun" w:hAnsi="Times New Roman" w:cs="Times New Roman"/>
          <w:sz w:val="24"/>
          <w:szCs w:val="24"/>
          <w:lang w:eastAsia="zh-CN"/>
        </w:rPr>
        <w:t>78 650 425,20</w:t>
      </w:r>
      <w:r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2C3D0B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руб. в сравнении с аналогичным периодом 20</w:t>
      </w:r>
      <w:r w:rsidR="00B2388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2</w:t>
      </w:r>
      <w:r w:rsidR="00153083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2</w:t>
      </w:r>
      <w:r w:rsidRPr="002C3D0B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года. </w:t>
      </w:r>
      <w:r w:rsidRPr="002C3D0B">
        <w:rPr>
          <w:rFonts w:ascii="Times New Roman" w:eastAsia="Calibri" w:hAnsi="Times New Roman" w:cs="Times New Roman"/>
          <w:sz w:val="24"/>
          <w:szCs w:val="24"/>
        </w:rPr>
        <w:t>В</w:t>
      </w:r>
      <w:r w:rsidRPr="002C3D0B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процентном исчислении исполнение годовых назначений по доходам в отчетном периоде </w:t>
      </w:r>
      <w:r w:rsidR="00153083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снижено</w:t>
      </w:r>
      <w:r w:rsidRPr="002C3D0B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на </w:t>
      </w:r>
      <w:r w:rsidR="00153083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7,7</w:t>
      </w:r>
      <w:r w:rsidR="00D269BA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процентных пункта</w:t>
      </w:r>
      <w:r w:rsidRPr="002C3D0B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. </w:t>
      </w:r>
    </w:p>
    <w:p w:rsidR="002A21AA" w:rsidRDefault="002C3D0B" w:rsidP="007111B0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2C3D0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В структуре поступлений за </w:t>
      </w:r>
      <w:r w:rsidR="00D269BA">
        <w:rPr>
          <w:rFonts w:ascii="Times New Roman" w:eastAsia="SimSun" w:hAnsi="Times New Roman" w:cs="Times New Roman"/>
          <w:sz w:val="24"/>
          <w:szCs w:val="24"/>
          <w:lang w:eastAsia="zh-CN"/>
        </w:rPr>
        <w:t>девять</w:t>
      </w:r>
      <w:r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месяцев 202</w:t>
      </w:r>
      <w:r w:rsidR="00153083">
        <w:rPr>
          <w:rFonts w:ascii="Times New Roman" w:eastAsia="SimSun" w:hAnsi="Times New Roman" w:cs="Times New Roman"/>
          <w:sz w:val="24"/>
          <w:szCs w:val="24"/>
          <w:lang w:eastAsia="zh-CN"/>
        </w:rPr>
        <w:t>3</w:t>
      </w:r>
      <w:r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года</w:t>
      </w:r>
      <w:r w:rsidRPr="002C3D0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безвозмездные поступления составляют</w:t>
      </w:r>
      <w:r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153083">
        <w:rPr>
          <w:rFonts w:ascii="Times New Roman" w:eastAsia="SimSun" w:hAnsi="Times New Roman" w:cs="Times New Roman"/>
          <w:sz w:val="24"/>
          <w:szCs w:val="24"/>
          <w:lang w:eastAsia="zh-CN"/>
        </w:rPr>
        <w:t>626 624 637,21</w:t>
      </w:r>
      <w:r w:rsidRPr="002C3D0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рублей, на их долю приходится </w:t>
      </w:r>
      <w:r w:rsidR="00153083">
        <w:rPr>
          <w:rFonts w:ascii="Times New Roman" w:eastAsia="SimSun" w:hAnsi="Times New Roman" w:cs="Times New Roman"/>
          <w:sz w:val="24"/>
          <w:szCs w:val="24"/>
          <w:lang w:eastAsia="ru-RU"/>
        </w:rPr>
        <w:t>88,24</w:t>
      </w:r>
      <w:r w:rsidRPr="002C3D0B">
        <w:rPr>
          <w:rFonts w:ascii="Times New Roman" w:eastAsia="SimSun" w:hAnsi="Times New Roman" w:cs="Times New Roman"/>
          <w:sz w:val="24"/>
          <w:szCs w:val="24"/>
          <w:lang w:eastAsia="ru-RU"/>
        </w:rPr>
        <w:t>% доходов бюджета.</w:t>
      </w:r>
      <w:r w:rsidRPr="002C3D0B">
        <w:rPr>
          <w:rFonts w:ascii="Times New Roman" w:eastAsia="SimSun" w:hAnsi="Times New Roman" w:cs="Times New Roman"/>
          <w:sz w:val="24"/>
          <w:szCs w:val="24"/>
          <w:highlight w:val="yellow"/>
          <w:lang w:eastAsia="ru-RU"/>
        </w:rPr>
        <w:t xml:space="preserve"> </w:t>
      </w:r>
    </w:p>
    <w:p w:rsidR="002C3D0B" w:rsidRPr="002C3D0B" w:rsidRDefault="002C3D0B" w:rsidP="007111B0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>Поступления за отчетный период в разрезе видов доходов и в сравнении с аналогичным периодом прошлого года отражены в таблице № 1.</w:t>
      </w:r>
    </w:p>
    <w:p w:rsidR="002C3D0B" w:rsidRDefault="002C3D0B" w:rsidP="002C3D0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C3D0B">
        <w:rPr>
          <w:rFonts w:ascii="Times New Roman" w:eastAsia="Calibri" w:hAnsi="Times New Roman" w:cs="Times New Roman"/>
          <w:sz w:val="24"/>
          <w:szCs w:val="24"/>
        </w:rPr>
        <w:t>Таблица 1</w:t>
      </w:r>
      <w:r w:rsidR="007D51D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C3D0B">
        <w:rPr>
          <w:rFonts w:ascii="Times New Roman" w:eastAsia="Calibri" w:hAnsi="Times New Roman" w:cs="Times New Roman"/>
          <w:sz w:val="24"/>
          <w:szCs w:val="24"/>
        </w:rPr>
        <w:t>(рублей)</w:t>
      </w:r>
    </w:p>
    <w:p w:rsidR="00E11299" w:rsidRDefault="00E11299" w:rsidP="002C3D0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670" w:type="dxa"/>
        <w:tblInd w:w="-152" w:type="dxa"/>
        <w:tblLook w:val="04A0" w:firstRow="1" w:lastRow="0" w:firstColumn="1" w:lastColumn="0" w:noHBand="0" w:noVBand="1"/>
      </w:tblPr>
      <w:tblGrid>
        <w:gridCol w:w="2072"/>
        <w:gridCol w:w="1513"/>
        <w:gridCol w:w="1377"/>
        <w:gridCol w:w="942"/>
        <w:gridCol w:w="1513"/>
        <w:gridCol w:w="1372"/>
        <w:gridCol w:w="881"/>
      </w:tblGrid>
      <w:tr w:rsidR="00153083" w:rsidRPr="00153083" w:rsidTr="00D33DFD">
        <w:trPr>
          <w:trHeight w:val="300"/>
        </w:trPr>
        <w:tc>
          <w:tcPr>
            <w:tcW w:w="207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Показатели</w:t>
            </w:r>
          </w:p>
        </w:tc>
        <w:tc>
          <w:tcPr>
            <w:tcW w:w="383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 год</w:t>
            </w:r>
          </w:p>
        </w:tc>
        <w:tc>
          <w:tcPr>
            <w:tcW w:w="3766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 год</w:t>
            </w:r>
          </w:p>
        </w:tc>
      </w:tr>
      <w:tr w:rsidR="00153083" w:rsidRPr="00153083" w:rsidTr="00D33DFD">
        <w:trPr>
          <w:trHeight w:val="525"/>
        </w:trPr>
        <w:tc>
          <w:tcPr>
            <w:tcW w:w="207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 за 9 месяцев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% </w:t>
            </w:r>
            <w:proofErr w:type="spellStart"/>
            <w:proofErr w:type="gramStart"/>
            <w:r w:rsidRPr="00153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</w:t>
            </w:r>
            <w:proofErr w:type="spellEnd"/>
            <w:r w:rsidRPr="00153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-нения</w:t>
            </w:r>
            <w:proofErr w:type="gramEnd"/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 за 9 месяцев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% </w:t>
            </w:r>
            <w:proofErr w:type="spellStart"/>
            <w:proofErr w:type="gramStart"/>
            <w:r w:rsidRPr="00153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</w:t>
            </w:r>
            <w:proofErr w:type="spellEnd"/>
            <w:r w:rsidRPr="00153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-нения</w:t>
            </w:r>
            <w:proofErr w:type="gramEnd"/>
          </w:p>
        </w:tc>
      </w:tr>
      <w:tr w:rsidR="00153083" w:rsidRPr="00153083" w:rsidTr="00D33DFD">
        <w:trPr>
          <w:trHeight w:val="315"/>
        </w:trPr>
        <w:tc>
          <w:tcPr>
            <w:tcW w:w="2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Доходы, в том числе:</w:t>
            </w:r>
          </w:p>
        </w:tc>
        <w:tc>
          <w:tcPr>
            <w:tcW w:w="15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916 064 510,69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631 451 141,95</w:t>
            </w:r>
          </w:p>
        </w:tc>
        <w:tc>
          <w:tcPr>
            <w:tcW w:w="9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68,93</w:t>
            </w:r>
          </w:p>
        </w:tc>
        <w:tc>
          <w:tcPr>
            <w:tcW w:w="15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1 159 665 773,29</w:t>
            </w:r>
          </w:p>
        </w:tc>
        <w:tc>
          <w:tcPr>
            <w:tcW w:w="13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710 101 567,15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61,23</w:t>
            </w:r>
          </w:p>
        </w:tc>
      </w:tr>
      <w:tr w:rsidR="00153083" w:rsidRPr="00153083" w:rsidTr="00D33DFD">
        <w:trPr>
          <w:trHeight w:val="525"/>
        </w:trPr>
        <w:tc>
          <w:tcPr>
            <w:tcW w:w="207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Налоговые и неналоговые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229 527 305,00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179 095 604,94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78,03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132 288 000,00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83 476 929,94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63,10</w:t>
            </w:r>
          </w:p>
        </w:tc>
      </w:tr>
      <w:tr w:rsidR="00153083" w:rsidRPr="00153083" w:rsidTr="00D33DFD">
        <w:trPr>
          <w:trHeight w:val="525"/>
        </w:trPr>
        <w:tc>
          <w:tcPr>
            <w:tcW w:w="207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Налоговые доходы, из них: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206 467 355,00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160 086 820,49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77,54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112 118 290,00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70 186 537,57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62,60</w:t>
            </w:r>
          </w:p>
        </w:tc>
      </w:tr>
      <w:tr w:rsidR="00153083" w:rsidRPr="00153083" w:rsidTr="00D33DFD">
        <w:trPr>
          <w:trHeight w:val="510"/>
        </w:trPr>
        <w:tc>
          <w:tcPr>
            <w:tcW w:w="20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159 558 665,00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120 716 172,90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75,66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68 686 000,00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42 882 571,56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62,43</w:t>
            </w:r>
          </w:p>
        </w:tc>
      </w:tr>
      <w:tr w:rsidR="00153083" w:rsidRPr="00153083" w:rsidTr="00D33DFD">
        <w:trPr>
          <w:trHeight w:val="1020"/>
        </w:trPr>
        <w:tc>
          <w:tcPr>
            <w:tcW w:w="20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Налоги на товары (работы, услуги), реализуемые на территории РФ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23 379 690,00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20 111 725,71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86,02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29 090 400,00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21 897 296,20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75,27</w:t>
            </w:r>
          </w:p>
        </w:tc>
      </w:tr>
      <w:tr w:rsidR="00153083" w:rsidRPr="00153083" w:rsidTr="00D33DFD">
        <w:trPr>
          <w:trHeight w:val="510"/>
        </w:trPr>
        <w:tc>
          <w:tcPr>
            <w:tcW w:w="20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13 649 000,00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14 599 796,91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106,97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4 378 890,00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2 566 069,12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58,60</w:t>
            </w:r>
          </w:p>
        </w:tc>
      </w:tr>
      <w:tr w:rsidR="00153083" w:rsidRPr="00153083" w:rsidTr="00D33DFD">
        <w:trPr>
          <w:trHeight w:val="300"/>
        </w:trPr>
        <w:tc>
          <w:tcPr>
            <w:tcW w:w="20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8 930 000,00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3 674 637,79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41,15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8 608 000,00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2 133 724,14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24,79</w:t>
            </w:r>
          </w:p>
        </w:tc>
      </w:tr>
      <w:tr w:rsidR="00153083" w:rsidRPr="00153083" w:rsidTr="00D33DFD">
        <w:trPr>
          <w:trHeight w:val="510"/>
        </w:trPr>
        <w:tc>
          <w:tcPr>
            <w:tcW w:w="207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950 000,00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984 487,18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103,63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1 355 000,00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725 161,45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53,52</w:t>
            </w:r>
          </w:p>
        </w:tc>
      </w:tr>
      <w:tr w:rsidR="00153083" w:rsidRPr="00153083" w:rsidTr="00D33DFD">
        <w:trPr>
          <w:trHeight w:val="1290"/>
        </w:trPr>
        <w:tc>
          <w:tcPr>
            <w:tcW w:w="2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Задолженность и пер</w:t>
            </w:r>
            <w:r w:rsidR="00D33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</w:t>
            </w:r>
            <w:r w:rsidRPr="00153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асчеты по отмененным налогам, сборам и иным обязательным платежам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-18 284,90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153083" w:rsidRPr="00153083" w:rsidTr="00D33DFD">
        <w:trPr>
          <w:trHeight w:val="525"/>
        </w:trPr>
        <w:tc>
          <w:tcPr>
            <w:tcW w:w="207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2.Неналоговые доходы, из них: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23 059 950,00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19 008 784,45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82,43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20 169 710,00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13 290 392,37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65,89</w:t>
            </w:r>
          </w:p>
        </w:tc>
      </w:tr>
      <w:tr w:rsidR="00153083" w:rsidRPr="00153083" w:rsidTr="00D33DFD">
        <w:trPr>
          <w:trHeight w:val="765"/>
        </w:trPr>
        <w:tc>
          <w:tcPr>
            <w:tcW w:w="20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использования имущества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7 931 980,00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5 890 205,57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74,26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8 891 350,00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5 596 229,66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62,94</w:t>
            </w:r>
          </w:p>
        </w:tc>
      </w:tr>
      <w:tr w:rsidR="00153083" w:rsidRPr="00153083" w:rsidTr="00D33DFD">
        <w:trPr>
          <w:trHeight w:val="750"/>
        </w:trPr>
        <w:tc>
          <w:tcPr>
            <w:tcW w:w="20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221 000,00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215 926,06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97,70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221 000,00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103 116,70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46,66</w:t>
            </w:r>
          </w:p>
        </w:tc>
      </w:tr>
      <w:tr w:rsidR="00153083" w:rsidRPr="00153083" w:rsidTr="00D33DFD">
        <w:trPr>
          <w:trHeight w:val="1020"/>
        </w:trPr>
        <w:tc>
          <w:tcPr>
            <w:tcW w:w="20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9 709 330,00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6 094 530,44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62,77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9 693 100,00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6 066 300,17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62,58</w:t>
            </w:r>
          </w:p>
        </w:tc>
      </w:tr>
      <w:tr w:rsidR="00153083" w:rsidRPr="00153083" w:rsidTr="00D33DFD">
        <w:trPr>
          <w:trHeight w:val="1020"/>
        </w:trPr>
        <w:tc>
          <w:tcPr>
            <w:tcW w:w="20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4 945 740,00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5 908 304,40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119,46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895 360,00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1 070 557,49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119,57</w:t>
            </w:r>
          </w:p>
        </w:tc>
      </w:tr>
      <w:tr w:rsidR="00153083" w:rsidRPr="00153083" w:rsidTr="00D33DFD">
        <w:trPr>
          <w:trHeight w:val="510"/>
        </w:trPr>
        <w:tc>
          <w:tcPr>
            <w:tcW w:w="20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251 900,00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892 718,85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354,39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468 900,00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452 056,41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96,41</w:t>
            </w:r>
          </w:p>
        </w:tc>
      </w:tr>
      <w:tr w:rsidR="00153083" w:rsidRPr="00153083" w:rsidTr="00D33DFD">
        <w:trPr>
          <w:trHeight w:val="525"/>
        </w:trPr>
        <w:tc>
          <w:tcPr>
            <w:tcW w:w="207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7 099,13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2 131,94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153083" w:rsidRPr="00153083" w:rsidTr="00D33DFD">
        <w:trPr>
          <w:trHeight w:val="525"/>
        </w:trPr>
        <w:tc>
          <w:tcPr>
            <w:tcW w:w="2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3.Безвозмездные поступления, из них:</w:t>
            </w:r>
          </w:p>
        </w:tc>
        <w:tc>
          <w:tcPr>
            <w:tcW w:w="15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686 537 205,69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452 355 537,01</w:t>
            </w:r>
          </w:p>
        </w:tc>
        <w:tc>
          <w:tcPr>
            <w:tcW w:w="9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65,89</w:t>
            </w:r>
          </w:p>
        </w:tc>
        <w:tc>
          <w:tcPr>
            <w:tcW w:w="15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1 027 377 773,29</w:t>
            </w:r>
          </w:p>
        </w:tc>
        <w:tc>
          <w:tcPr>
            <w:tcW w:w="13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626 624 637,21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60,99</w:t>
            </w:r>
          </w:p>
        </w:tc>
      </w:tr>
      <w:tr w:rsidR="00153083" w:rsidRPr="00153083" w:rsidTr="00D33DFD">
        <w:trPr>
          <w:trHeight w:val="300"/>
        </w:trPr>
        <w:tc>
          <w:tcPr>
            <w:tcW w:w="20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129 743 284,00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104 676 091,00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80,68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232 733 300,62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183 525 661,62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78,86</w:t>
            </w:r>
          </w:p>
        </w:tc>
      </w:tr>
      <w:tr w:rsidR="00153083" w:rsidRPr="00153083" w:rsidTr="00D33DFD">
        <w:trPr>
          <w:trHeight w:val="300"/>
        </w:trPr>
        <w:tc>
          <w:tcPr>
            <w:tcW w:w="20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297 590 559,18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175 189 290,72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58,87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500 356 612,82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276 538 069,11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55,27</w:t>
            </w:r>
          </w:p>
        </w:tc>
      </w:tr>
      <w:tr w:rsidR="00153083" w:rsidRPr="00153083" w:rsidTr="00D33DFD">
        <w:trPr>
          <w:trHeight w:val="300"/>
        </w:trPr>
        <w:tc>
          <w:tcPr>
            <w:tcW w:w="20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225 234 581,51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142 118 353,45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63,10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271 015 291,25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155 269 510,90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57,29</w:t>
            </w:r>
          </w:p>
        </w:tc>
      </w:tr>
      <w:tr w:rsidR="00153083" w:rsidRPr="00153083" w:rsidTr="00D33DFD">
        <w:trPr>
          <w:trHeight w:val="510"/>
        </w:trPr>
        <w:tc>
          <w:tcPr>
            <w:tcW w:w="20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18 214 870,00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14 483 677,08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79,52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20 120 868,60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8 154 728,97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40,53</w:t>
            </w:r>
          </w:p>
        </w:tc>
      </w:tr>
      <w:tr w:rsidR="00153083" w:rsidRPr="00153083" w:rsidTr="00D33DFD">
        <w:trPr>
          <w:trHeight w:val="510"/>
        </w:trPr>
        <w:tc>
          <w:tcPr>
            <w:tcW w:w="20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15 753 911,00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15 826 411,00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100,46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3 151 700,00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3 151 700,00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153083" w:rsidRPr="00153083" w:rsidTr="00D33DFD">
        <w:trPr>
          <w:trHeight w:val="1545"/>
        </w:trPr>
        <w:tc>
          <w:tcPr>
            <w:tcW w:w="207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остатков субсидий. субвенций и иных МБ трансфертов, имеющих целевое назначение прошлых лет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61 713,76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-15 033,39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083" w:rsidRPr="00153083" w:rsidRDefault="00153083" w:rsidP="00153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3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</w:tbl>
    <w:p w:rsidR="002C3D0B" w:rsidRPr="002C3D0B" w:rsidRDefault="002C3D0B" w:rsidP="00D932E0">
      <w:pPr>
        <w:spacing w:before="120"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2C3D0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Основным доходным источником в структуре налоговых доходов </w:t>
      </w:r>
      <w:r w:rsidR="00D33DFD">
        <w:rPr>
          <w:rFonts w:ascii="Times New Roman" w:eastAsia="SimSun" w:hAnsi="Times New Roman" w:cs="Times New Roman"/>
          <w:sz w:val="24"/>
          <w:szCs w:val="24"/>
          <w:lang w:eastAsia="ru-RU"/>
        </w:rPr>
        <w:t>в течении продолжительного периода времени является</w:t>
      </w:r>
      <w:r w:rsidRPr="002C3D0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налог на доходы физических лиц</w:t>
      </w:r>
      <w:r w:rsidR="00A4046E">
        <w:rPr>
          <w:rFonts w:ascii="Times New Roman" w:eastAsia="SimSun" w:hAnsi="Times New Roman" w:cs="Times New Roman"/>
          <w:sz w:val="24"/>
          <w:szCs w:val="24"/>
          <w:lang w:eastAsia="ru-RU"/>
        </w:rPr>
        <w:t>, за отчетный период поступил в сумме</w:t>
      </w:r>
      <w:r w:rsidRPr="002C3D0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r w:rsidR="00D33DFD">
        <w:rPr>
          <w:rFonts w:ascii="Times New Roman" w:eastAsia="SimSun" w:hAnsi="Times New Roman" w:cs="Times New Roman"/>
          <w:sz w:val="24"/>
          <w:szCs w:val="24"/>
          <w:lang w:eastAsia="ru-RU"/>
        </w:rPr>
        <w:t>42 882 571,56</w:t>
      </w:r>
      <w:r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2C3D0B">
        <w:rPr>
          <w:rFonts w:ascii="Times New Roman" w:eastAsia="SimSun" w:hAnsi="Times New Roman" w:cs="Times New Roman"/>
          <w:sz w:val="24"/>
          <w:szCs w:val="24"/>
          <w:lang w:eastAsia="ru-RU"/>
        </w:rPr>
        <w:t>руб</w:t>
      </w:r>
      <w:r w:rsidR="00A4046E">
        <w:rPr>
          <w:rFonts w:ascii="Times New Roman" w:eastAsia="SimSun" w:hAnsi="Times New Roman" w:cs="Times New Roman"/>
          <w:sz w:val="24"/>
          <w:szCs w:val="24"/>
          <w:lang w:eastAsia="ru-RU"/>
        </w:rPr>
        <w:t>.</w:t>
      </w:r>
      <w:r w:rsidRPr="002C3D0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, удельный вес, которого составил </w:t>
      </w:r>
      <w:r w:rsidR="00D33DFD">
        <w:rPr>
          <w:rFonts w:ascii="Times New Roman" w:eastAsia="SimSun" w:hAnsi="Times New Roman" w:cs="Times New Roman"/>
          <w:sz w:val="24"/>
          <w:szCs w:val="24"/>
          <w:lang w:eastAsia="ru-RU"/>
        </w:rPr>
        <w:t>61,10</w:t>
      </w:r>
      <w:r w:rsidRPr="002C3D0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% от общего объема поступлений налоговых доходов. </w:t>
      </w:r>
    </w:p>
    <w:p w:rsidR="002C3D0B" w:rsidRPr="002C3D0B" w:rsidRDefault="002C3D0B" w:rsidP="007111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Процент исполнения плана по налогу на </w:t>
      </w:r>
      <w:r w:rsidRPr="002C3D0B">
        <w:rPr>
          <w:rFonts w:ascii="Times New Roman" w:eastAsia="Calibri" w:hAnsi="Times New Roman" w:cs="Times New Roman"/>
          <w:i/>
          <w:sz w:val="24"/>
          <w:szCs w:val="24"/>
        </w:rPr>
        <w:t xml:space="preserve">доходы физических лиц </w:t>
      </w:r>
      <w:r w:rsidR="00D932E0">
        <w:rPr>
          <w:rFonts w:ascii="Times New Roman" w:eastAsia="Calibri" w:hAnsi="Times New Roman" w:cs="Times New Roman"/>
          <w:sz w:val="24"/>
          <w:szCs w:val="24"/>
        </w:rPr>
        <w:t>в сравнении с аналогичным периодом 2022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  <w:r w:rsidR="00D932E0">
        <w:rPr>
          <w:rFonts w:ascii="Times New Roman" w:eastAsia="Calibri" w:hAnsi="Times New Roman" w:cs="Times New Roman"/>
          <w:sz w:val="24"/>
          <w:szCs w:val="24"/>
        </w:rPr>
        <w:t xml:space="preserve"> снижен на 13,22 процентных пункта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, в суммовом </w:t>
      </w:r>
      <w:r w:rsidR="00A4046E">
        <w:rPr>
          <w:rFonts w:ascii="Times New Roman" w:eastAsia="Calibri" w:hAnsi="Times New Roman" w:cs="Times New Roman"/>
          <w:sz w:val="24"/>
          <w:szCs w:val="24"/>
        </w:rPr>
        <w:t>выражении поступления снизились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="00D33DFD">
        <w:rPr>
          <w:rFonts w:ascii="Times New Roman" w:eastAsia="Calibri" w:hAnsi="Times New Roman" w:cs="Times New Roman"/>
          <w:sz w:val="24"/>
          <w:szCs w:val="24"/>
        </w:rPr>
        <w:t>77 833 601,34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 руб.</w:t>
      </w:r>
      <w:r w:rsidR="00D932E0">
        <w:rPr>
          <w:rFonts w:ascii="Times New Roman" w:eastAsia="Calibri" w:hAnsi="Times New Roman" w:cs="Times New Roman"/>
          <w:sz w:val="24"/>
          <w:szCs w:val="24"/>
        </w:rPr>
        <w:t xml:space="preserve"> или на 64,48 %.</w:t>
      </w:r>
    </w:p>
    <w:p w:rsidR="002C3D0B" w:rsidRPr="002C3D0B" w:rsidRDefault="002C3D0B" w:rsidP="007111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Процент исполнения плана по налогу </w:t>
      </w:r>
      <w:r w:rsidRPr="002C3D0B">
        <w:rPr>
          <w:rFonts w:ascii="Times New Roman" w:eastAsia="Calibri" w:hAnsi="Times New Roman" w:cs="Times New Roman"/>
          <w:i/>
          <w:sz w:val="24"/>
          <w:szCs w:val="24"/>
        </w:rPr>
        <w:t xml:space="preserve">на товары 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(работы, услуги), </w:t>
      </w:r>
      <w:r w:rsidRPr="002C3D0B">
        <w:rPr>
          <w:rFonts w:ascii="Times New Roman" w:eastAsia="Calibri" w:hAnsi="Times New Roman" w:cs="Times New Roman"/>
          <w:i/>
          <w:sz w:val="24"/>
          <w:szCs w:val="24"/>
        </w:rPr>
        <w:t>реализуемые на территории РФ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0D69C1">
        <w:rPr>
          <w:rFonts w:ascii="Times New Roman" w:eastAsia="Calibri" w:hAnsi="Times New Roman" w:cs="Times New Roman"/>
          <w:sz w:val="24"/>
          <w:szCs w:val="24"/>
        </w:rPr>
        <w:t>ниже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 аналогичного периода 20</w:t>
      </w:r>
      <w:r w:rsidR="00D93558">
        <w:rPr>
          <w:rFonts w:ascii="Times New Roman" w:eastAsia="Calibri" w:hAnsi="Times New Roman" w:cs="Times New Roman"/>
          <w:sz w:val="24"/>
          <w:szCs w:val="24"/>
        </w:rPr>
        <w:t>2</w:t>
      </w:r>
      <w:r w:rsidR="000D69C1">
        <w:rPr>
          <w:rFonts w:ascii="Times New Roman" w:eastAsia="Calibri" w:hAnsi="Times New Roman" w:cs="Times New Roman"/>
          <w:sz w:val="24"/>
          <w:szCs w:val="24"/>
        </w:rPr>
        <w:t>2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 года на </w:t>
      </w:r>
      <w:r w:rsidR="000D69C1">
        <w:rPr>
          <w:rFonts w:ascii="Times New Roman" w:eastAsia="Calibri" w:hAnsi="Times New Roman" w:cs="Times New Roman"/>
          <w:sz w:val="24"/>
          <w:szCs w:val="24"/>
        </w:rPr>
        <w:t>10,75</w:t>
      </w:r>
      <w:r w:rsidR="00A4046E">
        <w:rPr>
          <w:rFonts w:ascii="Times New Roman" w:eastAsia="Calibri" w:hAnsi="Times New Roman" w:cs="Times New Roman"/>
          <w:sz w:val="24"/>
          <w:szCs w:val="24"/>
        </w:rPr>
        <w:t xml:space="preserve"> процентных пункта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, в суммовом выражении доход </w:t>
      </w:r>
      <w:r w:rsidR="00D93558">
        <w:rPr>
          <w:rFonts w:ascii="Times New Roman" w:eastAsia="Calibri" w:hAnsi="Times New Roman" w:cs="Times New Roman"/>
          <w:sz w:val="24"/>
          <w:szCs w:val="24"/>
        </w:rPr>
        <w:t>увеличился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="000D69C1">
        <w:rPr>
          <w:rFonts w:ascii="Times New Roman" w:eastAsia="Calibri" w:hAnsi="Times New Roman" w:cs="Times New Roman"/>
          <w:sz w:val="24"/>
          <w:szCs w:val="24"/>
        </w:rPr>
        <w:t>1 785 570,49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 руб.</w:t>
      </w:r>
      <w:r w:rsidR="00D932E0">
        <w:rPr>
          <w:rFonts w:ascii="Times New Roman" w:eastAsia="Calibri" w:hAnsi="Times New Roman" w:cs="Times New Roman"/>
          <w:sz w:val="24"/>
          <w:szCs w:val="24"/>
        </w:rPr>
        <w:t xml:space="preserve"> или на 8,88%.</w:t>
      </w:r>
    </w:p>
    <w:p w:rsidR="002C3D0B" w:rsidRPr="002C3D0B" w:rsidRDefault="002C3D0B" w:rsidP="007111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Налог </w:t>
      </w:r>
      <w:r w:rsidRPr="002C3D0B">
        <w:rPr>
          <w:rFonts w:ascii="Times New Roman" w:eastAsia="Calibri" w:hAnsi="Times New Roman" w:cs="Times New Roman"/>
          <w:i/>
          <w:sz w:val="24"/>
          <w:szCs w:val="24"/>
        </w:rPr>
        <w:t>на совокупный доход,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 по факту исполнения </w:t>
      </w:r>
      <w:r w:rsidR="000D69C1">
        <w:rPr>
          <w:rFonts w:ascii="Times New Roman" w:eastAsia="Calibri" w:hAnsi="Times New Roman" w:cs="Times New Roman"/>
          <w:sz w:val="24"/>
          <w:szCs w:val="24"/>
        </w:rPr>
        <w:t>снижен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 в сравнении с </w:t>
      </w:r>
      <w:r w:rsidRPr="002C3D0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аналогичным периодом </w:t>
      </w:r>
      <w:r w:rsidRPr="002C3D0B">
        <w:rPr>
          <w:rFonts w:ascii="Times New Roman" w:eastAsia="Calibri" w:hAnsi="Times New Roman" w:cs="Times New Roman"/>
          <w:sz w:val="24"/>
          <w:szCs w:val="24"/>
        </w:rPr>
        <w:t>20</w:t>
      </w:r>
      <w:r w:rsidR="00D93558">
        <w:rPr>
          <w:rFonts w:ascii="Times New Roman" w:eastAsia="Calibri" w:hAnsi="Times New Roman" w:cs="Times New Roman"/>
          <w:sz w:val="24"/>
          <w:szCs w:val="24"/>
        </w:rPr>
        <w:t>2</w:t>
      </w:r>
      <w:r w:rsidR="000D69C1">
        <w:rPr>
          <w:rFonts w:ascii="Times New Roman" w:eastAsia="Calibri" w:hAnsi="Times New Roman" w:cs="Times New Roman"/>
          <w:sz w:val="24"/>
          <w:szCs w:val="24"/>
        </w:rPr>
        <w:t>2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 года на </w:t>
      </w:r>
      <w:r w:rsidR="000D69C1">
        <w:rPr>
          <w:rFonts w:ascii="Times New Roman" w:eastAsia="Calibri" w:hAnsi="Times New Roman" w:cs="Times New Roman"/>
          <w:sz w:val="24"/>
          <w:szCs w:val="24"/>
        </w:rPr>
        <w:t>12 033 727,79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 руб.</w:t>
      </w:r>
      <w:r w:rsidR="00D932E0">
        <w:rPr>
          <w:rFonts w:ascii="Times New Roman" w:eastAsia="Calibri" w:hAnsi="Times New Roman" w:cs="Times New Roman"/>
          <w:sz w:val="24"/>
          <w:szCs w:val="24"/>
        </w:rPr>
        <w:t xml:space="preserve"> или на 82,42%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, исполнение составило </w:t>
      </w:r>
      <w:r w:rsidR="000D69C1">
        <w:rPr>
          <w:rFonts w:ascii="Times New Roman" w:eastAsia="Calibri" w:hAnsi="Times New Roman" w:cs="Times New Roman"/>
          <w:sz w:val="24"/>
          <w:szCs w:val="24"/>
        </w:rPr>
        <w:t>2 566 069,12 руб. или 58,60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 %</w:t>
      </w:r>
      <w:r w:rsidR="000D69C1">
        <w:rPr>
          <w:rFonts w:ascii="Times New Roman" w:eastAsia="Calibri" w:hAnsi="Times New Roman" w:cs="Times New Roman"/>
          <w:sz w:val="24"/>
          <w:szCs w:val="24"/>
        </w:rPr>
        <w:t xml:space="preserve"> от плановых назначений</w:t>
      </w:r>
      <w:r w:rsidR="00D9355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C3D0B" w:rsidRPr="002C3D0B" w:rsidRDefault="002C3D0B" w:rsidP="007111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Исполнение дохода </w:t>
      </w:r>
      <w:r w:rsidRPr="002C3D0B">
        <w:rPr>
          <w:rFonts w:ascii="Times New Roman" w:eastAsia="Calibri" w:hAnsi="Times New Roman" w:cs="Times New Roman"/>
          <w:i/>
          <w:sz w:val="24"/>
          <w:szCs w:val="24"/>
        </w:rPr>
        <w:t xml:space="preserve">по налогу на имущество </w:t>
      </w:r>
      <w:r w:rsidRPr="00A4046E">
        <w:rPr>
          <w:rFonts w:ascii="Times New Roman" w:eastAsia="Calibri" w:hAnsi="Times New Roman" w:cs="Times New Roman"/>
          <w:sz w:val="24"/>
          <w:szCs w:val="24"/>
        </w:rPr>
        <w:t xml:space="preserve">составило </w:t>
      </w:r>
      <w:r w:rsidR="000D69C1">
        <w:rPr>
          <w:rFonts w:ascii="Times New Roman" w:eastAsia="Calibri" w:hAnsi="Times New Roman" w:cs="Times New Roman"/>
          <w:sz w:val="24"/>
          <w:szCs w:val="24"/>
        </w:rPr>
        <w:t>24,79</w:t>
      </w:r>
      <w:r w:rsidRPr="00A4046E">
        <w:rPr>
          <w:rFonts w:ascii="Times New Roman" w:eastAsia="Calibri" w:hAnsi="Times New Roman" w:cs="Times New Roman"/>
          <w:sz w:val="24"/>
          <w:szCs w:val="24"/>
        </w:rPr>
        <w:t>%,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 в суммовом выражении доход по данному виду налога составил </w:t>
      </w:r>
      <w:r w:rsidR="000D69C1">
        <w:rPr>
          <w:rFonts w:ascii="Times New Roman" w:eastAsia="SimSun" w:hAnsi="Times New Roman" w:cs="Times New Roman"/>
          <w:sz w:val="24"/>
          <w:szCs w:val="24"/>
          <w:lang w:eastAsia="zh-CN"/>
        </w:rPr>
        <w:t>2 133 724,14</w:t>
      </w:r>
      <w:r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рублей, что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="000D69C1">
        <w:rPr>
          <w:rFonts w:ascii="Times New Roman" w:eastAsia="Calibri" w:hAnsi="Times New Roman" w:cs="Times New Roman"/>
          <w:sz w:val="24"/>
          <w:szCs w:val="24"/>
        </w:rPr>
        <w:t>1 540 913,65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 руб</w:t>
      </w:r>
      <w:r w:rsidR="00D93558">
        <w:rPr>
          <w:rFonts w:ascii="Times New Roman" w:eastAsia="Calibri" w:hAnsi="Times New Roman" w:cs="Times New Roman"/>
          <w:sz w:val="24"/>
          <w:szCs w:val="24"/>
        </w:rPr>
        <w:t>.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4046E">
        <w:rPr>
          <w:rFonts w:ascii="Times New Roman" w:eastAsia="Calibri" w:hAnsi="Times New Roman" w:cs="Times New Roman"/>
          <w:sz w:val="24"/>
          <w:szCs w:val="24"/>
        </w:rPr>
        <w:t>меньше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 аналогичного периода 20</w:t>
      </w:r>
      <w:r w:rsidR="00D93558">
        <w:rPr>
          <w:rFonts w:ascii="Times New Roman" w:eastAsia="Calibri" w:hAnsi="Times New Roman" w:cs="Times New Roman"/>
          <w:sz w:val="24"/>
          <w:szCs w:val="24"/>
        </w:rPr>
        <w:t>2</w:t>
      </w:r>
      <w:r w:rsidR="000D69C1">
        <w:rPr>
          <w:rFonts w:ascii="Times New Roman" w:eastAsia="Calibri" w:hAnsi="Times New Roman" w:cs="Times New Roman"/>
          <w:sz w:val="24"/>
          <w:szCs w:val="24"/>
        </w:rPr>
        <w:t>2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 г. </w:t>
      </w:r>
      <w:r w:rsidR="000D69C1" w:rsidRPr="002C3D0B">
        <w:rPr>
          <w:rFonts w:ascii="Times New Roman" w:eastAsia="Calibri" w:hAnsi="Times New Roman" w:cs="Times New Roman"/>
          <w:sz w:val="24"/>
          <w:szCs w:val="24"/>
        </w:rPr>
        <w:t xml:space="preserve">Сумма недополученного дохода за </w:t>
      </w:r>
      <w:r w:rsidR="000D69C1">
        <w:rPr>
          <w:rFonts w:ascii="Times New Roman" w:eastAsia="Calibri" w:hAnsi="Times New Roman" w:cs="Times New Roman"/>
          <w:sz w:val="24"/>
          <w:szCs w:val="24"/>
        </w:rPr>
        <w:t>девять</w:t>
      </w:r>
      <w:r w:rsidR="000D69C1" w:rsidRPr="002C3D0B">
        <w:rPr>
          <w:rFonts w:ascii="Times New Roman" w:eastAsia="Calibri" w:hAnsi="Times New Roman" w:cs="Times New Roman"/>
          <w:sz w:val="24"/>
          <w:szCs w:val="24"/>
        </w:rPr>
        <w:t xml:space="preserve"> месяцев состав</w:t>
      </w:r>
      <w:r w:rsidR="000D69C1">
        <w:rPr>
          <w:rFonts w:ascii="Times New Roman" w:eastAsia="Calibri" w:hAnsi="Times New Roman" w:cs="Times New Roman"/>
          <w:sz w:val="24"/>
          <w:szCs w:val="24"/>
        </w:rPr>
        <w:t>ила 4 322 275,86 руб.</w:t>
      </w:r>
    </w:p>
    <w:p w:rsidR="002C3D0B" w:rsidRPr="002C3D0B" w:rsidRDefault="002C3D0B" w:rsidP="007111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Доходы </w:t>
      </w:r>
      <w:r w:rsidRPr="002C3D0B">
        <w:rPr>
          <w:rFonts w:ascii="Times New Roman" w:eastAsia="Calibri" w:hAnsi="Times New Roman" w:cs="Times New Roman"/>
          <w:i/>
          <w:sz w:val="24"/>
          <w:szCs w:val="24"/>
        </w:rPr>
        <w:t>по государственной пошлине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 исполнены на </w:t>
      </w:r>
      <w:r w:rsidR="000D69C1">
        <w:rPr>
          <w:rFonts w:ascii="Times New Roman" w:eastAsia="SimSun" w:hAnsi="Times New Roman" w:cs="Times New Roman"/>
          <w:sz w:val="24"/>
          <w:szCs w:val="24"/>
          <w:lang w:eastAsia="zh-CN"/>
        </w:rPr>
        <w:t>53,52</w:t>
      </w:r>
      <w:r w:rsidRPr="002C3D0B">
        <w:rPr>
          <w:rFonts w:ascii="Times New Roman" w:eastAsia="Calibri" w:hAnsi="Times New Roman" w:cs="Times New Roman"/>
          <w:sz w:val="24"/>
          <w:szCs w:val="24"/>
        </w:rPr>
        <w:t>%</w:t>
      </w:r>
      <w:r w:rsidR="000D69C1">
        <w:rPr>
          <w:rFonts w:ascii="Times New Roman" w:eastAsia="Calibri" w:hAnsi="Times New Roman" w:cs="Times New Roman"/>
          <w:sz w:val="24"/>
          <w:szCs w:val="24"/>
        </w:rPr>
        <w:t xml:space="preserve"> в объеме 725 161,45 руб.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, в суммовом выражении </w:t>
      </w:r>
      <w:r w:rsidR="00D93558">
        <w:rPr>
          <w:rFonts w:ascii="Times New Roman" w:eastAsia="Calibri" w:hAnsi="Times New Roman" w:cs="Times New Roman"/>
          <w:sz w:val="24"/>
          <w:szCs w:val="24"/>
        </w:rPr>
        <w:t xml:space="preserve">поступления </w:t>
      </w:r>
      <w:r w:rsidR="000D69C1">
        <w:rPr>
          <w:rFonts w:ascii="Times New Roman" w:eastAsia="Calibri" w:hAnsi="Times New Roman" w:cs="Times New Roman"/>
          <w:sz w:val="24"/>
          <w:szCs w:val="24"/>
        </w:rPr>
        <w:t>в сравнении с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 аналогичн</w:t>
      </w:r>
      <w:r w:rsidR="000D69C1">
        <w:rPr>
          <w:rFonts w:ascii="Times New Roman" w:eastAsia="Calibri" w:hAnsi="Times New Roman" w:cs="Times New Roman"/>
          <w:sz w:val="24"/>
          <w:szCs w:val="24"/>
        </w:rPr>
        <w:t>ым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 период</w:t>
      </w:r>
      <w:r w:rsidR="000D69C1">
        <w:rPr>
          <w:rFonts w:ascii="Times New Roman" w:eastAsia="Calibri" w:hAnsi="Times New Roman" w:cs="Times New Roman"/>
          <w:sz w:val="24"/>
          <w:szCs w:val="24"/>
        </w:rPr>
        <w:t>ом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="00D93558">
        <w:rPr>
          <w:rFonts w:ascii="Times New Roman" w:eastAsia="Calibri" w:hAnsi="Times New Roman" w:cs="Times New Roman"/>
          <w:sz w:val="24"/>
          <w:szCs w:val="24"/>
        </w:rPr>
        <w:t>2</w:t>
      </w:r>
      <w:r w:rsidR="000D69C1">
        <w:rPr>
          <w:rFonts w:ascii="Times New Roman" w:eastAsia="Calibri" w:hAnsi="Times New Roman" w:cs="Times New Roman"/>
          <w:sz w:val="24"/>
          <w:szCs w:val="24"/>
        </w:rPr>
        <w:t>2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 года </w:t>
      </w:r>
      <w:r w:rsidR="000D69C1">
        <w:rPr>
          <w:rFonts w:ascii="Times New Roman" w:eastAsia="Calibri" w:hAnsi="Times New Roman" w:cs="Times New Roman"/>
          <w:sz w:val="24"/>
          <w:szCs w:val="24"/>
        </w:rPr>
        <w:t xml:space="preserve">снижены 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="000D69C1">
        <w:rPr>
          <w:rFonts w:ascii="Times New Roman" w:eastAsia="Calibri" w:hAnsi="Times New Roman" w:cs="Times New Roman"/>
          <w:sz w:val="24"/>
          <w:szCs w:val="24"/>
        </w:rPr>
        <w:t>259 325,73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 рублей. </w:t>
      </w:r>
    </w:p>
    <w:p w:rsidR="002C3D0B" w:rsidRPr="002C3D0B" w:rsidRDefault="002C3D0B" w:rsidP="007111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В структуре налоговых доходов ниже уровня 70,0 % сложилось исполнение плана по </w:t>
      </w:r>
      <w:r w:rsidR="000B7E92">
        <w:rPr>
          <w:rFonts w:ascii="Times New Roman" w:eastAsia="Calibri" w:hAnsi="Times New Roman" w:cs="Times New Roman"/>
          <w:sz w:val="24"/>
          <w:szCs w:val="24"/>
        </w:rPr>
        <w:t>четырем доходам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0B7E92">
        <w:rPr>
          <w:rFonts w:ascii="Times New Roman" w:eastAsia="Calibri" w:hAnsi="Times New Roman" w:cs="Times New Roman"/>
          <w:sz w:val="24"/>
          <w:szCs w:val="24"/>
        </w:rPr>
        <w:t>Общая с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умма недополученного дохода за </w:t>
      </w:r>
      <w:r w:rsidR="00A4046E">
        <w:rPr>
          <w:rFonts w:ascii="Times New Roman" w:eastAsia="Calibri" w:hAnsi="Times New Roman" w:cs="Times New Roman"/>
          <w:sz w:val="24"/>
          <w:szCs w:val="24"/>
        </w:rPr>
        <w:t>девять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 месяцев состав</w:t>
      </w:r>
      <w:r w:rsidR="000B7E92">
        <w:rPr>
          <w:rFonts w:ascii="Times New Roman" w:eastAsia="Calibri" w:hAnsi="Times New Roman" w:cs="Times New Roman"/>
          <w:sz w:val="24"/>
          <w:szCs w:val="24"/>
        </w:rPr>
        <w:t>ила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B7E92">
        <w:rPr>
          <w:rFonts w:ascii="Times New Roman" w:eastAsia="Calibri" w:hAnsi="Times New Roman" w:cs="Times New Roman"/>
          <w:sz w:val="24"/>
          <w:szCs w:val="24"/>
        </w:rPr>
        <w:t>13 963 391,23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 руб. </w:t>
      </w:r>
      <w:r w:rsidR="000B7E92" w:rsidRPr="000B7E92">
        <w:rPr>
          <w:rFonts w:ascii="Times New Roman" w:eastAsia="Calibri" w:hAnsi="Times New Roman" w:cs="Times New Roman"/>
          <w:sz w:val="24"/>
          <w:szCs w:val="24"/>
        </w:rPr>
        <w:t>Задолженность и перерасчеты по отмененным налогам, сборам и иным обязательным платежам</w:t>
      </w:r>
      <w:r w:rsidR="000B7E92">
        <w:rPr>
          <w:rFonts w:ascii="Times New Roman" w:eastAsia="Calibri" w:hAnsi="Times New Roman" w:cs="Times New Roman"/>
          <w:sz w:val="24"/>
          <w:szCs w:val="24"/>
        </w:rPr>
        <w:t>,</w:t>
      </w:r>
      <w:r w:rsidR="000B7E92" w:rsidRPr="000B7E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B7E92">
        <w:rPr>
          <w:rFonts w:ascii="Times New Roman" w:eastAsia="Calibri" w:hAnsi="Times New Roman" w:cs="Times New Roman"/>
          <w:sz w:val="24"/>
          <w:szCs w:val="24"/>
        </w:rPr>
        <w:t xml:space="preserve">образовавшиеся </w:t>
      </w:r>
      <w:r w:rsidR="000B7E92" w:rsidRPr="000B7E92">
        <w:rPr>
          <w:rFonts w:ascii="Times New Roman" w:eastAsia="Calibri" w:hAnsi="Times New Roman" w:cs="Times New Roman"/>
          <w:sz w:val="24"/>
          <w:szCs w:val="24"/>
        </w:rPr>
        <w:t>в первом квартале 2023 года</w:t>
      </w:r>
      <w:r w:rsidR="000B7E92">
        <w:rPr>
          <w:rFonts w:ascii="Times New Roman" w:eastAsia="Calibri" w:hAnsi="Times New Roman" w:cs="Times New Roman"/>
          <w:sz w:val="24"/>
          <w:szCs w:val="24"/>
        </w:rPr>
        <w:t>, не изменились и</w:t>
      </w:r>
      <w:r w:rsidR="000B7E92" w:rsidRPr="000B7E92">
        <w:rPr>
          <w:rFonts w:ascii="Times New Roman" w:eastAsia="Calibri" w:hAnsi="Times New Roman" w:cs="Times New Roman"/>
          <w:sz w:val="24"/>
          <w:szCs w:val="24"/>
        </w:rPr>
        <w:t xml:space="preserve"> состав</w:t>
      </w:r>
      <w:r w:rsidR="000B7E92">
        <w:rPr>
          <w:rFonts w:ascii="Times New Roman" w:eastAsia="Calibri" w:hAnsi="Times New Roman" w:cs="Times New Roman"/>
          <w:sz w:val="24"/>
          <w:szCs w:val="24"/>
        </w:rPr>
        <w:t>ляют</w:t>
      </w:r>
      <w:r w:rsidR="000B7E92" w:rsidRPr="000B7E92">
        <w:rPr>
          <w:rFonts w:ascii="Times New Roman" w:eastAsia="Calibri" w:hAnsi="Times New Roman" w:cs="Times New Roman"/>
          <w:sz w:val="24"/>
          <w:szCs w:val="24"/>
        </w:rPr>
        <w:t xml:space="preserve"> -18 284,90 руб.</w:t>
      </w:r>
    </w:p>
    <w:p w:rsidR="0089387A" w:rsidRDefault="002C3D0B" w:rsidP="007111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План по </w:t>
      </w:r>
      <w:r w:rsidRPr="002C3D0B">
        <w:rPr>
          <w:rFonts w:ascii="Times New Roman" w:eastAsia="Calibri" w:hAnsi="Times New Roman" w:cs="Times New Roman"/>
          <w:b/>
          <w:sz w:val="24"/>
          <w:szCs w:val="24"/>
        </w:rPr>
        <w:t>неналоговым доходам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C3D0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за </w:t>
      </w:r>
      <w:r w:rsidR="00EA6418">
        <w:rPr>
          <w:rFonts w:ascii="Times New Roman" w:eastAsia="SimSun" w:hAnsi="Times New Roman" w:cs="Times New Roman"/>
          <w:sz w:val="24"/>
          <w:szCs w:val="24"/>
          <w:lang w:eastAsia="zh-CN"/>
        </w:rPr>
        <w:t>девять</w:t>
      </w:r>
      <w:r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месяцев </w:t>
      </w:r>
      <w:r w:rsidRPr="002C3D0B">
        <w:rPr>
          <w:rFonts w:ascii="Times New Roman" w:eastAsia="Calibri" w:hAnsi="Times New Roman" w:cs="Times New Roman"/>
          <w:sz w:val="24"/>
          <w:szCs w:val="24"/>
        </w:rPr>
        <w:t>202</w:t>
      </w:r>
      <w:r w:rsidR="000B7E92">
        <w:rPr>
          <w:rFonts w:ascii="Times New Roman" w:eastAsia="Calibri" w:hAnsi="Times New Roman" w:cs="Times New Roman"/>
          <w:sz w:val="24"/>
          <w:szCs w:val="24"/>
        </w:rPr>
        <w:t>3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 года исполнен на </w:t>
      </w:r>
      <w:r w:rsidR="000B7E92">
        <w:rPr>
          <w:rFonts w:ascii="Times New Roman" w:eastAsia="Calibri" w:hAnsi="Times New Roman" w:cs="Times New Roman"/>
          <w:sz w:val="24"/>
          <w:szCs w:val="24"/>
        </w:rPr>
        <w:t>65,89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 %, в бюджет </w:t>
      </w:r>
      <w:r w:rsidR="00C9604A">
        <w:rPr>
          <w:rFonts w:ascii="Times New Roman" w:eastAsia="Calibri" w:hAnsi="Times New Roman" w:cs="Times New Roman"/>
          <w:sz w:val="24"/>
          <w:szCs w:val="24"/>
        </w:rPr>
        <w:t>округа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 поступило </w:t>
      </w:r>
      <w:r w:rsidR="000B7E92">
        <w:rPr>
          <w:rFonts w:ascii="Times New Roman" w:eastAsia="Calibri" w:hAnsi="Times New Roman" w:cs="Times New Roman"/>
          <w:sz w:val="24"/>
          <w:szCs w:val="24"/>
        </w:rPr>
        <w:t>13 290 392,37</w:t>
      </w:r>
      <w:r w:rsidRPr="00771F3B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D932E0">
        <w:rPr>
          <w:rFonts w:ascii="Times New Roman" w:eastAsia="Calibri" w:hAnsi="Times New Roman" w:cs="Times New Roman"/>
          <w:sz w:val="24"/>
          <w:szCs w:val="24"/>
        </w:rPr>
        <w:t>рублей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89387A" w:rsidRDefault="0089387A" w:rsidP="007111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32E0">
        <w:rPr>
          <w:rFonts w:ascii="Times New Roman" w:eastAsia="Calibri" w:hAnsi="Times New Roman" w:cs="Times New Roman"/>
          <w:sz w:val="24"/>
          <w:szCs w:val="24"/>
        </w:rPr>
        <w:t>Проведенным анализом динамики поступлений неналоговых доходов в местный бюджет за 9 месяцев 20</w:t>
      </w:r>
      <w:r w:rsidR="000605F1" w:rsidRPr="00D932E0">
        <w:rPr>
          <w:rFonts w:ascii="Times New Roman" w:eastAsia="Calibri" w:hAnsi="Times New Roman" w:cs="Times New Roman"/>
          <w:sz w:val="24"/>
          <w:szCs w:val="24"/>
        </w:rPr>
        <w:t>22</w:t>
      </w:r>
      <w:r w:rsidRPr="00D932E0">
        <w:rPr>
          <w:rFonts w:ascii="Times New Roman" w:eastAsia="Calibri" w:hAnsi="Times New Roman" w:cs="Times New Roman"/>
          <w:sz w:val="24"/>
          <w:szCs w:val="24"/>
        </w:rPr>
        <w:t xml:space="preserve"> и 20</w:t>
      </w:r>
      <w:r w:rsidR="000605F1" w:rsidRPr="00D932E0">
        <w:rPr>
          <w:rFonts w:ascii="Times New Roman" w:eastAsia="Calibri" w:hAnsi="Times New Roman" w:cs="Times New Roman"/>
          <w:sz w:val="24"/>
          <w:szCs w:val="24"/>
        </w:rPr>
        <w:t>23</w:t>
      </w:r>
      <w:r w:rsidRPr="00D932E0">
        <w:rPr>
          <w:rFonts w:ascii="Times New Roman" w:eastAsia="Calibri" w:hAnsi="Times New Roman" w:cs="Times New Roman"/>
          <w:sz w:val="24"/>
          <w:szCs w:val="24"/>
        </w:rPr>
        <w:t xml:space="preserve"> годов установлено в текущем году снижение указанных</w:t>
      </w:r>
      <w:r w:rsidR="000605F1" w:rsidRPr="00D932E0">
        <w:rPr>
          <w:rFonts w:ascii="Times New Roman" w:eastAsia="Calibri" w:hAnsi="Times New Roman" w:cs="Times New Roman"/>
          <w:sz w:val="24"/>
          <w:szCs w:val="24"/>
        </w:rPr>
        <w:t xml:space="preserve"> поступлений (-5 718 392,08 </w:t>
      </w:r>
      <w:r w:rsidRPr="00D932E0">
        <w:rPr>
          <w:rFonts w:ascii="Times New Roman" w:eastAsia="Calibri" w:hAnsi="Times New Roman" w:cs="Times New Roman"/>
          <w:sz w:val="24"/>
          <w:szCs w:val="24"/>
        </w:rPr>
        <w:t xml:space="preserve">руб.) или на </w:t>
      </w:r>
      <w:r w:rsidR="00D932E0" w:rsidRPr="00D932E0">
        <w:rPr>
          <w:rFonts w:ascii="Times New Roman" w:eastAsia="Calibri" w:hAnsi="Times New Roman" w:cs="Times New Roman"/>
          <w:sz w:val="24"/>
          <w:szCs w:val="24"/>
        </w:rPr>
        <w:t>30,08</w:t>
      </w:r>
      <w:r w:rsidRPr="00D932E0">
        <w:rPr>
          <w:rFonts w:ascii="Times New Roman" w:eastAsia="Calibri" w:hAnsi="Times New Roman" w:cs="Times New Roman"/>
          <w:sz w:val="24"/>
          <w:szCs w:val="24"/>
        </w:rPr>
        <w:t>% к поступившим доходам 20</w:t>
      </w:r>
      <w:r w:rsidR="00D932E0" w:rsidRPr="00D932E0">
        <w:rPr>
          <w:rFonts w:ascii="Times New Roman" w:eastAsia="Calibri" w:hAnsi="Times New Roman" w:cs="Times New Roman"/>
          <w:sz w:val="24"/>
          <w:szCs w:val="24"/>
        </w:rPr>
        <w:t>22</w:t>
      </w:r>
      <w:r w:rsidRPr="00D932E0">
        <w:rPr>
          <w:rFonts w:ascii="Times New Roman" w:eastAsia="Calibri" w:hAnsi="Times New Roman" w:cs="Times New Roman"/>
          <w:sz w:val="24"/>
          <w:szCs w:val="24"/>
        </w:rPr>
        <w:t xml:space="preserve"> года. Утвержденные назначения на текущий год </w:t>
      </w:r>
      <w:r w:rsidR="00D932E0" w:rsidRPr="00D932E0">
        <w:rPr>
          <w:rFonts w:ascii="Times New Roman" w:eastAsia="Calibri" w:hAnsi="Times New Roman" w:cs="Times New Roman"/>
          <w:sz w:val="24"/>
          <w:szCs w:val="24"/>
        </w:rPr>
        <w:t>снижены</w:t>
      </w:r>
      <w:r w:rsidRPr="00D932E0">
        <w:rPr>
          <w:rFonts w:ascii="Times New Roman" w:eastAsia="Calibri" w:hAnsi="Times New Roman" w:cs="Times New Roman"/>
          <w:sz w:val="24"/>
          <w:szCs w:val="24"/>
        </w:rPr>
        <w:t xml:space="preserve"> в сравнении с плановыми поступлениями 20</w:t>
      </w:r>
      <w:r w:rsidR="00D932E0" w:rsidRPr="00D932E0">
        <w:rPr>
          <w:rFonts w:ascii="Times New Roman" w:eastAsia="Calibri" w:hAnsi="Times New Roman" w:cs="Times New Roman"/>
          <w:sz w:val="24"/>
          <w:szCs w:val="24"/>
        </w:rPr>
        <w:t xml:space="preserve">22 </w:t>
      </w:r>
      <w:r w:rsidRPr="00D932E0">
        <w:rPr>
          <w:rFonts w:ascii="Times New Roman" w:eastAsia="Calibri" w:hAnsi="Times New Roman" w:cs="Times New Roman"/>
          <w:sz w:val="24"/>
          <w:szCs w:val="24"/>
        </w:rPr>
        <w:t xml:space="preserve">года </w:t>
      </w:r>
      <w:r w:rsidR="00D932E0" w:rsidRPr="00D932E0">
        <w:rPr>
          <w:rFonts w:ascii="Times New Roman" w:eastAsia="Calibri" w:hAnsi="Times New Roman" w:cs="Times New Roman"/>
          <w:sz w:val="24"/>
          <w:szCs w:val="24"/>
        </w:rPr>
        <w:t xml:space="preserve">(- 2 890 240,00 </w:t>
      </w:r>
      <w:r w:rsidRPr="00D932E0">
        <w:rPr>
          <w:rFonts w:ascii="Times New Roman" w:eastAsia="Calibri" w:hAnsi="Times New Roman" w:cs="Times New Roman"/>
          <w:sz w:val="24"/>
          <w:szCs w:val="24"/>
        </w:rPr>
        <w:t xml:space="preserve">руб. </w:t>
      </w:r>
      <w:r w:rsidR="00D932E0" w:rsidRPr="00D932E0">
        <w:rPr>
          <w:rFonts w:ascii="Times New Roman" w:eastAsia="Calibri" w:hAnsi="Times New Roman" w:cs="Times New Roman"/>
          <w:sz w:val="24"/>
          <w:szCs w:val="24"/>
        </w:rPr>
        <w:t>или –</w:t>
      </w:r>
      <w:r w:rsidRPr="00D932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932E0" w:rsidRPr="00D932E0">
        <w:rPr>
          <w:rFonts w:ascii="Times New Roman" w:eastAsia="Calibri" w:hAnsi="Times New Roman" w:cs="Times New Roman"/>
          <w:sz w:val="24"/>
          <w:szCs w:val="24"/>
        </w:rPr>
        <w:t>15,20</w:t>
      </w:r>
      <w:r w:rsidRPr="00D932E0">
        <w:rPr>
          <w:rFonts w:ascii="Times New Roman" w:eastAsia="Calibri" w:hAnsi="Times New Roman" w:cs="Times New Roman"/>
          <w:sz w:val="24"/>
          <w:szCs w:val="24"/>
        </w:rPr>
        <w:t>%).</w:t>
      </w:r>
    </w:p>
    <w:p w:rsidR="002C3D0B" w:rsidRPr="002C3D0B" w:rsidRDefault="002C3D0B" w:rsidP="007111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Плановые показатели по доходам </w:t>
      </w:r>
      <w:r w:rsidR="00C9604A" w:rsidRPr="00C9604A">
        <w:rPr>
          <w:rFonts w:ascii="Times New Roman" w:eastAsia="Calibri" w:hAnsi="Times New Roman" w:cs="Times New Roman"/>
          <w:sz w:val="24"/>
          <w:szCs w:val="24"/>
        </w:rPr>
        <w:t>от продажи материальных и нематериальных активов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="007413AD">
        <w:rPr>
          <w:rFonts w:ascii="Times New Roman" w:eastAsia="Calibri" w:hAnsi="Times New Roman" w:cs="Times New Roman"/>
          <w:sz w:val="24"/>
          <w:szCs w:val="24"/>
        </w:rPr>
        <w:t>ш</w:t>
      </w:r>
      <w:r w:rsidRPr="002C3D0B">
        <w:rPr>
          <w:rFonts w:ascii="Times New Roman" w:eastAsia="Calibri" w:hAnsi="Times New Roman" w:cs="Times New Roman"/>
          <w:sz w:val="24"/>
          <w:szCs w:val="24"/>
        </w:rPr>
        <w:t>траф</w:t>
      </w:r>
      <w:r w:rsidR="007413AD">
        <w:rPr>
          <w:rFonts w:ascii="Times New Roman" w:eastAsia="Calibri" w:hAnsi="Times New Roman" w:cs="Times New Roman"/>
          <w:sz w:val="24"/>
          <w:szCs w:val="24"/>
        </w:rPr>
        <w:t>ов</w:t>
      </w:r>
      <w:r w:rsidRPr="002C3D0B">
        <w:rPr>
          <w:rFonts w:ascii="Times New Roman" w:eastAsia="Calibri" w:hAnsi="Times New Roman" w:cs="Times New Roman"/>
          <w:sz w:val="24"/>
          <w:szCs w:val="24"/>
        </w:rPr>
        <w:t>, санкци</w:t>
      </w:r>
      <w:r w:rsidR="007413AD">
        <w:rPr>
          <w:rFonts w:ascii="Times New Roman" w:eastAsia="Calibri" w:hAnsi="Times New Roman" w:cs="Times New Roman"/>
          <w:sz w:val="24"/>
          <w:szCs w:val="24"/>
        </w:rPr>
        <w:t>й</w:t>
      </w:r>
      <w:r w:rsidRPr="002C3D0B">
        <w:rPr>
          <w:rFonts w:ascii="Times New Roman" w:eastAsia="Calibri" w:hAnsi="Times New Roman" w:cs="Times New Roman"/>
          <w:sz w:val="24"/>
          <w:szCs w:val="24"/>
        </w:rPr>
        <w:t>, возмещени</w:t>
      </w:r>
      <w:r w:rsidR="007413AD">
        <w:rPr>
          <w:rFonts w:ascii="Times New Roman" w:eastAsia="Calibri" w:hAnsi="Times New Roman" w:cs="Times New Roman"/>
          <w:sz w:val="24"/>
          <w:szCs w:val="24"/>
        </w:rPr>
        <w:t>и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 ущерба исполнены на </w:t>
      </w:r>
      <w:r w:rsidR="007413AD">
        <w:rPr>
          <w:rFonts w:ascii="Times New Roman" w:eastAsia="Calibri" w:hAnsi="Times New Roman" w:cs="Times New Roman"/>
          <w:sz w:val="24"/>
          <w:szCs w:val="24"/>
        </w:rPr>
        <w:t>119,57%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="007413AD">
        <w:rPr>
          <w:rFonts w:ascii="Times New Roman" w:eastAsia="Calibri" w:hAnsi="Times New Roman" w:cs="Times New Roman"/>
          <w:sz w:val="24"/>
          <w:szCs w:val="24"/>
        </w:rPr>
        <w:t>96,41</w:t>
      </w:r>
      <w:r w:rsidRPr="002C3D0B">
        <w:rPr>
          <w:rFonts w:ascii="Times New Roman" w:eastAsia="Calibri" w:hAnsi="Times New Roman" w:cs="Times New Roman"/>
          <w:sz w:val="24"/>
          <w:szCs w:val="24"/>
        </w:rPr>
        <w:t>% соответственно.</w:t>
      </w:r>
    </w:p>
    <w:p w:rsidR="00C9604A" w:rsidRDefault="007413AD" w:rsidP="007111B0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7413AD">
        <w:rPr>
          <w:rFonts w:ascii="Times New Roman" w:eastAsia="SimSun" w:hAnsi="Times New Roman" w:cs="Times New Roman"/>
          <w:sz w:val="24"/>
          <w:szCs w:val="24"/>
          <w:lang w:eastAsia="ru-RU"/>
        </w:rPr>
        <w:t>Платежи при пользовании природными ресурсами</w:t>
      </w:r>
      <w:r w:rsidR="00C9604A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исполнены на </w:t>
      </w:r>
      <w:r>
        <w:rPr>
          <w:rFonts w:ascii="Times New Roman" w:eastAsia="SimSun" w:hAnsi="Times New Roman" w:cs="Times New Roman"/>
          <w:sz w:val="24"/>
          <w:szCs w:val="24"/>
          <w:lang w:eastAsia="ru-RU"/>
        </w:rPr>
        <w:t>46,66</w:t>
      </w:r>
      <w:r w:rsidR="00C9604A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% в сумме </w:t>
      </w:r>
      <w:r>
        <w:rPr>
          <w:rFonts w:ascii="Times New Roman" w:eastAsia="SimSun" w:hAnsi="Times New Roman" w:cs="Times New Roman"/>
          <w:sz w:val="24"/>
          <w:szCs w:val="24"/>
          <w:lang w:eastAsia="ru-RU"/>
        </w:rPr>
        <w:t>103 116,70</w:t>
      </w:r>
      <w:r w:rsidR="00C9604A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рублей.</w:t>
      </w:r>
    </w:p>
    <w:p w:rsidR="007413AD" w:rsidRPr="002C3D0B" w:rsidRDefault="007413AD" w:rsidP="007111B0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7413AD">
        <w:rPr>
          <w:rFonts w:ascii="Times New Roman" w:eastAsia="SimSun" w:hAnsi="Times New Roman" w:cs="Times New Roman"/>
          <w:sz w:val="24"/>
          <w:szCs w:val="24"/>
          <w:lang w:eastAsia="ru-RU"/>
        </w:rPr>
        <w:t>Доходы от использования имущества</w:t>
      </w:r>
      <w:r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и </w:t>
      </w:r>
      <w:r w:rsidRPr="007413AD">
        <w:rPr>
          <w:rFonts w:ascii="Times New Roman" w:eastAsia="SimSun" w:hAnsi="Times New Roman" w:cs="Times New Roman"/>
          <w:sz w:val="24"/>
          <w:szCs w:val="24"/>
          <w:lang w:eastAsia="ru-RU"/>
        </w:rPr>
        <w:t>от оказания платных услуг и компенсации затрат государства</w:t>
      </w:r>
      <w:r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исполнены на 63% от плановых назначений каждый в объеме 5 596 229,66 руб. и 6 066 300,17 руб. соответственно.</w:t>
      </w:r>
    </w:p>
    <w:p w:rsidR="007413AD" w:rsidRDefault="002C3D0B" w:rsidP="007111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3D0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Утвержденный план </w:t>
      </w:r>
      <w:r w:rsidRPr="002C3D0B">
        <w:rPr>
          <w:rFonts w:ascii="Times New Roman" w:eastAsia="Calibri" w:hAnsi="Times New Roman" w:cs="Times New Roman"/>
          <w:b/>
          <w:sz w:val="24"/>
          <w:szCs w:val="24"/>
        </w:rPr>
        <w:t>безвозмездных поступлений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 исполнен на </w:t>
      </w:r>
      <w:r w:rsidR="007413AD">
        <w:rPr>
          <w:rFonts w:ascii="Times New Roman" w:eastAsia="Calibri" w:hAnsi="Times New Roman" w:cs="Times New Roman"/>
          <w:sz w:val="24"/>
          <w:szCs w:val="24"/>
        </w:rPr>
        <w:t>60,99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%, что </w:t>
      </w:r>
      <w:r w:rsidR="007413AD">
        <w:rPr>
          <w:rFonts w:ascii="Times New Roman" w:eastAsia="Calibri" w:hAnsi="Times New Roman" w:cs="Times New Roman"/>
          <w:sz w:val="24"/>
          <w:szCs w:val="24"/>
        </w:rPr>
        <w:t>ниже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="007413AD">
        <w:rPr>
          <w:rFonts w:ascii="Times New Roman" w:eastAsia="Calibri" w:hAnsi="Times New Roman" w:cs="Times New Roman"/>
          <w:sz w:val="24"/>
          <w:szCs w:val="24"/>
        </w:rPr>
        <w:t>4,9</w:t>
      </w:r>
      <w:r w:rsidR="00B63D49">
        <w:rPr>
          <w:rFonts w:ascii="Times New Roman" w:eastAsia="Calibri" w:hAnsi="Times New Roman" w:cs="Times New Roman"/>
          <w:sz w:val="24"/>
          <w:szCs w:val="24"/>
        </w:rPr>
        <w:t xml:space="preserve"> процентных пункта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 аналогичного периода 20</w:t>
      </w:r>
      <w:r w:rsidR="006A0C5A">
        <w:rPr>
          <w:rFonts w:ascii="Times New Roman" w:eastAsia="Calibri" w:hAnsi="Times New Roman" w:cs="Times New Roman"/>
          <w:sz w:val="24"/>
          <w:szCs w:val="24"/>
        </w:rPr>
        <w:t>2</w:t>
      </w:r>
      <w:r w:rsidR="007413AD">
        <w:rPr>
          <w:rFonts w:ascii="Times New Roman" w:eastAsia="Calibri" w:hAnsi="Times New Roman" w:cs="Times New Roman"/>
          <w:sz w:val="24"/>
          <w:szCs w:val="24"/>
        </w:rPr>
        <w:t>2 г., в суммовом выражении поступления увеличены на 174 269 100,20 руб. больше и составили 626 624 637,21 руб.</w:t>
      </w:r>
    </w:p>
    <w:p w:rsidR="002C3D0B" w:rsidRPr="002C3D0B" w:rsidRDefault="007D51DF" w:rsidP="007111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Поступления за отчетный период 202</w:t>
      </w:r>
      <w:r w:rsidR="007413AD">
        <w:rPr>
          <w:rFonts w:ascii="Times New Roman" w:eastAsia="Calibri" w:hAnsi="Times New Roman" w:cs="Times New Roman"/>
          <w:sz w:val="24"/>
          <w:szCs w:val="24"/>
        </w:rPr>
        <w:t>3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года отсутствуют по</w:t>
      </w:r>
      <w:r w:rsidR="002C3D0B" w:rsidRPr="002C3D0B">
        <w:rPr>
          <w:rFonts w:ascii="Times New Roman" w:eastAsia="Calibri" w:hAnsi="Times New Roman" w:cs="Times New Roman"/>
          <w:sz w:val="24"/>
          <w:szCs w:val="24"/>
        </w:rPr>
        <w:t>:</w:t>
      </w:r>
    </w:p>
    <w:p w:rsidR="002C3D0B" w:rsidRPr="007D51DF" w:rsidRDefault="002C3D0B" w:rsidP="007111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D51DF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7413AD">
        <w:rPr>
          <w:rFonts w:ascii="Times New Roman" w:eastAsia="Calibri" w:hAnsi="Times New Roman" w:cs="Times New Roman"/>
          <w:sz w:val="24"/>
          <w:szCs w:val="24"/>
        </w:rPr>
        <w:t>м</w:t>
      </w:r>
      <w:r w:rsidR="007413AD" w:rsidRPr="007413AD">
        <w:rPr>
          <w:rFonts w:ascii="Times New Roman" w:eastAsia="Calibri" w:hAnsi="Times New Roman" w:cs="Times New Roman"/>
          <w:sz w:val="24"/>
          <w:szCs w:val="24"/>
        </w:rPr>
        <w:t>ежбюджетны</w:t>
      </w:r>
      <w:r w:rsidR="007413AD">
        <w:rPr>
          <w:rFonts w:ascii="Times New Roman" w:eastAsia="Calibri" w:hAnsi="Times New Roman" w:cs="Times New Roman"/>
          <w:sz w:val="24"/>
          <w:szCs w:val="24"/>
        </w:rPr>
        <w:t>м</w:t>
      </w:r>
      <w:r w:rsidR="007413AD" w:rsidRPr="007413AD">
        <w:rPr>
          <w:rFonts w:ascii="Times New Roman" w:eastAsia="Calibri" w:hAnsi="Times New Roman" w:cs="Times New Roman"/>
          <w:sz w:val="24"/>
          <w:szCs w:val="24"/>
        </w:rPr>
        <w:t xml:space="preserve"> трансферт</w:t>
      </w:r>
      <w:r w:rsidR="007413AD">
        <w:rPr>
          <w:rFonts w:ascii="Times New Roman" w:eastAsia="Calibri" w:hAnsi="Times New Roman" w:cs="Times New Roman"/>
          <w:sz w:val="24"/>
          <w:szCs w:val="24"/>
        </w:rPr>
        <w:t>ам</w:t>
      </w:r>
      <w:r w:rsidR="007413AD" w:rsidRPr="007413AD">
        <w:rPr>
          <w:rFonts w:ascii="Times New Roman" w:eastAsia="Calibri" w:hAnsi="Times New Roman" w:cs="Times New Roman"/>
          <w:sz w:val="24"/>
          <w:szCs w:val="24"/>
        </w:rPr>
        <w:t>, передаваемы</w:t>
      </w:r>
      <w:r w:rsidR="007413AD">
        <w:rPr>
          <w:rFonts w:ascii="Times New Roman" w:eastAsia="Calibri" w:hAnsi="Times New Roman" w:cs="Times New Roman"/>
          <w:sz w:val="24"/>
          <w:szCs w:val="24"/>
        </w:rPr>
        <w:t>м</w:t>
      </w:r>
      <w:r w:rsidR="007413AD" w:rsidRPr="007413AD">
        <w:rPr>
          <w:rFonts w:ascii="Times New Roman" w:eastAsia="Calibri" w:hAnsi="Times New Roman" w:cs="Times New Roman"/>
          <w:sz w:val="24"/>
          <w:szCs w:val="24"/>
        </w:rPr>
        <w:t xml:space="preserve">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 w:rsidR="007D51DF" w:rsidRPr="007D51D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413AD">
        <w:rPr>
          <w:rFonts w:ascii="Times New Roman" w:eastAsia="Calibri" w:hAnsi="Times New Roman" w:cs="Times New Roman"/>
          <w:sz w:val="24"/>
          <w:szCs w:val="24"/>
        </w:rPr>
        <w:t>(</w:t>
      </w:r>
      <w:r w:rsidR="00BB04EA">
        <w:rPr>
          <w:rFonts w:ascii="Times New Roman" w:eastAsia="Calibri" w:hAnsi="Times New Roman" w:cs="Times New Roman"/>
          <w:sz w:val="24"/>
          <w:szCs w:val="24"/>
        </w:rPr>
        <w:t>742 068,60</w:t>
      </w:r>
      <w:r w:rsidRPr="007D51DF">
        <w:rPr>
          <w:rFonts w:ascii="Times New Roman" w:eastAsia="Calibri" w:hAnsi="Times New Roman" w:cs="Times New Roman"/>
          <w:sz w:val="24"/>
          <w:szCs w:val="24"/>
        </w:rPr>
        <w:t xml:space="preserve"> рублей</w:t>
      </w:r>
      <w:r w:rsidR="007413AD">
        <w:rPr>
          <w:rFonts w:ascii="Times New Roman" w:eastAsia="Calibri" w:hAnsi="Times New Roman" w:cs="Times New Roman"/>
          <w:sz w:val="24"/>
          <w:szCs w:val="24"/>
        </w:rPr>
        <w:t>)</w:t>
      </w:r>
      <w:r w:rsidRPr="007D51DF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7D51DF" w:rsidRPr="007D51DF" w:rsidRDefault="002C3D0B" w:rsidP="007111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51DF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7413AD">
        <w:rPr>
          <w:rFonts w:ascii="Times New Roman" w:eastAsia="Calibri" w:hAnsi="Times New Roman" w:cs="Times New Roman"/>
          <w:sz w:val="24"/>
          <w:szCs w:val="24"/>
        </w:rPr>
        <w:t>п</w:t>
      </w:r>
      <w:r w:rsidR="007413AD" w:rsidRPr="007413AD">
        <w:rPr>
          <w:rFonts w:ascii="Times New Roman" w:eastAsia="Calibri" w:hAnsi="Times New Roman" w:cs="Times New Roman"/>
          <w:sz w:val="24"/>
          <w:szCs w:val="24"/>
        </w:rPr>
        <w:t>рочи</w:t>
      </w:r>
      <w:r w:rsidR="007413AD">
        <w:rPr>
          <w:rFonts w:ascii="Times New Roman" w:eastAsia="Calibri" w:hAnsi="Times New Roman" w:cs="Times New Roman"/>
          <w:sz w:val="24"/>
          <w:szCs w:val="24"/>
        </w:rPr>
        <w:t>м</w:t>
      </w:r>
      <w:r w:rsidR="007413AD" w:rsidRPr="007413AD">
        <w:rPr>
          <w:rFonts w:ascii="Times New Roman" w:eastAsia="Calibri" w:hAnsi="Times New Roman" w:cs="Times New Roman"/>
          <w:sz w:val="24"/>
          <w:szCs w:val="24"/>
        </w:rPr>
        <w:t xml:space="preserve"> межбюджетны</w:t>
      </w:r>
      <w:r w:rsidR="007413AD">
        <w:rPr>
          <w:rFonts w:ascii="Times New Roman" w:eastAsia="Calibri" w:hAnsi="Times New Roman" w:cs="Times New Roman"/>
          <w:sz w:val="24"/>
          <w:szCs w:val="24"/>
        </w:rPr>
        <w:t>м</w:t>
      </w:r>
      <w:r w:rsidR="007413AD" w:rsidRPr="007413AD">
        <w:rPr>
          <w:rFonts w:ascii="Times New Roman" w:eastAsia="Calibri" w:hAnsi="Times New Roman" w:cs="Times New Roman"/>
          <w:sz w:val="24"/>
          <w:szCs w:val="24"/>
        </w:rPr>
        <w:t xml:space="preserve"> трансферт</w:t>
      </w:r>
      <w:r w:rsidR="007413AD">
        <w:rPr>
          <w:rFonts w:ascii="Times New Roman" w:eastAsia="Calibri" w:hAnsi="Times New Roman" w:cs="Times New Roman"/>
          <w:sz w:val="24"/>
          <w:szCs w:val="24"/>
        </w:rPr>
        <w:t>ам</w:t>
      </w:r>
      <w:r w:rsidR="007413AD" w:rsidRPr="007413AD">
        <w:rPr>
          <w:rFonts w:ascii="Times New Roman" w:eastAsia="Calibri" w:hAnsi="Times New Roman" w:cs="Times New Roman"/>
          <w:sz w:val="24"/>
          <w:szCs w:val="24"/>
        </w:rPr>
        <w:t>, передаваемые бюджетам муниципальных округо</w:t>
      </w:r>
      <w:r w:rsidR="007413AD">
        <w:rPr>
          <w:rFonts w:ascii="Times New Roman" w:eastAsia="Calibri" w:hAnsi="Times New Roman" w:cs="Times New Roman"/>
          <w:sz w:val="24"/>
          <w:szCs w:val="24"/>
        </w:rPr>
        <w:t>в (</w:t>
      </w:r>
      <w:r w:rsidR="00BB04EA">
        <w:rPr>
          <w:rFonts w:ascii="Times New Roman" w:eastAsia="Calibri" w:hAnsi="Times New Roman" w:cs="Times New Roman"/>
          <w:sz w:val="24"/>
          <w:szCs w:val="24"/>
        </w:rPr>
        <w:t>2 250 000,00</w:t>
      </w:r>
      <w:r w:rsidR="007D51DF" w:rsidRPr="007D51DF">
        <w:rPr>
          <w:rFonts w:ascii="Times New Roman" w:eastAsia="Calibri" w:hAnsi="Times New Roman" w:cs="Times New Roman"/>
          <w:sz w:val="24"/>
          <w:szCs w:val="24"/>
        </w:rPr>
        <w:t xml:space="preserve"> рублей</w:t>
      </w:r>
      <w:r w:rsidR="00BB04EA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2C3D0B" w:rsidRPr="002C3D0B" w:rsidRDefault="00BB04EA" w:rsidP="007111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04EA">
        <w:rPr>
          <w:rFonts w:ascii="Times New Roman" w:eastAsia="Calibri" w:hAnsi="Times New Roman" w:cs="Times New Roman"/>
          <w:sz w:val="24"/>
          <w:szCs w:val="24"/>
        </w:rPr>
        <w:t xml:space="preserve">В отчетном периоде произведен возврат остатков субсидий, субвенций, иных межбюджетных трансфертов, имеющих целевое назначение </w:t>
      </w:r>
      <w:r>
        <w:rPr>
          <w:rFonts w:ascii="Times New Roman" w:eastAsia="Calibri" w:hAnsi="Times New Roman" w:cs="Times New Roman"/>
          <w:sz w:val="24"/>
          <w:szCs w:val="24"/>
        </w:rPr>
        <w:t>в сумме 15 033,39</w:t>
      </w:r>
      <w:r w:rsidRPr="00BB04EA">
        <w:rPr>
          <w:rFonts w:ascii="Times New Roman" w:eastAsia="Calibri" w:hAnsi="Times New Roman" w:cs="Times New Roman"/>
          <w:sz w:val="24"/>
          <w:szCs w:val="24"/>
        </w:rPr>
        <w:t xml:space="preserve"> рублей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(возврат дебиторской задолженности прошлых лет)</w:t>
      </w:r>
      <w:r w:rsidRPr="00BB04EA">
        <w:rPr>
          <w:rFonts w:ascii="Times New Roman" w:eastAsia="Calibri" w:hAnsi="Times New Roman" w:cs="Times New Roman"/>
          <w:sz w:val="24"/>
          <w:szCs w:val="24"/>
        </w:rPr>
        <w:t>.</w:t>
      </w:r>
      <w:r w:rsidR="002C3D0B" w:rsidRPr="002C3D0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C3D0B" w:rsidRPr="002C3D0B" w:rsidRDefault="002C3D0B" w:rsidP="006A0C5A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C3D0B">
        <w:rPr>
          <w:rFonts w:ascii="Times New Roman" w:eastAsia="Calibri" w:hAnsi="Times New Roman" w:cs="Times New Roman"/>
          <w:b/>
          <w:sz w:val="24"/>
          <w:szCs w:val="24"/>
        </w:rPr>
        <w:t>2.2. Исполнение расходной части бюджета</w:t>
      </w:r>
    </w:p>
    <w:p w:rsidR="002C3D0B" w:rsidRPr="002C3D0B" w:rsidRDefault="002C3D0B" w:rsidP="007111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Исполнение расходов за </w:t>
      </w:r>
      <w:r w:rsidR="00982F8A">
        <w:rPr>
          <w:rFonts w:ascii="Times New Roman" w:eastAsia="Calibri" w:hAnsi="Times New Roman" w:cs="Times New Roman"/>
          <w:sz w:val="24"/>
          <w:szCs w:val="24"/>
        </w:rPr>
        <w:t>девять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 месяцев 202</w:t>
      </w:r>
      <w:r w:rsidR="000E3901">
        <w:rPr>
          <w:rFonts w:ascii="Times New Roman" w:eastAsia="Calibri" w:hAnsi="Times New Roman" w:cs="Times New Roman"/>
          <w:sz w:val="24"/>
          <w:szCs w:val="24"/>
        </w:rPr>
        <w:t>3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 года составило </w:t>
      </w:r>
      <w:r w:rsidR="000E3901">
        <w:rPr>
          <w:rFonts w:ascii="Times New Roman" w:eastAsia="Calibri" w:hAnsi="Times New Roman" w:cs="Times New Roman"/>
          <w:sz w:val="24"/>
          <w:szCs w:val="24"/>
        </w:rPr>
        <w:t>720 887 254,35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 руб</w:t>
      </w:r>
      <w:r w:rsidR="00E863AD">
        <w:rPr>
          <w:rFonts w:ascii="Times New Roman" w:eastAsia="Calibri" w:hAnsi="Times New Roman" w:cs="Times New Roman"/>
          <w:sz w:val="24"/>
          <w:szCs w:val="24"/>
        </w:rPr>
        <w:t>.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, или </w:t>
      </w:r>
      <w:r w:rsidR="000E3901">
        <w:rPr>
          <w:rFonts w:ascii="Times New Roman" w:eastAsia="Calibri" w:hAnsi="Times New Roman" w:cs="Times New Roman"/>
          <w:sz w:val="24"/>
          <w:szCs w:val="24"/>
        </w:rPr>
        <w:t>57,49</w:t>
      </w:r>
      <w:r w:rsidRPr="002C3D0B">
        <w:rPr>
          <w:rFonts w:ascii="Times New Roman" w:eastAsia="Calibri" w:hAnsi="Times New Roman" w:cs="Times New Roman"/>
          <w:sz w:val="24"/>
          <w:szCs w:val="24"/>
        </w:rPr>
        <w:t>% от планового показателя. По сравнению с аналогичным периодом 20</w:t>
      </w:r>
      <w:r w:rsidR="007D51DF">
        <w:rPr>
          <w:rFonts w:ascii="Times New Roman" w:eastAsia="Calibri" w:hAnsi="Times New Roman" w:cs="Times New Roman"/>
          <w:sz w:val="24"/>
          <w:szCs w:val="24"/>
        </w:rPr>
        <w:t>2</w:t>
      </w:r>
      <w:r w:rsidR="000E3901">
        <w:rPr>
          <w:rFonts w:ascii="Times New Roman" w:eastAsia="Calibri" w:hAnsi="Times New Roman" w:cs="Times New Roman"/>
          <w:sz w:val="24"/>
          <w:szCs w:val="24"/>
        </w:rPr>
        <w:t>2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 года (</w:t>
      </w:r>
      <w:r w:rsidR="000E3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593 548 523,19</w:t>
      </w:r>
      <w:r w:rsidRPr="002C3D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C3D0B">
        <w:rPr>
          <w:rFonts w:ascii="Times New Roman" w:eastAsia="Calibri" w:hAnsi="Times New Roman" w:cs="Times New Roman"/>
          <w:sz w:val="24"/>
          <w:szCs w:val="24"/>
        </w:rPr>
        <w:t>руб.) исполнение расходов за отчетный период 202</w:t>
      </w:r>
      <w:r w:rsidR="000E3901">
        <w:rPr>
          <w:rFonts w:ascii="Times New Roman" w:eastAsia="Calibri" w:hAnsi="Times New Roman" w:cs="Times New Roman"/>
          <w:sz w:val="24"/>
          <w:szCs w:val="24"/>
        </w:rPr>
        <w:t>3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 г. увеличилось на </w:t>
      </w:r>
      <w:r w:rsidR="000E3901">
        <w:rPr>
          <w:rFonts w:ascii="Times New Roman" w:eastAsia="Calibri" w:hAnsi="Times New Roman" w:cs="Times New Roman"/>
          <w:sz w:val="24"/>
          <w:szCs w:val="24"/>
        </w:rPr>
        <w:t>127 338 731,16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 руб</w:t>
      </w:r>
      <w:r w:rsidR="000E3901">
        <w:rPr>
          <w:rFonts w:ascii="Times New Roman" w:eastAsia="Calibri" w:hAnsi="Times New Roman" w:cs="Times New Roman"/>
          <w:sz w:val="24"/>
          <w:szCs w:val="24"/>
        </w:rPr>
        <w:t>.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 или на </w:t>
      </w:r>
      <w:r w:rsidR="000E3901">
        <w:rPr>
          <w:rFonts w:ascii="Times New Roman" w:eastAsia="Calibri" w:hAnsi="Times New Roman" w:cs="Times New Roman"/>
          <w:sz w:val="24"/>
          <w:szCs w:val="24"/>
        </w:rPr>
        <w:t>21,45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 %.</w:t>
      </w:r>
    </w:p>
    <w:p w:rsidR="002C3D0B" w:rsidRDefault="00E863AD" w:rsidP="00E863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3A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Результаты исполнения расходной части бюджета за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девять месяцев</w:t>
      </w:r>
      <w:r w:rsidRPr="00E863A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в разрезе разделов, подразделов функциональной классификации расходов отражены в таблице 2. (приложение №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1</w:t>
      </w:r>
      <w:r w:rsidRPr="00E863A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к заключению).</w:t>
      </w:r>
    </w:p>
    <w:p w:rsidR="002C3D0B" w:rsidRPr="002C3D0B" w:rsidRDefault="002C3D0B" w:rsidP="00E863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Низкий процент исполнения плановых годовых назначений бюджета </w:t>
      </w:r>
      <w:r w:rsidR="003308D6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Pr="002C3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3308D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девять</w:t>
      </w:r>
      <w:r w:rsidRPr="002C3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месяцев 202</w:t>
      </w:r>
      <w:r w:rsidR="008C7B2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C3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составляют расходы по следующим разделам, подразделам: </w:t>
      </w:r>
    </w:p>
    <w:p w:rsidR="002C3D0B" w:rsidRDefault="002C3D0B" w:rsidP="007111B0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2C3D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="008C7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502</w:t>
      </w:r>
      <w:r w:rsidRPr="002C3D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r w:rsidR="008C7B29" w:rsidRPr="008C7B2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Коммунальное хозяйство</w:t>
      </w:r>
      <w:r w:rsidRPr="002C3D0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» </w:t>
      </w:r>
      <w:r w:rsidR="008C7B2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53,66</w:t>
      </w:r>
      <w:r w:rsidRPr="002C3D0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%;</w:t>
      </w:r>
    </w:p>
    <w:p w:rsidR="008C7B29" w:rsidRDefault="008C7B29" w:rsidP="007111B0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0503 «</w:t>
      </w:r>
      <w:r w:rsidRPr="008C7B2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Благоустройство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» 47,71 %;</w:t>
      </w:r>
    </w:p>
    <w:p w:rsidR="008C7B29" w:rsidRDefault="008C7B29" w:rsidP="007111B0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0702 «</w:t>
      </w:r>
      <w:r w:rsidRPr="008C7B2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Общее образование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» 50,93%;</w:t>
      </w:r>
    </w:p>
    <w:p w:rsidR="008C7B29" w:rsidRPr="002C3D0B" w:rsidRDefault="008C7B29" w:rsidP="007111B0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0703 «</w:t>
      </w:r>
      <w:r w:rsidRPr="008C7B2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Дополнительное образование детей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» 53,73%;</w:t>
      </w:r>
    </w:p>
    <w:p w:rsidR="0096409D" w:rsidRDefault="0096409D" w:rsidP="008C7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1003 «Социальное обеспечение населения»</w:t>
      </w:r>
      <w:r w:rsidR="005234D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8C7B2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46,41%;</w:t>
      </w:r>
    </w:p>
    <w:p w:rsidR="008C7B29" w:rsidRPr="002C3D0B" w:rsidRDefault="008C7B29" w:rsidP="008C7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1004 «Охрана семьи и детства» 45,83%.</w:t>
      </w:r>
    </w:p>
    <w:p w:rsidR="002C3D0B" w:rsidRPr="002C3D0B" w:rsidRDefault="002C3D0B" w:rsidP="007111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D0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Отмечается низкое исполнение расходов</w:t>
      </w:r>
      <w:r w:rsidR="004B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r w:rsidRPr="002C3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</w:t>
      </w:r>
      <w:r w:rsidR="004B112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2C3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товаров, работ и услуг по подразделам </w:t>
      </w:r>
      <w:r w:rsidR="00625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0103 – Дума ТМО (29,01%), </w:t>
      </w:r>
      <w:r w:rsidRPr="002C3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0104 </w:t>
      </w:r>
      <w:r w:rsidR="006251B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330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ЕДДС (</w:t>
      </w:r>
      <w:r w:rsidR="006251B2">
        <w:rPr>
          <w:rFonts w:ascii="Times New Roman" w:eastAsia="Times New Roman" w:hAnsi="Times New Roman" w:cs="Times New Roman"/>
          <w:sz w:val="24"/>
          <w:szCs w:val="24"/>
          <w:lang w:eastAsia="ru-RU"/>
        </w:rPr>
        <w:t>35,62</w:t>
      </w:r>
      <w:r w:rsidR="003308D6">
        <w:rPr>
          <w:rFonts w:ascii="Times New Roman" w:eastAsia="Times New Roman" w:hAnsi="Times New Roman" w:cs="Times New Roman"/>
          <w:sz w:val="24"/>
          <w:szCs w:val="24"/>
          <w:lang w:eastAsia="ru-RU"/>
        </w:rPr>
        <w:t>%)</w:t>
      </w:r>
      <w:r w:rsidRPr="002C3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0106 – Финансовое управление</w:t>
      </w:r>
      <w:r w:rsidR="004B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АТМО</w:t>
      </w:r>
      <w:r w:rsidRPr="002C3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6251B2">
        <w:rPr>
          <w:rFonts w:ascii="Times New Roman" w:eastAsia="Times New Roman" w:hAnsi="Times New Roman" w:cs="Times New Roman"/>
          <w:sz w:val="24"/>
          <w:szCs w:val="24"/>
          <w:lang w:eastAsia="ru-RU"/>
        </w:rPr>
        <w:t>17,38</w:t>
      </w:r>
      <w:r w:rsidRPr="002C3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%), 0113 – </w:t>
      </w:r>
      <w:r w:rsidR="006251B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6251B2" w:rsidRPr="006251B2">
        <w:rPr>
          <w:rFonts w:ascii="Times New Roman" w:eastAsia="Times New Roman" w:hAnsi="Times New Roman" w:cs="Times New Roman"/>
          <w:sz w:val="24"/>
          <w:szCs w:val="24"/>
          <w:lang w:eastAsia="ru-RU"/>
        </w:rPr>
        <w:t>убвенции на осуществление переданных полномочий Российской Федерации по государственной регистрации актов гражданского состояния</w:t>
      </w:r>
      <w:r w:rsidR="00DE1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6251B2">
        <w:rPr>
          <w:rFonts w:ascii="Times New Roman" w:eastAsia="Times New Roman" w:hAnsi="Times New Roman" w:cs="Times New Roman"/>
          <w:sz w:val="24"/>
          <w:szCs w:val="24"/>
          <w:lang w:eastAsia="ru-RU"/>
        </w:rPr>
        <w:t>31,28</w:t>
      </w:r>
      <w:r w:rsidR="00DE1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%), </w:t>
      </w:r>
      <w:r w:rsidR="00EB2EE5" w:rsidRPr="0028755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субвенции на выполнение органами местного самоуправления отдельных государственных полномочий по государственному управлению охраной труда</w:t>
      </w:r>
      <w:r w:rsidR="004B1127" w:rsidRPr="002875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6251B2">
        <w:rPr>
          <w:rFonts w:ascii="Times New Roman" w:eastAsia="Times New Roman" w:hAnsi="Times New Roman" w:cs="Times New Roman"/>
          <w:sz w:val="24"/>
          <w:szCs w:val="24"/>
          <w:lang w:eastAsia="ru-RU"/>
        </w:rPr>
        <w:t>46,69</w:t>
      </w:r>
      <w:r w:rsidR="00F86A5D" w:rsidRPr="00287559">
        <w:rPr>
          <w:rFonts w:ascii="Times New Roman" w:eastAsia="Times New Roman" w:hAnsi="Times New Roman" w:cs="Times New Roman"/>
          <w:sz w:val="24"/>
          <w:szCs w:val="24"/>
          <w:lang w:eastAsia="ru-RU"/>
        </w:rPr>
        <w:t>%)</w:t>
      </w:r>
      <w:r w:rsidR="00BA2C54" w:rsidRPr="002875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251B2">
        <w:rPr>
          <w:rFonts w:ascii="Times New Roman" w:eastAsia="Times New Roman" w:hAnsi="Times New Roman" w:cs="Times New Roman"/>
          <w:sz w:val="24"/>
          <w:szCs w:val="24"/>
          <w:lang w:eastAsia="ru-RU"/>
        </w:rPr>
        <w:t>0203 – с</w:t>
      </w:r>
      <w:r w:rsidR="006251B2" w:rsidRPr="00625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убвенции на осуществление первичного воинского учета на территориях, где отсутствуют военные комиссариаты </w:t>
      </w:r>
      <w:r w:rsidR="00625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(37,65%), 0503 – </w:t>
      </w:r>
      <w:r w:rsidR="00EC1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и содержание мест захоронения (33,54%), </w:t>
      </w:r>
      <w:r w:rsidR="00BA2C54" w:rsidRPr="002875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1004 – </w:t>
      </w:r>
      <w:r w:rsidR="00190B0F" w:rsidRPr="002875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предоставление жилых помещений </w:t>
      </w:r>
      <w:r w:rsidR="00BA2C54" w:rsidRPr="0028755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</w:t>
      </w:r>
      <w:r w:rsidR="00287559" w:rsidRPr="00287559">
        <w:rPr>
          <w:rFonts w:ascii="Times New Roman" w:eastAsia="Times New Roman" w:hAnsi="Times New Roman" w:cs="Times New Roman"/>
          <w:sz w:val="24"/>
          <w:szCs w:val="24"/>
          <w:lang w:eastAsia="ru-RU"/>
        </w:rPr>
        <w:t>ям</w:t>
      </w:r>
      <w:r w:rsidR="00BA2C54" w:rsidRPr="00287559">
        <w:rPr>
          <w:rFonts w:ascii="Times New Roman" w:eastAsia="Times New Roman" w:hAnsi="Times New Roman" w:cs="Times New Roman"/>
          <w:sz w:val="24"/>
          <w:szCs w:val="24"/>
          <w:lang w:eastAsia="ru-RU"/>
        </w:rPr>
        <w:t>-сирот</w:t>
      </w:r>
      <w:r w:rsidR="00287559" w:rsidRPr="00287559">
        <w:rPr>
          <w:rFonts w:ascii="Times New Roman" w:eastAsia="Times New Roman" w:hAnsi="Times New Roman" w:cs="Times New Roman"/>
          <w:sz w:val="24"/>
          <w:szCs w:val="24"/>
          <w:lang w:eastAsia="ru-RU"/>
        </w:rPr>
        <w:t>ам</w:t>
      </w:r>
      <w:r w:rsidR="00BA2C54" w:rsidRPr="002875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дет</w:t>
      </w:r>
      <w:r w:rsidR="00287559" w:rsidRPr="00287559">
        <w:rPr>
          <w:rFonts w:ascii="Times New Roman" w:eastAsia="Times New Roman" w:hAnsi="Times New Roman" w:cs="Times New Roman"/>
          <w:sz w:val="24"/>
          <w:szCs w:val="24"/>
          <w:lang w:eastAsia="ru-RU"/>
        </w:rPr>
        <w:t>ям</w:t>
      </w:r>
      <w:r w:rsidR="00BA2C54" w:rsidRPr="00287559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оставши</w:t>
      </w:r>
      <w:r w:rsidR="00287559" w:rsidRPr="00287559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BA2C54" w:rsidRPr="00287559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без попечения родителей, лиц</w:t>
      </w:r>
      <w:r w:rsidR="00287559" w:rsidRPr="00287559">
        <w:rPr>
          <w:rFonts w:ascii="Times New Roman" w:eastAsia="Times New Roman" w:hAnsi="Times New Roman" w:cs="Times New Roman"/>
          <w:sz w:val="24"/>
          <w:szCs w:val="24"/>
          <w:lang w:eastAsia="ru-RU"/>
        </w:rPr>
        <w:t>ам</w:t>
      </w:r>
      <w:r w:rsidR="00BA2C54" w:rsidRPr="002875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</w:t>
      </w:r>
      <w:r w:rsidR="00287559" w:rsidRPr="002875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 </w:t>
      </w:r>
      <w:r w:rsidR="00BA2C54" w:rsidRPr="002875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числа </w:t>
      </w:r>
      <w:r w:rsidR="00287559" w:rsidRPr="002875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договорам найма</w:t>
      </w:r>
      <w:r w:rsidR="00BA2C54" w:rsidRPr="002875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87559" w:rsidRPr="0028755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специализированных жилых помещений за счет краевого бюджета</w:t>
      </w:r>
      <w:r w:rsidR="00EC1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2C54" w:rsidRPr="0028755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C1ABE">
        <w:rPr>
          <w:rFonts w:ascii="Times New Roman" w:eastAsia="Times New Roman" w:hAnsi="Times New Roman" w:cs="Times New Roman"/>
          <w:sz w:val="24"/>
          <w:szCs w:val="24"/>
          <w:lang w:eastAsia="ru-RU"/>
        </w:rPr>
        <w:t>44,18</w:t>
      </w:r>
      <w:r w:rsidR="00BA2C54" w:rsidRPr="00287559">
        <w:rPr>
          <w:rFonts w:ascii="Times New Roman" w:eastAsia="Times New Roman" w:hAnsi="Times New Roman" w:cs="Times New Roman"/>
          <w:sz w:val="24"/>
          <w:szCs w:val="24"/>
          <w:lang w:eastAsia="ru-RU"/>
        </w:rPr>
        <w:t>%)</w:t>
      </w:r>
      <w:r w:rsidR="00EC1ABE">
        <w:rPr>
          <w:rFonts w:ascii="Times New Roman" w:eastAsia="Times New Roman" w:hAnsi="Times New Roman" w:cs="Times New Roman"/>
          <w:sz w:val="24"/>
          <w:szCs w:val="24"/>
          <w:lang w:eastAsia="ru-RU"/>
        </w:rPr>
        <w:t>, 1202 – и</w:t>
      </w:r>
      <w:r w:rsidR="00EC1ABE" w:rsidRPr="00EC1ABE">
        <w:rPr>
          <w:rFonts w:ascii="Times New Roman" w:eastAsia="Times New Roman" w:hAnsi="Times New Roman" w:cs="Times New Roman"/>
          <w:sz w:val="24"/>
          <w:szCs w:val="24"/>
          <w:lang w:eastAsia="ru-RU"/>
        </w:rPr>
        <w:t>нформационное освещение деятельности органов местного самоуправления в средствах массовой информации за счет платных услуг</w:t>
      </w:r>
      <w:r w:rsidR="00EC1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(29,77%)</w:t>
      </w:r>
      <w:r w:rsidR="00BA2C54" w:rsidRPr="0028755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2EE5" w:rsidRDefault="004B1127" w:rsidP="007111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Нулевое исполнение</w:t>
      </w:r>
      <w:r w:rsidR="00EB2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3308D6" w:rsidRDefault="003308D6" w:rsidP="007111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DE12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подраздел 0105 «Судебная система» субвенции по составлению (изменению) списков кандидатов в присяжные заседатели Федеральных судов общей юрисдикции в РФ</w:t>
      </w:r>
      <w:r w:rsidR="00CA7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(2 041,00 руб.)</w:t>
      </w:r>
      <w:r w:rsidR="00DE125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B2EE5" w:rsidRDefault="00EB2EE5" w:rsidP="000B0C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2C3D0B" w:rsidRPr="002C3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подраздел 0113 </w:t>
      </w:r>
      <w:r w:rsidR="000B0C3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B0C36" w:rsidRPr="000B0C36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Другие общегосударственные вопросы</w:t>
      </w:r>
      <w:r w:rsidR="000B0C3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7C7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CA7C74" w:rsidRPr="00CA7C7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становка ограждения с целью ограничения доступа на опасный объект, расположенный в пгт.</w:t>
      </w:r>
      <w:r w:rsidR="00CA7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7C74" w:rsidRPr="00CA7C7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Пластун, ул. Лермонтова (неэксплуатируемый объект незавершенного строительства</w:t>
      </w:r>
      <w:r w:rsidR="00CA7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CA7C74" w:rsidRPr="00CA7C74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здание спорткомплекса) за счёт средств добровольных пожертвований</w:t>
      </w:r>
      <w:r w:rsidR="00CA7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(300 000,00 руб.)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A7C74" w:rsidRDefault="00CA7C74" w:rsidP="00CA7C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</w:t>
      </w:r>
      <w:r w:rsidRPr="002C3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подраздел 0113 «</w:t>
      </w:r>
      <w:r w:rsidRPr="000B0C36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Другие общегосударственные вопросы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с</w:t>
      </w:r>
      <w:r w:rsidRPr="00CA7C74">
        <w:rPr>
          <w:rFonts w:ascii="Times New Roman" w:eastAsia="Times New Roman" w:hAnsi="Times New Roman" w:cs="Times New Roman"/>
          <w:sz w:val="24"/>
          <w:szCs w:val="24"/>
          <w:lang w:eastAsia="ru-RU"/>
        </w:rPr>
        <w:t>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(268 277,00 руб.);</w:t>
      </w:r>
    </w:p>
    <w:p w:rsidR="00F86A5D" w:rsidRDefault="00F86A5D" w:rsidP="000B0C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подраздел 0</w:t>
      </w:r>
      <w:r w:rsidR="00CA7C74">
        <w:rPr>
          <w:rFonts w:ascii="Times New Roman" w:eastAsia="Times New Roman" w:hAnsi="Times New Roman" w:cs="Times New Roman"/>
          <w:sz w:val="24"/>
          <w:szCs w:val="24"/>
          <w:lang w:eastAsia="ru-RU"/>
        </w:rPr>
        <w:t>408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CA7C74" w:rsidRPr="00CA7C7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A7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(3 387,08 руб.)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86A5D" w:rsidRDefault="00F86A5D" w:rsidP="000B0C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подраздел 0</w:t>
      </w:r>
      <w:r w:rsidR="00CA7C7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03 «</w:t>
      </w:r>
      <w:r w:rsidR="00CA7C74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Благоустройство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CA7C7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проектов</w:t>
      </w:r>
      <w:r w:rsidR="00CA7C74" w:rsidRPr="00CA7C74">
        <w:rPr>
          <w:rFonts w:ascii="Times New Roman" w:eastAsia="Times New Roman" w:hAnsi="Times New Roman" w:cs="Times New Roman"/>
          <w:sz w:val="24"/>
          <w:szCs w:val="24"/>
          <w:lang w:eastAsia="ru-RU"/>
        </w:rPr>
        <w:t>, инициируемых жителями Тернейского округа, по решению вопросов местного значения, за счёт иных межбюджетных трансфертов из бюджета Приморского края</w:t>
      </w:r>
      <w:r w:rsidR="00CA7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(2 250 000,00 руб.)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A7C74" w:rsidRDefault="00CA7C74" w:rsidP="000B0C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0702 «Общее образование» о</w:t>
      </w:r>
      <w:r w:rsidRPr="00CA7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беспечение деятельности школьного лесничества "Созидатель" (МКОУ СОШ </w:t>
      </w:r>
      <w:proofErr w:type="spellStart"/>
      <w:r w:rsidRPr="00CA7C74">
        <w:rPr>
          <w:rFonts w:ascii="Times New Roman" w:eastAsia="Times New Roman" w:hAnsi="Times New Roman" w:cs="Times New Roman"/>
          <w:sz w:val="24"/>
          <w:szCs w:val="24"/>
          <w:lang w:eastAsia="ru-RU"/>
        </w:rPr>
        <w:t>с.Амгу</w:t>
      </w:r>
      <w:proofErr w:type="spellEnd"/>
      <w:r w:rsidRPr="00CA7C74">
        <w:rPr>
          <w:rFonts w:ascii="Times New Roman" w:eastAsia="Times New Roman" w:hAnsi="Times New Roman" w:cs="Times New Roman"/>
          <w:sz w:val="24"/>
          <w:szCs w:val="24"/>
          <w:lang w:eastAsia="ru-RU"/>
        </w:rPr>
        <w:t>) в рамках договора о сотрудничестве по организации деятельности школьного лесничества за счет средств добровольных пожертвований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(64 800,00 руб</w:t>
      </w:r>
      <w:r w:rsidR="006251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251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D0B" w:rsidRDefault="00287559" w:rsidP="007111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2C3D0B" w:rsidRPr="002C3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разрезе классификации </w:t>
      </w:r>
      <w:r w:rsidR="00895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исполнения бюджета по </w:t>
      </w:r>
      <w:r w:rsidR="002C3D0B" w:rsidRPr="002C3D0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</w:t>
      </w:r>
      <w:r w:rsidR="00895D05">
        <w:rPr>
          <w:rFonts w:ascii="Times New Roman" w:eastAsia="Times New Roman" w:hAnsi="Times New Roman" w:cs="Times New Roman"/>
          <w:sz w:val="24"/>
          <w:szCs w:val="24"/>
          <w:lang w:eastAsia="ru-RU"/>
        </w:rPr>
        <w:t>ам</w:t>
      </w:r>
      <w:r w:rsidR="002C3D0B" w:rsidRPr="002C3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5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9 месяцев 2023 года </w:t>
      </w:r>
      <w:r w:rsidR="002C3D0B" w:rsidRPr="002C3D0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</w:t>
      </w:r>
      <w:r w:rsidR="00895D05">
        <w:rPr>
          <w:rFonts w:ascii="Times New Roman" w:eastAsia="Times New Roman" w:hAnsi="Times New Roman" w:cs="Times New Roman"/>
          <w:sz w:val="24"/>
          <w:szCs w:val="24"/>
          <w:lang w:eastAsia="ru-RU"/>
        </w:rPr>
        <w:t>ую</w:t>
      </w:r>
      <w:r w:rsidR="002C3D0B" w:rsidRPr="002C3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</w:t>
      </w:r>
      <w:r w:rsidR="00895D05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2C3D0B" w:rsidRPr="002C3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5D0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</w:t>
      </w:r>
      <w:r w:rsidR="002C3D0B" w:rsidRPr="002C3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 0700 «Образование» – </w:t>
      </w:r>
      <w:r w:rsidR="00895D05">
        <w:rPr>
          <w:rFonts w:ascii="Times New Roman" w:eastAsia="Times New Roman" w:hAnsi="Times New Roman" w:cs="Times New Roman"/>
          <w:sz w:val="24"/>
          <w:szCs w:val="24"/>
          <w:lang w:eastAsia="ru-RU"/>
        </w:rPr>
        <w:t>60,86</w:t>
      </w:r>
      <w:r w:rsidR="002C3D0B" w:rsidRPr="002C3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%, доля расходов на раздел 0100 «Общегосударственные расходы» </w:t>
      </w:r>
      <w:r w:rsidR="00895D05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2C3D0B" w:rsidRPr="002C3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5D05">
        <w:rPr>
          <w:rFonts w:ascii="Times New Roman" w:eastAsia="Times New Roman" w:hAnsi="Times New Roman" w:cs="Times New Roman"/>
          <w:sz w:val="24"/>
          <w:szCs w:val="24"/>
          <w:lang w:eastAsia="ru-RU"/>
        </w:rPr>
        <w:t>13,44</w:t>
      </w:r>
      <w:r w:rsidR="002C3D0B" w:rsidRPr="002C3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%. </w:t>
      </w:r>
      <w:r w:rsidR="00895D0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расходов по разделам бюджета округа в общем объеме расходов за 9 месяцев 2023 года представлена на диаграмме.</w:t>
      </w:r>
    </w:p>
    <w:p w:rsidR="00895D05" w:rsidRDefault="00895D05" w:rsidP="007111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5D05" w:rsidRDefault="00895D05" w:rsidP="00895D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53A4EA9A" wp14:editId="690BA54A">
            <wp:extent cx="5941060" cy="3881120"/>
            <wp:effectExtent l="0" t="0" r="2540" b="508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2C3D0B" w:rsidRPr="002C3D0B" w:rsidRDefault="004F0B96" w:rsidP="00EC1ABE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2.3. </w:t>
      </w:r>
      <w:r w:rsidR="002C3D0B" w:rsidRPr="002C3D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Муниципальные программы</w:t>
      </w:r>
    </w:p>
    <w:p w:rsidR="002C3D0B" w:rsidRPr="002C3D0B" w:rsidRDefault="002C3D0B" w:rsidP="007111B0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>Объем финансирования на реализацию муниципальных программ за счет средств местного бюджета утвержден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 решением </w:t>
      </w:r>
      <w:r w:rsidR="00A75AF8">
        <w:rPr>
          <w:rFonts w:ascii="Times New Roman" w:eastAsia="Calibri" w:hAnsi="Times New Roman" w:cs="Times New Roman"/>
          <w:sz w:val="24"/>
          <w:szCs w:val="24"/>
        </w:rPr>
        <w:t>о бюджете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602A6">
        <w:rPr>
          <w:rFonts w:ascii="Times New Roman" w:eastAsia="Calibri" w:hAnsi="Times New Roman" w:cs="Times New Roman"/>
          <w:sz w:val="24"/>
          <w:szCs w:val="24"/>
        </w:rPr>
        <w:t>Тернейского округа на 2023 год, с изм.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A75AF8">
        <w:rPr>
          <w:rFonts w:ascii="Times New Roman" w:eastAsia="SimSun" w:hAnsi="Times New Roman" w:cs="Times New Roman"/>
          <w:sz w:val="24"/>
          <w:szCs w:val="24"/>
          <w:lang w:eastAsia="zh-CN"/>
        </w:rPr>
        <w:t>2</w:t>
      </w:r>
      <w:r w:rsidR="006602A6">
        <w:rPr>
          <w:rFonts w:ascii="Times New Roman" w:eastAsia="SimSun" w:hAnsi="Times New Roman" w:cs="Times New Roman"/>
          <w:sz w:val="24"/>
          <w:szCs w:val="24"/>
          <w:lang w:eastAsia="zh-CN"/>
        </w:rPr>
        <w:t>6</w:t>
      </w:r>
      <w:r w:rsidR="00A75AF8"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>.09.202</w:t>
      </w:r>
      <w:r w:rsidR="006602A6">
        <w:rPr>
          <w:rFonts w:ascii="Times New Roman" w:eastAsia="SimSun" w:hAnsi="Times New Roman" w:cs="Times New Roman"/>
          <w:sz w:val="24"/>
          <w:szCs w:val="24"/>
          <w:lang w:eastAsia="zh-CN"/>
        </w:rPr>
        <w:t>3</w:t>
      </w:r>
      <w:r w:rsidR="00A75AF8"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№ </w:t>
      </w:r>
      <w:r w:rsidR="006602A6">
        <w:rPr>
          <w:rFonts w:ascii="Times New Roman" w:eastAsia="SimSun" w:hAnsi="Times New Roman" w:cs="Times New Roman"/>
          <w:sz w:val="24"/>
          <w:szCs w:val="24"/>
          <w:lang w:eastAsia="zh-CN"/>
        </w:rPr>
        <w:t>464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в объеме </w:t>
      </w:r>
      <w:r w:rsidR="006602A6">
        <w:rPr>
          <w:rFonts w:ascii="Times New Roman" w:eastAsia="SimSun" w:hAnsi="Times New Roman" w:cs="Times New Roman"/>
          <w:sz w:val="24"/>
          <w:szCs w:val="24"/>
          <w:lang w:eastAsia="zh-CN"/>
        </w:rPr>
        <w:t>268 369 112,97</w:t>
      </w:r>
      <w:r w:rsidR="00B121F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рублей.</w:t>
      </w:r>
      <w:r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B121FC">
        <w:rPr>
          <w:rFonts w:ascii="Times New Roman" w:eastAsia="SimSun" w:hAnsi="Times New Roman" w:cs="Times New Roman"/>
          <w:sz w:val="24"/>
          <w:szCs w:val="24"/>
          <w:lang w:eastAsia="zh-CN"/>
        </w:rPr>
        <w:t>К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 финансированию приняты </w:t>
      </w:r>
      <w:r w:rsidR="00CD7535">
        <w:rPr>
          <w:rFonts w:ascii="Times New Roman" w:eastAsia="Calibri" w:hAnsi="Times New Roman" w:cs="Times New Roman"/>
          <w:sz w:val="24"/>
          <w:szCs w:val="24"/>
        </w:rPr>
        <w:t>1</w:t>
      </w:r>
      <w:r w:rsidR="006602A6">
        <w:rPr>
          <w:rFonts w:ascii="Times New Roman" w:eastAsia="Calibri" w:hAnsi="Times New Roman" w:cs="Times New Roman"/>
          <w:sz w:val="24"/>
          <w:szCs w:val="24"/>
        </w:rPr>
        <w:t>8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 муниципальных программ на общую</w:t>
      </w:r>
      <w:r w:rsidRPr="002C3D0B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сумму </w:t>
      </w:r>
      <w:r w:rsidR="006602A6">
        <w:rPr>
          <w:rFonts w:ascii="Times New Roman" w:eastAsia="Calibri" w:hAnsi="Times New Roman" w:cs="Times New Roman"/>
          <w:sz w:val="24"/>
          <w:szCs w:val="24"/>
        </w:rPr>
        <w:t>1 069 936 296,99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 руб., из них </w:t>
      </w:r>
      <w:r w:rsidR="006602A6">
        <w:rPr>
          <w:rFonts w:ascii="Times New Roman" w:eastAsia="Calibri" w:hAnsi="Times New Roman" w:cs="Times New Roman"/>
          <w:sz w:val="24"/>
          <w:szCs w:val="24"/>
        </w:rPr>
        <w:t>801 567 184,02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 руб. средства краевого бюджета (софинансировани</w:t>
      </w:r>
      <w:r w:rsidR="00CD7535">
        <w:rPr>
          <w:rFonts w:ascii="Times New Roman" w:eastAsia="Calibri" w:hAnsi="Times New Roman" w:cs="Times New Roman"/>
          <w:sz w:val="24"/>
          <w:szCs w:val="24"/>
        </w:rPr>
        <w:t>е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602A6">
        <w:rPr>
          <w:rFonts w:ascii="Times New Roman" w:eastAsia="Calibri" w:hAnsi="Times New Roman" w:cs="Times New Roman"/>
          <w:sz w:val="24"/>
          <w:szCs w:val="24"/>
        </w:rPr>
        <w:t>11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 программ). </w:t>
      </w:r>
    </w:p>
    <w:p w:rsidR="0027201F" w:rsidRDefault="002C3D0B" w:rsidP="007111B0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>Из 1</w:t>
      </w:r>
      <w:r w:rsidR="00B121FC">
        <w:rPr>
          <w:rFonts w:ascii="Times New Roman" w:eastAsia="SimSun" w:hAnsi="Times New Roman" w:cs="Times New Roman"/>
          <w:sz w:val="24"/>
          <w:szCs w:val="24"/>
          <w:lang w:eastAsia="zh-CN"/>
        </w:rPr>
        <w:t>8</w:t>
      </w:r>
      <w:r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программ </w:t>
      </w:r>
      <w:r w:rsidR="006602A6">
        <w:rPr>
          <w:rFonts w:ascii="Times New Roman" w:eastAsia="SimSun" w:hAnsi="Times New Roman" w:cs="Times New Roman"/>
          <w:sz w:val="24"/>
          <w:szCs w:val="24"/>
          <w:lang w:eastAsia="zh-CN"/>
        </w:rPr>
        <w:t>четыре</w:t>
      </w:r>
      <w:r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программы исполнены в полном объеме</w:t>
      </w:r>
      <w:r w:rsidR="00063BE1" w:rsidRPr="00063BE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(Обеспечение жильем молодых семей ТМО</w:t>
      </w:r>
      <w:r w:rsidR="0027201F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– 4 685 310,00 руб.</w:t>
      </w:r>
      <w:r w:rsidR="00063BE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, </w:t>
      </w:r>
      <w:r w:rsidR="00063BE1" w:rsidRPr="00063BE1">
        <w:rPr>
          <w:rFonts w:ascii="Times New Roman" w:eastAsia="SimSun" w:hAnsi="Times New Roman" w:cs="Times New Roman"/>
          <w:sz w:val="24"/>
          <w:szCs w:val="24"/>
          <w:lang w:eastAsia="zh-CN"/>
        </w:rPr>
        <w:t>Содействие развитию коренных малочисленных народов Севера, проживающих в ТМО</w:t>
      </w:r>
      <w:r w:rsidR="0027201F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– 465 608,46 руб.</w:t>
      </w:r>
      <w:r w:rsidR="00063BE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, </w:t>
      </w:r>
      <w:r w:rsidR="006602A6" w:rsidRPr="006602A6">
        <w:rPr>
          <w:rFonts w:ascii="Times New Roman" w:eastAsia="SimSun" w:hAnsi="Times New Roman" w:cs="Times New Roman"/>
          <w:sz w:val="24"/>
          <w:szCs w:val="24"/>
          <w:lang w:eastAsia="zh-CN"/>
        </w:rPr>
        <w:t>Комплексные меры противодействия злоупотреблению наркотикам и их незаконному обороту в ТМО</w:t>
      </w:r>
      <w:r w:rsidR="0027201F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– 23 000,00 руб., </w:t>
      </w:r>
      <w:r w:rsidR="0027201F" w:rsidRPr="0027201F">
        <w:rPr>
          <w:rFonts w:ascii="Times New Roman" w:eastAsia="SimSun" w:hAnsi="Times New Roman" w:cs="Times New Roman"/>
          <w:sz w:val="24"/>
          <w:szCs w:val="24"/>
          <w:lang w:eastAsia="zh-CN"/>
        </w:rPr>
        <w:t>Внесение в ЕГРН сведений о границах территориальных зон населенных пунктов ТМО</w:t>
      </w:r>
      <w:r w:rsidR="0027201F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– 1 200 000,00 руб.</w:t>
      </w:r>
      <w:r w:rsidR="00063BE1">
        <w:rPr>
          <w:rFonts w:ascii="Times New Roman" w:eastAsia="SimSun" w:hAnsi="Times New Roman" w:cs="Times New Roman"/>
          <w:sz w:val="24"/>
          <w:szCs w:val="24"/>
          <w:lang w:eastAsia="zh-CN"/>
        </w:rPr>
        <w:t>).</w:t>
      </w:r>
      <w:r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</w:p>
    <w:p w:rsidR="002C3D0B" w:rsidRDefault="00063BE1" w:rsidP="007111B0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К</w:t>
      </w:r>
      <w:r w:rsidR="002C3D0B"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райне низкое исполнение отмечается по </w:t>
      </w:r>
      <w:r w:rsidR="0027201F">
        <w:rPr>
          <w:rFonts w:ascii="Times New Roman" w:eastAsia="SimSun" w:hAnsi="Times New Roman" w:cs="Times New Roman"/>
          <w:sz w:val="24"/>
          <w:szCs w:val="24"/>
          <w:lang w:eastAsia="zh-CN"/>
        </w:rPr>
        <w:t>трем</w:t>
      </w:r>
      <w:r w:rsidR="002C3D0B"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программам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(</w:t>
      </w:r>
      <w:r w:rsidR="0027201F" w:rsidRPr="0027201F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Охрана окружающей среды ТМО </w:t>
      </w:r>
      <w:r w:rsidR="0027201F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29,26%, </w:t>
      </w:r>
      <w:r w:rsidR="0027201F" w:rsidRPr="0027201F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Развитие культуры и туризма в ТМО </w:t>
      </w:r>
      <w:r w:rsidR="0027201F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47,52%, </w:t>
      </w:r>
      <w:r w:rsidR="0027201F" w:rsidRPr="0027201F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Профилактика </w:t>
      </w:r>
      <w:r w:rsidR="0027201F" w:rsidRPr="0027201F">
        <w:rPr>
          <w:rFonts w:ascii="Times New Roman" w:eastAsia="SimSun" w:hAnsi="Times New Roman" w:cs="Times New Roman"/>
          <w:sz w:val="24"/>
          <w:szCs w:val="24"/>
          <w:lang w:eastAsia="zh-CN"/>
        </w:rPr>
        <w:lastRenderedPageBreak/>
        <w:t>экстремизма и терроризма, а также минимизация и (или) ликвидация последствий проявлений терроризма и экстремизма на территории ТМО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27201F">
        <w:rPr>
          <w:rFonts w:ascii="Times New Roman" w:eastAsia="SimSun" w:hAnsi="Times New Roman" w:cs="Times New Roman"/>
          <w:sz w:val="24"/>
          <w:szCs w:val="24"/>
          <w:lang w:eastAsia="zh-CN"/>
        </w:rPr>
        <w:t>4,95%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)</w:t>
      </w:r>
      <w:r w:rsidR="002C3D0B"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. </w:t>
      </w:r>
      <w:r w:rsidR="002F7C8A">
        <w:rPr>
          <w:rFonts w:ascii="Times New Roman" w:eastAsia="SimSun" w:hAnsi="Times New Roman" w:cs="Times New Roman"/>
          <w:sz w:val="24"/>
          <w:szCs w:val="24"/>
          <w:lang w:eastAsia="zh-CN"/>
        </w:rPr>
        <w:t>По двум программам</w:t>
      </w:r>
      <w:r w:rsidR="0090155F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90155F">
        <w:rPr>
          <w:rFonts w:ascii="Times New Roman" w:eastAsia="SimSun" w:hAnsi="Times New Roman" w:cs="Times New Roman"/>
          <w:sz w:val="24"/>
          <w:szCs w:val="24"/>
          <w:lang w:eastAsia="zh-CN"/>
        </w:rPr>
        <w:t>(</w:t>
      </w:r>
      <w:r w:rsidR="0090155F" w:rsidRPr="0027201F">
        <w:rPr>
          <w:rFonts w:ascii="Times New Roman" w:eastAsia="SimSun" w:hAnsi="Times New Roman" w:cs="Times New Roman"/>
          <w:sz w:val="24"/>
          <w:szCs w:val="24"/>
          <w:lang w:eastAsia="zh-CN"/>
        </w:rPr>
        <w:t>Охрана окружающей среды</w:t>
      </w:r>
      <w:r w:rsidR="0090155F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, </w:t>
      </w:r>
      <w:r w:rsidR="0090155F" w:rsidRPr="0027201F">
        <w:rPr>
          <w:rFonts w:ascii="Times New Roman" w:eastAsia="SimSun" w:hAnsi="Times New Roman" w:cs="Times New Roman"/>
          <w:sz w:val="24"/>
          <w:szCs w:val="24"/>
          <w:lang w:eastAsia="zh-CN"/>
        </w:rPr>
        <w:t>Развитие культуры и туризма</w:t>
      </w:r>
      <w:r w:rsidR="0090155F">
        <w:rPr>
          <w:rFonts w:ascii="Times New Roman" w:eastAsia="SimSun" w:hAnsi="Times New Roman" w:cs="Times New Roman"/>
          <w:sz w:val="24"/>
          <w:szCs w:val="24"/>
          <w:lang w:eastAsia="zh-CN"/>
        </w:rPr>
        <w:t>)</w:t>
      </w:r>
      <w:r w:rsidR="002F7C8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в Контрольно-счетную комиссию </w:t>
      </w:r>
      <w:r w:rsidR="0090155F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от разработчиков программ поступили пояснения, согласно которым контракты по неисполненным мероприятиям (обустройство контейнерных площадок, </w:t>
      </w:r>
      <w:r w:rsidR="006B5E6E">
        <w:rPr>
          <w:rFonts w:ascii="Times New Roman" w:eastAsia="SimSun" w:hAnsi="Times New Roman" w:cs="Times New Roman"/>
          <w:sz w:val="24"/>
          <w:szCs w:val="24"/>
          <w:lang w:eastAsia="zh-CN"/>
        </w:rPr>
        <w:t>к</w:t>
      </w:r>
      <w:r w:rsidR="006B5E6E" w:rsidRPr="006B5E6E">
        <w:rPr>
          <w:rFonts w:ascii="Times New Roman" w:eastAsia="SimSun" w:hAnsi="Times New Roman" w:cs="Times New Roman"/>
          <w:sz w:val="24"/>
          <w:szCs w:val="24"/>
          <w:lang w:eastAsia="zh-CN"/>
        </w:rPr>
        <w:t>апитальный ремонт нежилого здания (2,3 этаж), расположенного на территории Тернейского муниципального округа Приморского края, по адресу: пгт.</w:t>
      </w:r>
      <w:r w:rsidR="006B5E6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6B5E6E" w:rsidRPr="006B5E6E">
        <w:rPr>
          <w:rFonts w:ascii="Times New Roman" w:eastAsia="SimSun" w:hAnsi="Times New Roman" w:cs="Times New Roman"/>
          <w:sz w:val="24"/>
          <w:szCs w:val="24"/>
          <w:lang w:eastAsia="zh-CN"/>
        </w:rPr>
        <w:t>Терней, ул.</w:t>
      </w:r>
      <w:r w:rsidR="006B5E6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6B5E6E" w:rsidRPr="006B5E6E">
        <w:rPr>
          <w:rFonts w:ascii="Times New Roman" w:eastAsia="SimSun" w:hAnsi="Times New Roman" w:cs="Times New Roman"/>
          <w:sz w:val="24"/>
          <w:szCs w:val="24"/>
          <w:lang w:eastAsia="zh-CN"/>
        </w:rPr>
        <w:t>Ивановская, д.4</w:t>
      </w:r>
      <w:r w:rsidR="006B5E6E">
        <w:rPr>
          <w:rFonts w:ascii="Times New Roman" w:eastAsia="SimSun" w:hAnsi="Times New Roman" w:cs="Times New Roman"/>
          <w:sz w:val="24"/>
          <w:szCs w:val="24"/>
          <w:lang w:eastAsia="zh-CN"/>
        </w:rPr>
        <w:t>, ч</w:t>
      </w:r>
      <w:r w:rsidR="006B5E6E" w:rsidRPr="006B5E6E">
        <w:rPr>
          <w:rFonts w:ascii="Times New Roman" w:eastAsia="SimSun" w:hAnsi="Times New Roman" w:cs="Times New Roman"/>
          <w:sz w:val="24"/>
          <w:szCs w:val="24"/>
          <w:lang w:eastAsia="zh-CN"/>
        </w:rPr>
        <w:t>астичный ремонт здания СК с.</w:t>
      </w:r>
      <w:r w:rsidR="006B5E6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6B5E6E" w:rsidRPr="006B5E6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Усть-Соболевка, </w:t>
      </w:r>
      <w:r w:rsidR="006B5E6E">
        <w:rPr>
          <w:rFonts w:ascii="Times New Roman" w:eastAsia="SimSun" w:hAnsi="Times New Roman" w:cs="Times New Roman"/>
          <w:sz w:val="24"/>
          <w:szCs w:val="24"/>
          <w:lang w:eastAsia="zh-CN"/>
        </w:rPr>
        <w:t>р</w:t>
      </w:r>
      <w:r w:rsidR="006B5E6E" w:rsidRPr="006B5E6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еализация проекта инициативного бюджетирования по направлению </w:t>
      </w:r>
      <w:r w:rsidR="006B5E6E">
        <w:rPr>
          <w:rFonts w:ascii="Times New Roman" w:eastAsia="SimSun" w:hAnsi="Times New Roman" w:cs="Times New Roman"/>
          <w:sz w:val="24"/>
          <w:szCs w:val="24"/>
          <w:lang w:eastAsia="zh-CN"/>
        </w:rPr>
        <w:t>«</w:t>
      </w:r>
      <w:r w:rsidR="006B5E6E" w:rsidRPr="006B5E6E">
        <w:rPr>
          <w:rFonts w:ascii="Times New Roman" w:eastAsia="SimSun" w:hAnsi="Times New Roman" w:cs="Times New Roman"/>
          <w:sz w:val="24"/>
          <w:szCs w:val="24"/>
          <w:lang w:eastAsia="zh-CN"/>
        </w:rPr>
        <w:t>Твой проект</w:t>
      </w:r>
      <w:r w:rsidR="006B5E6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») </w:t>
      </w:r>
      <w:r w:rsidR="0090155F">
        <w:rPr>
          <w:rFonts w:ascii="Times New Roman" w:eastAsia="SimSun" w:hAnsi="Times New Roman" w:cs="Times New Roman"/>
          <w:sz w:val="24"/>
          <w:szCs w:val="24"/>
          <w:lang w:eastAsia="zh-CN"/>
        </w:rPr>
        <w:t>заключены (в стадии исполнения), работы планируются завершить в 4 квартале 2023 года.</w:t>
      </w:r>
      <w:r w:rsidR="006B5E6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Пояснения по другим неисполненным, частично исполненным мероприятиям отсутствуют.</w:t>
      </w:r>
    </w:p>
    <w:p w:rsidR="00261475" w:rsidRPr="00063BE1" w:rsidRDefault="00261475" w:rsidP="0026147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63BE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На территории </w:t>
      </w:r>
      <w:r w:rsidR="00063BE1" w:rsidRPr="00063BE1">
        <w:rPr>
          <w:rFonts w:ascii="Times New Roman" w:eastAsia="SimSun" w:hAnsi="Times New Roman" w:cs="Times New Roman"/>
          <w:sz w:val="24"/>
          <w:szCs w:val="24"/>
          <w:lang w:eastAsia="zh-CN"/>
        </w:rPr>
        <w:t>Тернейского муниципального округа</w:t>
      </w:r>
      <w:r w:rsidRPr="00063BE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063BE1" w:rsidRPr="00063BE1">
        <w:rPr>
          <w:rFonts w:ascii="Times New Roman" w:eastAsia="SimSun" w:hAnsi="Times New Roman" w:cs="Times New Roman"/>
          <w:sz w:val="24"/>
          <w:szCs w:val="24"/>
          <w:lang w:eastAsia="zh-CN"/>
        </w:rPr>
        <w:t>за девять месяцев</w:t>
      </w:r>
      <w:r w:rsidRPr="00063BE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202</w:t>
      </w:r>
      <w:r w:rsidR="0027201F">
        <w:rPr>
          <w:rFonts w:ascii="Times New Roman" w:eastAsia="SimSun" w:hAnsi="Times New Roman" w:cs="Times New Roman"/>
          <w:sz w:val="24"/>
          <w:szCs w:val="24"/>
          <w:lang w:eastAsia="zh-CN"/>
        </w:rPr>
        <w:t>3</w:t>
      </w:r>
      <w:r w:rsidRPr="00063BE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года в рамках </w:t>
      </w:r>
      <w:r w:rsidR="00063BE1" w:rsidRPr="00063BE1">
        <w:rPr>
          <w:rFonts w:ascii="Times New Roman" w:eastAsia="SimSun" w:hAnsi="Times New Roman" w:cs="Times New Roman"/>
          <w:sz w:val="24"/>
          <w:szCs w:val="24"/>
          <w:lang w:eastAsia="zh-CN"/>
        </w:rPr>
        <w:t>двух муниципальных программ за счет федерального,</w:t>
      </w:r>
      <w:r w:rsidRPr="00063BE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краевого</w:t>
      </w:r>
      <w:r w:rsidR="00063BE1" w:rsidRPr="00063BE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и местного</w:t>
      </w:r>
      <w:r w:rsidRPr="00063BE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бюджетов </w:t>
      </w:r>
      <w:r w:rsidR="00063BE1" w:rsidRPr="00063BE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частично </w:t>
      </w:r>
      <w:r w:rsidRPr="00063BE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реализованы мероприятия </w:t>
      </w:r>
      <w:r w:rsidR="00063BE1" w:rsidRPr="00063BE1">
        <w:rPr>
          <w:rFonts w:ascii="Times New Roman" w:eastAsia="SimSun" w:hAnsi="Times New Roman" w:cs="Times New Roman"/>
          <w:sz w:val="24"/>
          <w:szCs w:val="24"/>
          <w:lang w:eastAsia="zh-CN"/>
        </w:rPr>
        <w:t>двух</w:t>
      </w:r>
      <w:r w:rsidRPr="00063BE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CF69D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национальных проектов (Образование и Культура) в рамках </w:t>
      </w:r>
      <w:r w:rsidRPr="00063BE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федеральных проектов </w:t>
      </w:r>
      <w:r w:rsidR="00CF69D9">
        <w:rPr>
          <w:rFonts w:ascii="Times New Roman" w:eastAsia="SimSun" w:hAnsi="Times New Roman" w:cs="Times New Roman"/>
          <w:sz w:val="24"/>
          <w:szCs w:val="24"/>
          <w:lang w:eastAsia="zh-CN"/>
        </w:rPr>
        <w:t>(Современная школа и Культурная среда соответственно)</w:t>
      </w:r>
      <w:r w:rsidRPr="00063BE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. Исполнение составило </w:t>
      </w:r>
      <w:r w:rsidR="00CF69D9">
        <w:rPr>
          <w:rFonts w:ascii="Times New Roman" w:eastAsia="SimSun" w:hAnsi="Times New Roman" w:cs="Times New Roman"/>
          <w:sz w:val="24"/>
          <w:szCs w:val="24"/>
          <w:lang w:eastAsia="zh-CN"/>
        </w:rPr>
        <w:t>140 788 085,78</w:t>
      </w:r>
      <w:r w:rsidRPr="00063BE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руб</w:t>
      </w:r>
      <w:r w:rsidR="00063BE1" w:rsidRPr="00063BE1">
        <w:rPr>
          <w:rFonts w:ascii="Times New Roman" w:eastAsia="SimSun" w:hAnsi="Times New Roman" w:cs="Times New Roman"/>
          <w:sz w:val="24"/>
          <w:szCs w:val="24"/>
          <w:lang w:eastAsia="zh-CN"/>
        </w:rPr>
        <w:t>.</w:t>
      </w:r>
      <w:r w:rsidRPr="00063BE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, или </w:t>
      </w:r>
      <w:r w:rsidR="00CF69D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39,6 </w:t>
      </w:r>
      <w:r w:rsidRPr="00063BE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% от плановых назначений. Доля в общем объеме исполненных расходов </w:t>
      </w:r>
      <w:r w:rsidR="00CF69D9">
        <w:rPr>
          <w:rFonts w:ascii="Times New Roman" w:eastAsia="SimSun" w:hAnsi="Times New Roman" w:cs="Times New Roman"/>
          <w:sz w:val="24"/>
          <w:szCs w:val="24"/>
          <w:lang w:eastAsia="zh-CN"/>
        </w:rPr>
        <w:t>19,53</w:t>
      </w:r>
      <w:r w:rsidRPr="00063BE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%.</w:t>
      </w:r>
      <w:r w:rsidR="00CF69D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Запланированные расходы за счет иных </w:t>
      </w:r>
      <w:r w:rsidR="00CF69D9" w:rsidRPr="00CF69D9">
        <w:rPr>
          <w:rFonts w:ascii="Times New Roman" w:eastAsia="SimSun" w:hAnsi="Times New Roman" w:cs="Times New Roman"/>
          <w:sz w:val="24"/>
          <w:szCs w:val="24"/>
          <w:lang w:eastAsia="zh-CN"/>
        </w:rPr>
        <w:t>межбюджетны</w:t>
      </w:r>
      <w:r w:rsidR="00CF69D9">
        <w:rPr>
          <w:rFonts w:ascii="Times New Roman" w:eastAsia="SimSun" w:hAnsi="Times New Roman" w:cs="Times New Roman"/>
          <w:sz w:val="24"/>
          <w:szCs w:val="24"/>
          <w:lang w:eastAsia="zh-CN"/>
        </w:rPr>
        <w:t>х</w:t>
      </w:r>
      <w:r w:rsidR="00CF69D9" w:rsidRPr="00CF69D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трансферт</w:t>
      </w:r>
      <w:r w:rsidR="00CF69D9">
        <w:rPr>
          <w:rFonts w:ascii="Times New Roman" w:eastAsia="SimSun" w:hAnsi="Times New Roman" w:cs="Times New Roman"/>
          <w:sz w:val="24"/>
          <w:szCs w:val="24"/>
          <w:lang w:eastAsia="zh-CN"/>
        </w:rPr>
        <w:t>ов</w:t>
      </w:r>
      <w:r w:rsidR="00CF69D9" w:rsidRPr="00CF69D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 w:rsidR="00CF69D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в рамках национального проекта «Образование», федерального проекта «</w:t>
      </w:r>
      <w:r w:rsidR="00CF69D9" w:rsidRPr="00CF69D9">
        <w:rPr>
          <w:rFonts w:ascii="Times New Roman" w:eastAsia="SimSun" w:hAnsi="Times New Roman" w:cs="Times New Roman"/>
          <w:sz w:val="24"/>
          <w:szCs w:val="24"/>
          <w:lang w:eastAsia="zh-CN"/>
        </w:rPr>
        <w:t>Патриотическое воспитание граждан Российской Федерации</w:t>
      </w:r>
      <w:r w:rsidR="00CF69D9">
        <w:rPr>
          <w:rFonts w:ascii="Times New Roman" w:eastAsia="SimSun" w:hAnsi="Times New Roman" w:cs="Times New Roman"/>
          <w:sz w:val="24"/>
          <w:szCs w:val="24"/>
          <w:lang w:eastAsia="zh-CN"/>
        </w:rPr>
        <w:t>», муниципальной программы «Развитие образования» в объеме 742 068,60 руб. не исполнены</w:t>
      </w:r>
      <w:r w:rsidR="0090155F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(пояснения отсутствуют)</w:t>
      </w:r>
      <w:r w:rsidR="00CF69D9">
        <w:rPr>
          <w:rFonts w:ascii="Times New Roman" w:eastAsia="SimSun" w:hAnsi="Times New Roman" w:cs="Times New Roman"/>
          <w:sz w:val="24"/>
          <w:szCs w:val="24"/>
          <w:lang w:eastAsia="zh-CN"/>
        </w:rPr>
        <w:t>.</w:t>
      </w:r>
    </w:p>
    <w:p w:rsidR="00261475" w:rsidRPr="002C3D0B" w:rsidRDefault="00261475" w:rsidP="0026147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642AB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Общее </w:t>
      </w:r>
      <w:r w:rsidR="00DE03E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процентное </w:t>
      </w:r>
      <w:r w:rsidRPr="00642AB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исполнение расходов на реализацию </w:t>
      </w:r>
      <w:r w:rsidR="00063BE1" w:rsidRPr="00642AB3">
        <w:rPr>
          <w:rFonts w:ascii="Times New Roman" w:eastAsia="SimSun" w:hAnsi="Times New Roman" w:cs="Times New Roman"/>
          <w:sz w:val="24"/>
          <w:szCs w:val="24"/>
          <w:lang w:eastAsia="zh-CN"/>
        </w:rPr>
        <w:t>18</w:t>
      </w:r>
      <w:r w:rsidRPr="00642AB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063BE1" w:rsidRPr="00642AB3">
        <w:rPr>
          <w:rFonts w:ascii="Times New Roman" w:eastAsia="SimSun" w:hAnsi="Times New Roman" w:cs="Times New Roman"/>
          <w:sz w:val="24"/>
          <w:szCs w:val="24"/>
          <w:lang w:eastAsia="zh-CN"/>
        </w:rPr>
        <w:t>муниципальных</w:t>
      </w:r>
      <w:r w:rsidRPr="00642AB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программ за </w:t>
      </w:r>
      <w:r w:rsidR="00063BE1" w:rsidRPr="00642AB3">
        <w:rPr>
          <w:rFonts w:ascii="Times New Roman" w:eastAsia="SimSun" w:hAnsi="Times New Roman" w:cs="Times New Roman"/>
          <w:sz w:val="24"/>
          <w:szCs w:val="24"/>
          <w:lang w:eastAsia="zh-CN"/>
        </w:rPr>
        <w:t>девять</w:t>
      </w:r>
      <w:r w:rsidRPr="00642AB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063BE1" w:rsidRPr="00642AB3">
        <w:rPr>
          <w:rFonts w:ascii="Times New Roman" w:eastAsia="SimSun" w:hAnsi="Times New Roman" w:cs="Times New Roman"/>
          <w:sz w:val="24"/>
          <w:szCs w:val="24"/>
          <w:lang w:eastAsia="zh-CN"/>
        </w:rPr>
        <w:t>месяцев</w:t>
      </w:r>
      <w:r w:rsidRPr="00642AB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202</w:t>
      </w:r>
      <w:r w:rsidR="00CF69D9">
        <w:rPr>
          <w:rFonts w:ascii="Times New Roman" w:eastAsia="SimSun" w:hAnsi="Times New Roman" w:cs="Times New Roman"/>
          <w:sz w:val="24"/>
          <w:szCs w:val="24"/>
          <w:lang w:eastAsia="zh-CN"/>
        </w:rPr>
        <w:t>3</w:t>
      </w:r>
      <w:r w:rsidRPr="00642AB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года сложилось </w:t>
      </w:r>
      <w:r w:rsidR="00DE03E1">
        <w:rPr>
          <w:rFonts w:ascii="Times New Roman" w:eastAsia="SimSun" w:hAnsi="Times New Roman" w:cs="Times New Roman"/>
          <w:sz w:val="24"/>
          <w:szCs w:val="24"/>
          <w:lang w:eastAsia="zh-CN"/>
        </w:rPr>
        <w:t>ниже</w:t>
      </w:r>
      <w:r w:rsidRPr="00642AB3">
        <w:rPr>
          <w:rFonts w:ascii="Times New Roman" w:eastAsia="SimSun" w:hAnsi="Times New Roman" w:cs="Times New Roman"/>
          <w:sz w:val="24"/>
          <w:szCs w:val="24"/>
          <w:lang w:eastAsia="zh-CN"/>
        </w:rPr>
        <w:t>, чем в соответствующий период 202</w:t>
      </w:r>
      <w:r w:rsidR="00CF69D9">
        <w:rPr>
          <w:rFonts w:ascii="Times New Roman" w:eastAsia="SimSun" w:hAnsi="Times New Roman" w:cs="Times New Roman"/>
          <w:sz w:val="24"/>
          <w:szCs w:val="24"/>
          <w:lang w:eastAsia="zh-CN"/>
        </w:rPr>
        <w:t>2</w:t>
      </w:r>
      <w:r w:rsidRPr="00642AB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года, на </w:t>
      </w:r>
      <w:r w:rsidR="00DE03E1">
        <w:rPr>
          <w:rFonts w:ascii="Times New Roman" w:eastAsia="SimSun" w:hAnsi="Times New Roman" w:cs="Times New Roman"/>
          <w:sz w:val="24"/>
          <w:szCs w:val="24"/>
          <w:lang w:eastAsia="zh-CN"/>
        </w:rPr>
        <w:t>6,8</w:t>
      </w:r>
      <w:r w:rsidR="00642AB3" w:rsidRPr="00642AB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процентных пункта</w:t>
      </w:r>
      <w:r w:rsidRPr="00642AB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и составило </w:t>
      </w:r>
      <w:r w:rsidR="00DE03E1">
        <w:rPr>
          <w:rFonts w:ascii="Times New Roman" w:eastAsia="SimSun" w:hAnsi="Times New Roman" w:cs="Times New Roman"/>
          <w:sz w:val="24"/>
          <w:szCs w:val="24"/>
          <w:lang w:eastAsia="zh-CN"/>
        </w:rPr>
        <w:t>56,85</w:t>
      </w:r>
      <w:r w:rsidRPr="00642AB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%, или </w:t>
      </w:r>
      <w:r w:rsidR="00DE03E1">
        <w:rPr>
          <w:rFonts w:ascii="Times New Roman" w:eastAsia="SimSun" w:hAnsi="Times New Roman" w:cs="Times New Roman"/>
          <w:sz w:val="24"/>
          <w:szCs w:val="24"/>
          <w:lang w:eastAsia="zh-CN"/>
        </w:rPr>
        <w:t>608 215 879,19</w:t>
      </w:r>
      <w:r w:rsidRPr="00642AB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рублей. Доля в общем объеме исполненных расходов – </w:t>
      </w:r>
      <w:r w:rsidR="00DE03E1">
        <w:rPr>
          <w:rFonts w:ascii="Times New Roman" w:eastAsia="SimSun" w:hAnsi="Times New Roman" w:cs="Times New Roman"/>
          <w:sz w:val="24"/>
          <w:szCs w:val="24"/>
          <w:lang w:eastAsia="zh-CN"/>
        </w:rPr>
        <w:t>84,37</w:t>
      </w:r>
      <w:r w:rsidRPr="00642AB3">
        <w:rPr>
          <w:rFonts w:ascii="Times New Roman" w:eastAsia="SimSun" w:hAnsi="Times New Roman" w:cs="Times New Roman"/>
          <w:sz w:val="24"/>
          <w:szCs w:val="24"/>
          <w:lang w:eastAsia="zh-CN"/>
        </w:rPr>
        <w:t>%.</w:t>
      </w:r>
    </w:p>
    <w:p w:rsidR="002C3D0B" w:rsidRDefault="0073154D" w:rsidP="007111B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154D">
        <w:rPr>
          <w:rFonts w:ascii="Times New Roman" w:eastAsia="Calibri" w:hAnsi="Times New Roman" w:cs="Times New Roman"/>
          <w:sz w:val="24"/>
          <w:szCs w:val="24"/>
        </w:rPr>
        <w:t>Исполнение муниципальных программ представлены в таблице 3, в том числе и изменения плановых назначений без внесения изменений в решение о бюджете (приложение №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73154D">
        <w:rPr>
          <w:rFonts w:ascii="Times New Roman" w:eastAsia="Calibri" w:hAnsi="Times New Roman" w:cs="Times New Roman"/>
          <w:sz w:val="24"/>
          <w:szCs w:val="24"/>
        </w:rPr>
        <w:t xml:space="preserve"> к заключению)</w:t>
      </w:r>
      <w:r w:rsidR="002C3D0B" w:rsidRPr="002C3D0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3154D" w:rsidRPr="0073154D" w:rsidRDefault="004F0B96" w:rsidP="004F0B96">
      <w:pPr>
        <w:spacing w:before="120" w:after="0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4. </w:t>
      </w:r>
      <w:r w:rsidR="0073154D" w:rsidRPr="0073154D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Резервный фонд.</w:t>
      </w:r>
    </w:p>
    <w:p w:rsidR="00DE03E1" w:rsidRDefault="00DE03E1" w:rsidP="00DE0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E03E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Решением о бюджете утверждены бюджетные ассигнования по резервному фонду в размере </w:t>
      </w:r>
      <w:r w:rsidRPr="00DE03E1">
        <w:rPr>
          <w:rFonts w:ascii="Times New Roman" w:eastAsia="Calibri" w:hAnsi="Times New Roman" w:cs="Times New Roman"/>
          <w:sz w:val="24"/>
          <w:szCs w:val="24"/>
        </w:rPr>
        <w:t xml:space="preserve">2 542 458,92 </w:t>
      </w:r>
      <w:r w:rsidRPr="00DE03E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руб. Средства резервного фонда </w:t>
      </w:r>
      <w:r w:rsidR="0096786F">
        <w:rPr>
          <w:rFonts w:ascii="Times New Roman" w:eastAsia="SimSun" w:hAnsi="Times New Roman" w:cs="Times New Roman"/>
          <w:sz w:val="24"/>
          <w:szCs w:val="24"/>
          <w:lang w:eastAsia="zh-CN"/>
        </w:rPr>
        <w:t>в течении 9 месяцев</w:t>
      </w:r>
      <w:r w:rsidRPr="00DE03E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2023 года перераспределены без внесения изменений в решение о бюджете (ст. 217 Бюджетного кодекса) в сумме </w:t>
      </w:r>
      <w:r w:rsidR="0096786F">
        <w:rPr>
          <w:rFonts w:ascii="Times New Roman" w:eastAsia="SimSun" w:hAnsi="Times New Roman" w:cs="Times New Roman"/>
          <w:sz w:val="24"/>
          <w:szCs w:val="24"/>
          <w:lang w:eastAsia="zh-CN"/>
        </w:rPr>
        <w:t>1 817 333,50</w:t>
      </w:r>
      <w:r w:rsidRPr="00DE03E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руб. Исполнение за счет средств резервного фонда по подразделам </w:t>
      </w:r>
      <w:r w:rsidR="0096786F">
        <w:rPr>
          <w:rFonts w:ascii="Times New Roman" w:eastAsia="SimSun" w:hAnsi="Times New Roman" w:cs="Times New Roman"/>
          <w:sz w:val="24"/>
          <w:szCs w:val="24"/>
          <w:lang w:eastAsia="zh-CN"/>
        </w:rPr>
        <w:t>представлено в таблице</w:t>
      </w:r>
      <w:r w:rsidR="001952D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4.</w:t>
      </w:r>
    </w:p>
    <w:p w:rsidR="001952D2" w:rsidRDefault="001952D2" w:rsidP="001952D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Таблица 4 (руб.)</w:t>
      </w:r>
    </w:p>
    <w:tbl>
      <w:tblPr>
        <w:tblW w:w="9291" w:type="dxa"/>
        <w:tblLook w:val="04A0" w:firstRow="1" w:lastRow="0" w:firstColumn="1" w:lastColumn="0" w:noHBand="0" w:noVBand="1"/>
      </w:tblPr>
      <w:tblGrid>
        <w:gridCol w:w="2309"/>
        <w:gridCol w:w="1083"/>
        <w:gridCol w:w="1513"/>
        <w:gridCol w:w="1513"/>
        <w:gridCol w:w="1652"/>
        <w:gridCol w:w="1221"/>
      </w:tblGrid>
      <w:tr w:rsidR="00D34C9B" w:rsidRPr="00D34C9B" w:rsidTr="00D34C9B">
        <w:trPr>
          <w:trHeight w:val="1260"/>
        </w:trPr>
        <w:tc>
          <w:tcPr>
            <w:tcW w:w="23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0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Утвержденный план согласно решению о бюджете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Утвержденный план согласно отчету от 20.10.2023 № 951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 за 9 месяцев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D34C9B" w:rsidRPr="00D34C9B" w:rsidTr="00D34C9B">
        <w:trPr>
          <w:trHeight w:val="315"/>
        </w:trPr>
        <w:tc>
          <w:tcPr>
            <w:tcW w:w="23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2 542 458,92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725 125,42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34C9B" w:rsidRPr="00D34C9B" w:rsidTr="00D34C9B">
        <w:trPr>
          <w:trHeight w:val="765"/>
        </w:trPr>
        <w:tc>
          <w:tcPr>
            <w:tcW w:w="23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вопросы, из них: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578 430,00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540 137,24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93,38</w:t>
            </w:r>
          </w:p>
        </w:tc>
      </w:tr>
      <w:tr w:rsidR="00D34C9B" w:rsidRPr="00D34C9B" w:rsidTr="00D34C9B">
        <w:trPr>
          <w:trHeight w:val="390"/>
        </w:trPr>
        <w:tc>
          <w:tcPr>
            <w:tcW w:w="490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награждение граждан, трудовых коллективов, а также организаций, осуществляющих свою деятельность на территории ТМО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64 500,00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40 551,24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62,87</w:t>
            </w:r>
          </w:p>
        </w:tc>
      </w:tr>
      <w:tr w:rsidR="00D34C9B" w:rsidRPr="00D34C9B" w:rsidTr="00D34C9B">
        <w:trPr>
          <w:trHeight w:val="399"/>
        </w:trPr>
        <w:tc>
          <w:tcPr>
            <w:tcW w:w="490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оказание материальной помощи в связи со смертью граждан ТМО, наградами, почетными и специальными званиями ТМО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7 750,00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7 750,00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D34C9B" w:rsidRPr="00D34C9B" w:rsidTr="00D34C9B">
        <w:trPr>
          <w:trHeight w:val="268"/>
        </w:trPr>
        <w:tc>
          <w:tcPr>
            <w:tcW w:w="490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- организация проведения профилактических медицинских осмотров населения ТМО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250 000,00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238 520,00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95,41</w:t>
            </w:r>
          </w:p>
        </w:tc>
      </w:tr>
      <w:tr w:rsidR="00D34C9B" w:rsidRPr="00D34C9B" w:rsidTr="00D34C9B">
        <w:trPr>
          <w:trHeight w:val="232"/>
        </w:trPr>
        <w:tc>
          <w:tcPr>
            <w:tcW w:w="490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организация проведения мероприятий по захоронению военнослужащих, погибших в ходе СВО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198 750,00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195 886,00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98,56</w:t>
            </w:r>
          </w:p>
        </w:tc>
      </w:tr>
      <w:tr w:rsidR="00D34C9B" w:rsidRPr="00D34C9B" w:rsidTr="00D34C9B">
        <w:trPr>
          <w:trHeight w:val="690"/>
        </w:trPr>
        <w:tc>
          <w:tcPr>
            <w:tcW w:w="490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организация мероприятий, связанных с СВО (организация проезда и приобретение сухого пайка для питания)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57 430,00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57 430,00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D34C9B" w:rsidRPr="00D34C9B" w:rsidTr="00D34C9B">
        <w:trPr>
          <w:trHeight w:val="315"/>
        </w:trPr>
        <w:tc>
          <w:tcPr>
            <w:tcW w:w="23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0310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89 640,00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89 640,00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D34C9B" w:rsidRPr="00D34C9B" w:rsidTr="00D34C9B">
        <w:trPr>
          <w:trHeight w:val="570"/>
        </w:trPr>
        <w:tc>
          <w:tcPr>
            <w:tcW w:w="490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пополнение, обновление целевого резерва материальных ресурсов ТМО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52 640,00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52 640,00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D34C9B" w:rsidRPr="00D34C9B" w:rsidTr="00D34C9B">
        <w:trPr>
          <w:trHeight w:val="415"/>
        </w:trPr>
        <w:tc>
          <w:tcPr>
            <w:tcW w:w="490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расчистка моста через реку Серебрянка в пгт. Терней от затора (завала) с целью предотвращения смыва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37 000,00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37 000,00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D34C9B" w:rsidRPr="00D34C9B" w:rsidTr="00D34C9B">
        <w:trPr>
          <w:trHeight w:val="510"/>
        </w:trPr>
        <w:tc>
          <w:tcPr>
            <w:tcW w:w="23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Сельское хозяйство и рыболовство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0405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171 120,00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160 080,00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93,55</w:t>
            </w:r>
          </w:p>
        </w:tc>
      </w:tr>
      <w:tr w:rsidR="00D34C9B" w:rsidRPr="00D34C9B" w:rsidTr="00D34C9B">
        <w:trPr>
          <w:trHeight w:val="332"/>
        </w:trPr>
        <w:tc>
          <w:tcPr>
            <w:tcW w:w="490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</w:t>
            </w:r>
            <w:r w:rsidRPr="00D3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услуг по обращению с животными без владельцев на территории населенных пунктов ТМО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171 120,00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160 080,00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93,55</w:t>
            </w:r>
          </w:p>
        </w:tc>
      </w:tr>
      <w:tr w:rsidR="00D34C9B" w:rsidRPr="00D34C9B" w:rsidTr="00D34C9B">
        <w:trPr>
          <w:trHeight w:val="315"/>
        </w:trPr>
        <w:tc>
          <w:tcPr>
            <w:tcW w:w="23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0702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22 750,00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22 750,00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D34C9B" w:rsidRPr="00D34C9B" w:rsidTr="00D34C9B">
        <w:trPr>
          <w:trHeight w:val="555"/>
        </w:trPr>
        <w:tc>
          <w:tcPr>
            <w:tcW w:w="490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поездка участников команды юнармейцев "Монолит" на Яхтенные походы-2023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22 750,00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22 750,00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D34C9B" w:rsidRPr="00D34C9B" w:rsidTr="00D34C9B">
        <w:trPr>
          <w:trHeight w:val="510"/>
        </w:trPr>
        <w:tc>
          <w:tcPr>
            <w:tcW w:w="23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955 393,50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829 883,50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86,86</w:t>
            </w:r>
          </w:p>
        </w:tc>
      </w:tr>
      <w:tr w:rsidR="00D34C9B" w:rsidRPr="00D34C9B" w:rsidTr="00D34C9B">
        <w:trPr>
          <w:trHeight w:val="401"/>
        </w:trPr>
        <w:tc>
          <w:tcPr>
            <w:tcW w:w="490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оказание единовременной материальной помощи семье военнослужащего, погибшего в ходе СВО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729 268,00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603 758,00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82,79</w:t>
            </w:r>
          </w:p>
        </w:tc>
      </w:tr>
      <w:tr w:rsidR="00D34C9B" w:rsidRPr="00D34C9B" w:rsidTr="00D34C9B">
        <w:trPr>
          <w:trHeight w:val="635"/>
        </w:trPr>
        <w:tc>
          <w:tcPr>
            <w:tcW w:w="490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осуществление расходов, связанных с оказанием мер социальной поддержки семьям военнослужащих, участвующих в СВО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196 125,50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196 125,50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D34C9B" w:rsidRPr="00D34C9B" w:rsidTr="00D34C9B">
        <w:trPr>
          <w:trHeight w:val="750"/>
        </w:trPr>
        <w:tc>
          <w:tcPr>
            <w:tcW w:w="490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оказание единовременной материальной помощи гражданам при утрате или уничтожении имущества первой необходимости в результате пожара жилых помещений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30 000,00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D34C9B" w:rsidRPr="00D34C9B" w:rsidTr="00D34C9B">
        <w:trPr>
          <w:trHeight w:val="330"/>
        </w:trPr>
        <w:tc>
          <w:tcPr>
            <w:tcW w:w="23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2 542 458,92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2 542 458,92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1 642 490,74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4C9B" w:rsidRPr="00D34C9B" w:rsidRDefault="00D34C9B" w:rsidP="00D34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4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64,60</w:t>
            </w:r>
          </w:p>
        </w:tc>
      </w:tr>
    </w:tbl>
    <w:p w:rsidR="0073154D" w:rsidRPr="0073154D" w:rsidRDefault="004F0B96" w:rsidP="004F0B96">
      <w:pPr>
        <w:spacing w:before="120" w:after="0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5. </w:t>
      </w:r>
      <w:r w:rsidR="0073154D" w:rsidRPr="0073154D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Источники финансирования дефицита бюджета округа.</w:t>
      </w:r>
    </w:p>
    <w:p w:rsidR="00C00E7E" w:rsidRDefault="0073154D" w:rsidP="00C00E7E">
      <w:pPr>
        <w:spacing w:after="0" w:line="240" w:lineRule="auto"/>
        <w:ind w:firstLine="680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73154D">
        <w:rPr>
          <w:rFonts w:ascii="Times New Roman" w:eastAsia="SimSun" w:hAnsi="Times New Roman" w:cs="Times New Roman"/>
          <w:sz w:val="24"/>
          <w:szCs w:val="24"/>
          <w:lang w:eastAsia="zh-CN"/>
        </w:rPr>
        <w:t>Планируемые муниципальные внутренние заимствования на погашение дефицита бюджета утверждены в размере 25 000,00 руб. В отчетном периоде бюджетные кредиты не привлекались.</w:t>
      </w:r>
      <w:r w:rsidR="00DE03E1" w:rsidRPr="00DE03E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</w:p>
    <w:p w:rsidR="00DE03E1" w:rsidRDefault="00AD43DB" w:rsidP="00C00E7E">
      <w:pPr>
        <w:spacing w:after="0" w:line="240" w:lineRule="auto"/>
        <w:ind w:firstLine="680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За отчетный период 2023 года расходы бюджета превысили доходы в объеме 10 785 687,20 руб. Дефицит покрывался за счет</w:t>
      </w:r>
      <w:r w:rsidR="00DE03E1" w:rsidRPr="00DE03E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DE03E1">
        <w:rPr>
          <w:rFonts w:ascii="Times New Roman" w:eastAsia="SimSun" w:hAnsi="Times New Roman" w:cs="Times New Roman"/>
          <w:sz w:val="24"/>
          <w:szCs w:val="24"/>
          <w:lang w:eastAsia="zh-CN"/>
        </w:rPr>
        <w:t>остатков средств на едином счету по учету средств бюджета, сформировавшегося на 01.01.2023 год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. Объем неисполненных средств</w:t>
      </w:r>
      <w:r w:rsidR="00DE03E1" w:rsidRPr="00DE03E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на едином счету по учету средств бюджета</w:t>
      </w:r>
      <w:r w:rsidR="00A734DF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(источник внутреннего финансирования дефицита бюджета)</w:t>
      </w:r>
      <w:r w:rsidR="00DE03E1" w:rsidRPr="00DE03E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A734DF">
        <w:rPr>
          <w:rFonts w:ascii="Times New Roman" w:eastAsia="SimSun" w:hAnsi="Times New Roman" w:cs="Times New Roman"/>
          <w:sz w:val="24"/>
          <w:szCs w:val="24"/>
          <w:lang w:eastAsia="zh-CN"/>
        </w:rPr>
        <w:t>составил 27 202 972,66</w:t>
      </w:r>
      <w:r w:rsidR="00DE03E1" w:rsidRPr="00DE03E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руб.</w:t>
      </w:r>
    </w:p>
    <w:p w:rsidR="002C3D0B" w:rsidRPr="002C3D0B" w:rsidRDefault="00DE03E1" w:rsidP="00C00E7E">
      <w:pPr>
        <w:spacing w:before="120" w:after="0"/>
        <w:ind w:firstLine="680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6</w:t>
      </w:r>
      <w:r w:rsidR="00227EE5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. Выводы, замечания, предложения</w:t>
      </w:r>
    </w:p>
    <w:p w:rsidR="001E2ECD" w:rsidRDefault="002C3D0B" w:rsidP="007111B0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C3D0B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1. Исполнение бюджета </w:t>
      </w:r>
      <w:r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>за девять месяцев 202</w:t>
      </w:r>
      <w:r w:rsidR="0040334E">
        <w:rPr>
          <w:rFonts w:ascii="Times New Roman" w:eastAsia="SimSun" w:hAnsi="Times New Roman" w:cs="Times New Roman"/>
          <w:sz w:val="24"/>
          <w:szCs w:val="24"/>
          <w:lang w:eastAsia="zh-CN"/>
        </w:rPr>
        <w:t>3</w:t>
      </w:r>
      <w:r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года по доходам составляет </w:t>
      </w:r>
      <w:r w:rsidR="0040334E">
        <w:rPr>
          <w:rFonts w:ascii="Times New Roman" w:eastAsia="Calibri" w:hAnsi="Times New Roman" w:cs="Times New Roman"/>
          <w:b/>
          <w:sz w:val="24"/>
          <w:szCs w:val="24"/>
        </w:rPr>
        <w:t>710 101 567,15</w:t>
      </w:r>
      <w:r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руб</w:t>
      </w:r>
      <w:r w:rsidR="004F0B96">
        <w:rPr>
          <w:rFonts w:ascii="Times New Roman" w:eastAsia="SimSun" w:hAnsi="Times New Roman" w:cs="Times New Roman"/>
          <w:sz w:val="24"/>
          <w:szCs w:val="24"/>
          <w:lang w:eastAsia="zh-CN"/>
        </w:rPr>
        <w:t>.</w:t>
      </w:r>
      <w:r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или </w:t>
      </w:r>
      <w:r w:rsidR="0040334E">
        <w:rPr>
          <w:rFonts w:ascii="Times New Roman" w:eastAsia="SimSun" w:hAnsi="Times New Roman" w:cs="Times New Roman"/>
          <w:sz w:val="24"/>
          <w:szCs w:val="24"/>
          <w:lang w:eastAsia="zh-CN"/>
        </w:rPr>
        <w:t>61,23</w:t>
      </w:r>
      <w:r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% от годовых плановых назначений. В сравнении с периодами </w:t>
      </w:r>
      <w:r w:rsidR="0040334E">
        <w:rPr>
          <w:rFonts w:ascii="Times New Roman" w:eastAsia="SimSun" w:hAnsi="Times New Roman" w:cs="Times New Roman"/>
          <w:sz w:val="24"/>
          <w:szCs w:val="24"/>
          <w:lang w:eastAsia="zh-CN"/>
        </w:rPr>
        <w:t>трех</w:t>
      </w:r>
      <w:r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предыдущих лет исполнение бюджета по </w:t>
      </w:r>
      <w:r w:rsidRPr="0040334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доходам </w:t>
      </w:r>
      <w:r w:rsidR="0040334E" w:rsidRPr="0040334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в процентном исчислении </w:t>
      </w:r>
      <w:r w:rsidR="004F0B96" w:rsidRPr="0040334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остается </w:t>
      </w:r>
      <w:r w:rsidR="004F0B96">
        <w:rPr>
          <w:rFonts w:ascii="Times New Roman" w:eastAsia="SimSun" w:hAnsi="Times New Roman" w:cs="Times New Roman"/>
          <w:sz w:val="24"/>
          <w:szCs w:val="24"/>
          <w:lang w:eastAsia="zh-CN"/>
        </w:rPr>
        <w:t>на уровне 2020 года</w:t>
      </w:r>
      <w:r w:rsidR="0040334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(60-70%)</w:t>
      </w:r>
      <w:r w:rsidR="004F0B96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, в сравнении с аналогичным периодом 2021 года исполнение повысилось на </w:t>
      </w:r>
      <w:r w:rsidR="0040334E">
        <w:rPr>
          <w:rFonts w:ascii="Times New Roman" w:eastAsia="SimSun" w:hAnsi="Times New Roman" w:cs="Times New Roman"/>
          <w:sz w:val="24"/>
          <w:szCs w:val="24"/>
          <w:lang w:eastAsia="zh-CN"/>
        </w:rPr>
        <w:t>7,08</w:t>
      </w:r>
      <w:r w:rsidR="004F0B96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процентных пункта</w:t>
      </w:r>
      <w:r w:rsidR="0040334E">
        <w:rPr>
          <w:rFonts w:ascii="Times New Roman" w:eastAsia="SimSun" w:hAnsi="Times New Roman" w:cs="Times New Roman"/>
          <w:sz w:val="24"/>
          <w:szCs w:val="24"/>
          <w:lang w:eastAsia="zh-CN"/>
        </w:rPr>
        <w:t>, в сравнении с 2022 годом снижение составило 7,70 процентных пункта.</w:t>
      </w:r>
      <w:r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40334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При этом в числовом измерении </w:t>
      </w:r>
      <w:r w:rsidR="001E2EC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(объем поступивших доходов) </w:t>
      </w:r>
      <w:r w:rsidR="0040334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исполнение с каждым годом увеличивается, увеличение в сравнении с </w:t>
      </w:r>
      <w:r w:rsidR="001E2EC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аналогичным периодом </w:t>
      </w:r>
      <w:r w:rsidR="0040334E">
        <w:rPr>
          <w:rFonts w:ascii="Times New Roman" w:eastAsia="SimSun" w:hAnsi="Times New Roman" w:cs="Times New Roman"/>
          <w:sz w:val="24"/>
          <w:szCs w:val="24"/>
          <w:lang w:eastAsia="zh-CN"/>
        </w:rPr>
        <w:t>2020 год</w:t>
      </w:r>
      <w:r w:rsidR="001E2ECD">
        <w:rPr>
          <w:rFonts w:ascii="Times New Roman" w:eastAsia="SimSun" w:hAnsi="Times New Roman" w:cs="Times New Roman"/>
          <w:sz w:val="24"/>
          <w:szCs w:val="24"/>
          <w:lang w:eastAsia="zh-CN"/>
        </w:rPr>
        <w:t>а составило – 302 165 516,78 руб., с 2021 годом – 281 889 720,26 руб., с 2022 годом – 78 650 425,20 руб.</w:t>
      </w:r>
      <w:r w:rsidR="0040334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</w:p>
    <w:p w:rsidR="002C3D0B" w:rsidRPr="002C3D0B" w:rsidRDefault="002C3D0B" w:rsidP="007111B0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Поступления по налоговым и неналоговым доходам составили </w:t>
      </w:r>
      <w:r w:rsidR="001E2ECD">
        <w:rPr>
          <w:rFonts w:ascii="Times New Roman" w:eastAsia="SimSun" w:hAnsi="Times New Roman" w:cs="Times New Roman"/>
          <w:sz w:val="24"/>
          <w:szCs w:val="24"/>
          <w:lang w:eastAsia="zh-CN"/>
        </w:rPr>
        <w:t>11,76</w:t>
      </w:r>
      <w:r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>% от общего объема поступивших доходов, в сравнении с аналогичным периодом 20</w:t>
      </w:r>
      <w:r w:rsidR="00227EE5">
        <w:rPr>
          <w:rFonts w:ascii="Times New Roman" w:eastAsia="SimSun" w:hAnsi="Times New Roman" w:cs="Times New Roman"/>
          <w:sz w:val="24"/>
          <w:szCs w:val="24"/>
          <w:lang w:eastAsia="zh-CN"/>
        </w:rPr>
        <w:t>2</w:t>
      </w:r>
      <w:r w:rsidR="001E2ECD">
        <w:rPr>
          <w:rFonts w:ascii="Times New Roman" w:eastAsia="SimSun" w:hAnsi="Times New Roman" w:cs="Times New Roman"/>
          <w:sz w:val="24"/>
          <w:szCs w:val="24"/>
          <w:lang w:eastAsia="zh-CN"/>
        </w:rPr>
        <w:t>2</w:t>
      </w:r>
      <w:r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года их доля в </w:t>
      </w:r>
      <w:r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lastRenderedPageBreak/>
        <w:t xml:space="preserve">структуре доходов </w:t>
      </w:r>
      <w:r w:rsidR="00F508BF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снизилась </w:t>
      </w:r>
      <w:r w:rsidR="001E2ECD">
        <w:rPr>
          <w:rFonts w:ascii="Times New Roman" w:eastAsia="SimSun" w:hAnsi="Times New Roman" w:cs="Times New Roman"/>
          <w:sz w:val="24"/>
          <w:szCs w:val="24"/>
          <w:lang w:eastAsia="zh-CN"/>
        </w:rPr>
        <w:t>более чем в два раза (показатель 2022 года – 28,36%)</w:t>
      </w:r>
      <w:r w:rsidR="00227EE5">
        <w:rPr>
          <w:rFonts w:ascii="Times New Roman" w:eastAsia="SimSun" w:hAnsi="Times New Roman" w:cs="Times New Roman"/>
          <w:sz w:val="24"/>
          <w:szCs w:val="24"/>
          <w:lang w:eastAsia="zh-CN"/>
        </w:rPr>
        <w:t>.</w:t>
      </w:r>
      <w:r w:rsidR="001E2EC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Поступления по налоговым доходам составили 70 186 537,57 руб. (исполнение 62,60%), по неналоговым доходам – 13 290 392,37 руб. (65,89%).</w:t>
      </w:r>
    </w:p>
    <w:p w:rsidR="002C3D0B" w:rsidRPr="002C3D0B" w:rsidRDefault="002C3D0B" w:rsidP="007111B0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2. </w:t>
      </w:r>
      <w:r w:rsidR="00F508BF">
        <w:rPr>
          <w:rFonts w:ascii="Times New Roman" w:eastAsia="Calibri" w:hAnsi="Times New Roman" w:cs="Times New Roman"/>
          <w:sz w:val="24"/>
          <w:szCs w:val="24"/>
        </w:rPr>
        <w:t>И</w:t>
      </w:r>
      <w:r w:rsidR="00227EE5" w:rsidRPr="002C3D0B">
        <w:rPr>
          <w:rFonts w:ascii="Times New Roman" w:eastAsia="Calibri" w:hAnsi="Times New Roman" w:cs="Times New Roman"/>
          <w:sz w:val="24"/>
          <w:szCs w:val="24"/>
        </w:rPr>
        <w:t xml:space="preserve">сполнение </w:t>
      </w:r>
      <w:r w:rsidR="00227EE5">
        <w:rPr>
          <w:rFonts w:ascii="Times New Roman" w:eastAsia="Calibri" w:hAnsi="Times New Roman" w:cs="Times New Roman"/>
          <w:sz w:val="24"/>
          <w:szCs w:val="24"/>
        </w:rPr>
        <w:t>по расходам бюджета округа</w:t>
      </w:r>
      <w:r w:rsidR="00F508BF">
        <w:rPr>
          <w:rFonts w:ascii="Times New Roman" w:eastAsia="Calibri" w:hAnsi="Times New Roman" w:cs="Times New Roman"/>
          <w:sz w:val="24"/>
          <w:szCs w:val="24"/>
        </w:rPr>
        <w:t xml:space="preserve"> за отчетный период составило </w:t>
      </w:r>
      <w:r w:rsidR="002F7C8A">
        <w:rPr>
          <w:rFonts w:ascii="Times New Roman" w:eastAsia="Calibri" w:hAnsi="Times New Roman" w:cs="Times New Roman"/>
          <w:sz w:val="24"/>
          <w:szCs w:val="24"/>
        </w:rPr>
        <w:t>720 887 254,35</w:t>
      </w:r>
      <w:r w:rsidR="00F508BF">
        <w:rPr>
          <w:rFonts w:ascii="Times New Roman" w:eastAsia="Calibri" w:hAnsi="Times New Roman" w:cs="Times New Roman"/>
          <w:sz w:val="24"/>
          <w:szCs w:val="24"/>
        </w:rPr>
        <w:t xml:space="preserve"> руб. или </w:t>
      </w:r>
      <w:r w:rsidR="002F7C8A">
        <w:rPr>
          <w:rFonts w:ascii="Times New Roman" w:eastAsia="Calibri" w:hAnsi="Times New Roman" w:cs="Times New Roman"/>
          <w:sz w:val="24"/>
          <w:szCs w:val="24"/>
        </w:rPr>
        <w:t>57,49</w:t>
      </w:r>
      <w:r w:rsidR="00F508BF">
        <w:rPr>
          <w:rFonts w:ascii="Times New Roman" w:eastAsia="Calibri" w:hAnsi="Times New Roman" w:cs="Times New Roman"/>
          <w:sz w:val="24"/>
          <w:szCs w:val="24"/>
        </w:rPr>
        <w:t>% от годовых плановых назначений</w:t>
      </w:r>
      <w:r w:rsidR="00227EE5">
        <w:rPr>
          <w:rFonts w:ascii="Times New Roman" w:eastAsia="Calibri" w:hAnsi="Times New Roman" w:cs="Times New Roman"/>
          <w:sz w:val="24"/>
          <w:szCs w:val="24"/>
        </w:rPr>
        <w:t>.</w:t>
      </w:r>
      <w:r w:rsidR="00227EE5"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F508BF">
        <w:rPr>
          <w:rFonts w:ascii="Times New Roman" w:eastAsia="SimSun" w:hAnsi="Times New Roman" w:cs="Times New Roman"/>
          <w:sz w:val="24"/>
          <w:szCs w:val="24"/>
          <w:lang w:eastAsia="zh-CN"/>
        </w:rPr>
        <w:t>П</w:t>
      </w:r>
      <w:r w:rsidRPr="002C3D0B">
        <w:rPr>
          <w:rFonts w:ascii="Times New Roman" w:eastAsia="Calibri" w:hAnsi="Times New Roman" w:cs="Times New Roman"/>
          <w:sz w:val="24"/>
          <w:szCs w:val="24"/>
        </w:rPr>
        <w:t>о сравнению с аналогичным периодом 20</w:t>
      </w:r>
      <w:r w:rsidR="00227EE5">
        <w:rPr>
          <w:rFonts w:ascii="Times New Roman" w:eastAsia="Calibri" w:hAnsi="Times New Roman" w:cs="Times New Roman"/>
          <w:sz w:val="24"/>
          <w:szCs w:val="24"/>
        </w:rPr>
        <w:t>2</w:t>
      </w:r>
      <w:r w:rsidR="002F7C8A">
        <w:rPr>
          <w:rFonts w:ascii="Times New Roman" w:eastAsia="Calibri" w:hAnsi="Times New Roman" w:cs="Times New Roman"/>
          <w:sz w:val="24"/>
          <w:szCs w:val="24"/>
        </w:rPr>
        <w:t>2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 года (</w:t>
      </w:r>
      <w:r w:rsidR="002F7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593 548 523,19</w:t>
      </w:r>
      <w:r w:rsidRPr="002C3D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C3D0B">
        <w:rPr>
          <w:rFonts w:ascii="Times New Roman" w:eastAsia="Calibri" w:hAnsi="Times New Roman" w:cs="Times New Roman"/>
          <w:sz w:val="24"/>
          <w:szCs w:val="24"/>
        </w:rPr>
        <w:t>руб.) расход</w:t>
      </w:r>
      <w:r w:rsidR="00227EE5">
        <w:rPr>
          <w:rFonts w:ascii="Times New Roman" w:eastAsia="Calibri" w:hAnsi="Times New Roman" w:cs="Times New Roman"/>
          <w:sz w:val="24"/>
          <w:szCs w:val="24"/>
        </w:rPr>
        <w:t>ы бюджета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 за отчетный период увеличил</w:t>
      </w:r>
      <w:r w:rsidR="00227EE5">
        <w:rPr>
          <w:rFonts w:ascii="Times New Roman" w:eastAsia="Calibri" w:hAnsi="Times New Roman" w:cs="Times New Roman"/>
          <w:sz w:val="24"/>
          <w:szCs w:val="24"/>
        </w:rPr>
        <w:t>и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сь на </w:t>
      </w:r>
      <w:r w:rsidR="002F7C8A">
        <w:rPr>
          <w:rFonts w:ascii="Times New Roman" w:eastAsia="Calibri" w:hAnsi="Times New Roman" w:cs="Times New Roman"/>
          <w:sz w:val="24"/>
          <w:szCs w:val="24"/>
        </w:rPr>
        <w:t>127 338 731,16</w:t>
      </w:r>
      <w:r w:rsidRPr="002C3D0B">
        <w:rPr>
          <w:rFonts w:ascii="Times New Roman" w:eastAsia="Calibri" w:hAnsi="Times New Roman" w:cs="Times New Roman"/>
          <w:sz w:val="24"/>
          <w:szCs w:val="24"/>
        </w:rPr>
        <w:t xml:space="preserve"> рублей</w:t>
      </w:r>
      <w:r w:rsidR="002F7C8A">
        <w:rPr>
          <w:rFonts w:ascii="Times New Roman" w:eastAsia="Calibri" w:hAnsi="Times New Roman" w:cs="Times New Roman"/>
          <w:sz w:val="24"/>
          <w:szCs w:val="24"/>
        </w:rPr>
        <w:t xml:space="preserve"> или на 21,45%</w:t>
      </w:r>
      <w:r w:rsidR="00F508B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2F7C8A">
        <w:rPr>
          <w:rFonts w:ascii="Times New Roman" w:eastAsia="Calibri" w:hAnsi="Times New Roman" w:cs="Times New Roman"/>
          <w:sz w:val="24"/>
          <w:szCs w:val="24"/>
        </w:rPr>
        <w:t xml:space="preserve">при этом </w:t>
      </w:r>
      <w:r w:rsidR="00F508BF">
        <w:rPr>
          <w:rFonts w:ascii="Times New Roman" w:eastAsia="Calibri" w:hAnsi="Times New Roman" w:cs="Times New Roman"/>
          <w:sz w:val="24"/>
          <w:szCs w:val="24"/>
        </w:rPr>
        <w:t xml:space="preserve">процент исполнения </w:t>
      </w:r>
      <w:r w:rsidR="002F7C8A">
        <w:rPr>
          <w:rFonts w:ascii="Times New Roman" w:eastAsia="Calibri" w:hAnsi="Times New Roman" w:cs="Times New Roman"/>
          <w:sz w:val="24"/>
          <w:szCs w:val="24"/>
        </w:rPr>
        <w:t>снизился</w:t>
      </w:r>
      <w:r w:rsidR="00F508BF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="002F7C8A">
        <w:rPr>
          <w:rFonts w:ascii="Times New Roman" w:eastAsia="Calibri" w:hAnsi="Times New Roman" w:cs="Times New Roman"/>
          <w:sz w:val="24"/>
          <w:szCs w:val="24"/>
        </w:rPr>
        <w:t>5,89</w:t>
      </w:r>
      <w:r w:rsidR="00F508BF">
        <w:rPr>
          <w:rFonts w:ascii="Times New Roman" w:eastAsia="Calibri" w:hAnsi="Times New Roman" w:cs="Times New Roman"/>
          <w:sz w:val="24"/>
          <w:szCs w:val="24"/>
        </w:rPr>
        <w:t xml:space="preserve"> процентных пункта</w:t>
      </w:r>
      <w:r w:rsidRPr="002C3D0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F7C8A" w:rsidRDefault="002C3D0B" w:rsidP="007111B0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C3D0B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3. </w:t>
      </w:r>
      <w:r w:rsidR="002F7C8A"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Исполнение по муниципальным программам </w:t>
      </w:r>
      <w:r w:rsidR="002F7C8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Тернейского муниципального округа </w:t>
      </w:r>
      <w:r w:rsidR="002F7C8A"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составило </w:t>
      </w:r>
      <w:r w:rsidR="002F7C8A">
        <w:rPr>
          <w:rFonts w:ascii="Times New Roman" w:eastAsia="SimSun" w:hAnsi="Times New Roman" w:cs="Times New Roman"/>
          <w:sz w:val="24"/>
          <w:szCs w:val="24"/>
          <w:lang w:eastAsia="zh-CN"/>
        </w:rPr>
        <w:t>608 215 879,19</w:t>
      </w:r>
      <w:r w:rsidR="002F7C8A"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рублей или </w:t>
      </w:r>
      <w:r w:rsidR="002F7C8A">
        <w:rPr>
          <w:rFonts w:ascii="Times New Roman" w:eastAsia="SimSun" w:hAnsi="Times New Roman" w:cs="Times New Roman"/>
          <w:sz w:val="24"/>
          <w:szCs w:val="24"/>
          <w:lang w:eastAsia="zh-CN"/>
        </w:rPr>
        <w:t>56,85</w:t>
      </w:r>
      <w:r w:rsidR="002F7C8A"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>% от плановых годовых назначений (</w:t>
      </w:r>
      <w:r w:rsidR="002F7C8A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1 069 936 296,99 </w:t>
      </w:r>
      <w:r w:rsidR="002F7C8A"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>руб.). Бюджетные ассигнования утверждены на исполнение 1</w:t>
      </w:r>
      <w:r w:rsidR="002F7C8A">
        <w:rPr>
          <w:rFonts w:ascii="Times New Roman" w:eastAsia="SimSun" w:hAnsi="Times New Roman" w:cs="Times New Roman"/>
          <w:sz w:val="24"/>
          <w:szCs w:val="24"/>
          <w:lang w:eastAsia="zh-CN"/>
        </w:rPr>
        <w:t>8</w:t>
      </w:r>
      <w:r w:rsidR="002F7C8A"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2F7C8A">
        <w:rPr>
          <w:rFonts w:ascii="Times New Roman" w:eastAsia="SimSun" w:hAnsi="Times New Roman" w:cs="Times New Roman"/>
          <w:sz w:val="24"/>
          <w:szCs w:val="24"/>
          <w:lang w:eastAsia="zh-CN"/>
        </w:rPr>
        <w:t>муниципальных программы</w:t>
      </w:r>
      <w:r w:rsidR="002F7C8A"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. </w:t>
      </w:r>
      <w:r w:rsidR="002F7C8A">
        <w:rPr>
          <w:rFonts w:ascii="Times New Roman" w:eastAsia="SimSun" w:hAnsi="Times New Roman" w:cs="Times New Roman"/>
          <w:sz w:val="24"/>
          <w:szCs w:val="24"/>
          <w:lang w:eastAsia="zh-CN"/>
        </w:rPr>
        <w:t>Четыре</w:t>
      </w:r>
      <w:r w:rsidR="002F7C8A"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программы исполнены </w:t>
      </w:r>
      <w:r w:rsidR="002F7C8A">
        <w:rPr>
          <w:rFonts w:ascii="Times New Roman" w:eastAsia="SimSun" w:hAnsi="Times New Roman" w:cs="Times New Roman"/>
          <w:sz w:val="24"/>
          <w:szCs w:val="24"/>
          <w:lang w:eastAsia="zh-CN"/>
        </w:rPr>
        <w:t>в полном объеме</w:t>
      </w:r>
      <w:r w:rsidR="002F7C8A"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. </w:t>
      </w:r>
      <w:r w:rsidR="0090155F">
        <w:rPr>
          <w:rFonts w:ascii="Times New Roman" w:eastAsia="SimSun" w:hAnsi="Times New Roman" w:cs="Times New Roman"/>
          <w:sz w:val="24"/>
          <w:szCs w:val="24"/>
          <w:lang w:eastAsia="zh-CN"/>
        </w:rPr>
        <w:t>К</w:t>
      </w:r>
      <w:r w:rsidR="0090155F"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райне низкое исполнение отмечается по </w:t>
      </w:r>
      <w:r w:rsidR="0090155F">
        <w:rPr>
          <w:rFonts w:ascii="Times New Roman" w:eastAsia="SimSun" w:hAnsi="Times New Roman" w:cs="Times New Roman"/>
          <w:sz w:val="24"/>
          <w:szCs w:val="24"/>
          <w:lang w:eastAsia="zh-CN"/>
        </w:rPr>
        <w:t>трем</w:t>
      </w:r>
      <w:r w:rsidR="0090155F"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программам</w:t>
      </w:r>
      <w:r w:rsidR="0090155F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(4,95%-47,52%). </w:t>
      </w:r>
      <w:r w:rsidR="00C00E7E">
        <w:rPr>
          <w:rFonts w:ascii="Times New Roman" w:eastAsia="SimSun" w:hAnsi="Times New Roman" w:cs="Times New Roman"/>
          <w:sz w:val="24"/>
          <w:szCs w:val="24"/>
          <w:lang w:eastAsia="zh-CN"/>
        </w:rPr>
        <w:t>В</w:t>
      </w:r>
      <w:r w:rsidR="0090155F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Контрольно-счетную комиссию от разработчиков программ поступили пояснения, согласно которым </w:t>
      </w:r>
      <w:r w:rsidR="00C00E7E">
        <w:rPr>
          <w:rFonts w:ascii="Times New Roman" w:eastAsia="SimSun" w:hAnsi="Times New Roman" w:cs="Times New Roman"/>
          <w:sz w:val="24"/>
          <w:szCs w:val="24"/>
          <w:lang w:eastAsia="zh-CN"/>
        </w:rPr>
        <w:t>частично объяснено низкое кассовое исполнение программных мероприятий (</w:t>
      </w:r>
      <w:r w:rsidR="0090155F">
        <w:rPr>
          <w:rFonts w:ascii="Times New Roman" w:eastAsia="SimSun" w:hAnsi="Times New Roman" w:cs="Times New Roman"/>
          <w:sz w:val="24"/>
          <w:szCs w:val="24"/>
          <w:lang w:eastAsia="zh-CN"/>
        </w:rPr>
        <w:t>контракты заключены, работы планируются завершить в 4 квартале 2023 года</w:t>
      </w:r>
      <w:r w:rsidR="00C00E7E">
        <w:rPr>
          <w:rFonts w:ascii="Times New Roman" w:eastAsia="SimSun" w:hAnsi="Times New Roman" w:cs="Times New Roman"/>
          <w:sz w:val="24"/>
          <w:szCs w:val="24"/>
          <w:lang w:eastAsia="zh-CN"/>
        </w:rPr>
        <w:t>)</w:t>
      </w:r>
      <w:r w:rsidR="0090155F">
        <w:rPr>
          <w:rFonts w:ascii="Times New Roman" w:eastAsia="SimSun" w:hAnsi="Times New Roman" w:cs="Times New Roman"/>
          <w:sz w:val="24"/>
          <w:szCs w:val="24"/>
          <w:lang w:eastAsia="zh-CN"/>
        </w:rPr>
        <w:t>.</w:t>
      </w:r>
      <w:r w:rsidR="00A734DF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</w:p>
    <w:p w:rsidR="00A734DF" w:rsidRDefault="002C3D0B" w:rsidP="00A734DF">
      <w:pPr>
        <w:spacing w:after="0" w:line="240" w:lineRule="auto"/>
        <w:ind w:firstLine="680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4. Бюджет </w:t>
      </w:r>
      <w:r w:rsidR="00227EE5">
        <w:rPr>
          <w:rFonts w:ascii="Times New Roman" w:eastAsia="SimSun" w:hAnsi="Times New Roman" w:cs="Times New Roman"/>
          <w:sz w:val="24"/>
          <w:szCs w:val="24"/>
          <w:lang w:eastAsia="zh-CN"/>
        </w:rPr>
        <w:t>округа</w:t>
      </w:r>
      <w:r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в отчетном периоде текущего года исполнен с </w:t>
      </w:r>
      <w:r w:rsidR="00C00E7E">
        <w:rPr>
          <w:rFonts w:ascii="Times New Roman" w:eastAsia="SimSun" w:hAnsi="Times New Roman" w:cs="Times New Roman"/>
          <w:sz w:val="24"/>
          <w:szCs w:val="24"/>
          <w:lang w:eastAsia="zh-CN"/>
        </w:rPr>
        <w:t>дефицитом</w:t>
      </w:r>
      <w:r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в размере </w:t>
      </w:r>
      <w:r w:rsidR="00C00E7E">
        <w:rPr>
          <w:rFonts w:ascii="Times New Roman" w:eastAsia="SimSun" w:hAnsi="Times New Roman" w:cs="Times New Roman"/>
          <w:sz w:val="24"/>
          <w:szCs w:val="24"/>
          <w:lang w:eastAsia="zh-CN"/>
        </w:rPr>
        <w:t>10 785 687,20</w:t>
      </w:r>
      <w:r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рублей. </w:t>
      </w:r>
      <w:r w:rsidR="00A734DF">
        <w:rPr>
          <w:rFonts w:ascii="Times New Roman" w:eastAsia="SimSun" w:hAnsi="Times New Roman" w:cs="Times New Roman"/>
          <w:sz w:val="24"/>
          <w:szCs w:val="24"/>
          <w:lang w:eastAsia="zh-CN"/>
        </w:rPr>
        <w:t>Дефицит покрывался за счет</w:t>
      </w:r>
      <w:r w:rsidR="00A734DF" w:rsidRPr="00DE03E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остатков средств на едином счету по учету средств бюджета, сформировавшегося на 01.01.2023 год</w:t>
      </w:r>
      <w:r w:rsidR="00A734DF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. </w:t>
      </w:r>
    </w:p>
    <w:p w:rsidR="002C3D0B" w:rsidRPr="002C3D0B" w:rsidRDefault="00A734DF" w:rsidP="00A734DF">
      <w:pPr>
        <w:spacing w:after="0" w:line="240" w:lineRule="auto"/>
        <w:ind w:firstLine="680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73154D">
        <w:rPr>
          <w:rFonts w:ascii="Times New Roman" w:eastAsia="SimSun" w:hAnsi="Times New Roman" w:cs="Times New Roman"/>
          <w:sz w:val="24"/>
          <w:szCs w:val="24"/>
          <w:lang w:eastAsia="zh-CN"/>
        </w:rPr>
        <w:t>В отчетном периоде бюджетные кредиты не привлекались.</w:t>
      </w:r>
    </w:p>
    <w:p w:rsidR="00DE03E1" w:rsidRDefault="00DE03E1" w:rsidP="002C3D0B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2C3D0B" w:rsidRPr="002C3D0B" w:rsidRDefault="002C3D0B" w:rsidP="002C3D0B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Представленный отчет об исполнении бюджета Тернейского муниципального </w:t>
      </w:r>
      <w:r w:rsidR="007F56EB">
        <w:rPr>
          <w:rFonts w:ascii="Times New Roman" w:eastAsia="SimSun" w:hAnsi="Times New Roman" w:cs="Times New Roman"/>
          <w:sz w:val="24"/>
          <w:szCs w:val="24"/>
          <w:lang w:eastAsia="zh-CN"/>
        </w:rPr>
        <w:t>округа</w:t>
      </w:r>
      <w:r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за </w:t>
      </w:r>
      <w:r w:rsidR="00642AB3">
        <w:rPr>
          <w:rFonts w:ascii="Times New Roman" w:eastAsia="SimSun" w:hAnsi="Times New Roman" w:cs="Times New Roman"/>
          <w:sz w:val="24"/>
          <w:szCs w:val="24"/>
          <w:lang w:eastAsia="zh-CN"/>
        </w:rPr>
        <w:t>девять</w:t>
      </w:r>
      <w:r w:rsidR="007F56E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месяцев</w:t>
      </w:r>
      <w:r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202</w:t>
      </w:r>
      <w:r w:rsidR="00A734DF">
        <w:rPr>
          <w:rFonts w:ascii="Times New Roman" w:eastAsia="SimSun" w:hAnsi="Times New Roman" w:cs="Times New Roman"/>
          <w:sz w:val="24"/>
          <w:szCs w:val="24"/>
          <w:lang w:eastAsia="zh-CN"/>
        </w:rPr>
        <w:t>3</w:t>
      </w:r>
      <w:r w:rsidRPr="002C3D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года рекомендован депутатам Думы Тернейского муниципального округа для рассмотрения в установленном порядке.</w:t>
      </w:r>
    </w:p>
    <w:p w:rsidR="002C3D0B" w:rsidRDefault="002C3D0B" w:rsidP="002C3D0B">
      <w:pPr>
        <w:jc w:val="center"/>
      </w:pPr>
    </w:p>
    <w:p w:rsidR="00C00E7E" w:rsidRDefault="00C00E7E" w:rsidP="002C3D0B">
      <w:pPr>
        <w:jc w:val="center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75"/>
        <w:gridCol w:w="4381"/>
      </w:tblGrid>
      <w:tr w:rsidR="000A224C" w:rsidRPr="000A224C" w:rsidTr="00C00E7E">
        <w:tc>
          <w:tcPr>
            <w:tcW w:w="4975" w:type="dxa"/>
          </w:tcPr>
          <w:p w:rsidR="000A224C" w:rsidRPr="000A224C" w:rsidRDefault="00642AB3" w:rsidP="00642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</w:t>
            </w:r>
            <w:r w:rsidR="000A224C" w:rsidRPr="000A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</w:t>
            </w:r>
            <w:r w:rsidR="000A224C" w:rsidRPr="000A224C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 xml:space="preserve">нтрольно-счетной комиссии </w:t>
            </w: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Тернейского муниципального округа</w:t>
            </w:r>
          </w:p>
        </w:tc>
        <w:tc>
          <w:tcPr>
            <w:tcW w:w="4381" w:type="dxa"/>
            <w:vAlign w:val="bottom"/>
          </w:tcPr>
          <w:p w:rsidR="000A224C" w:rsidRPr="000A224C" w:rsidRDefault="000A224C" w:rsidP="000A224C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О.С. Тарасова</w:t>
            </w:r>
          </w:p>
        </w:tc>
      </w:tr>
    </w:tbl>
    <w:p w:rsidR="000A224C" w:rsidRDefault="000A224C" w:rsidP="002C3D0B">
      <w:pPr>
        <w:jc w:val="center"/>
      </w:pPr>
    </w:p>
    <w:p w:rsidR="00E863AD" w:rsidRDefault="00E863AD">
      <w:r>
        <w:br w:type="page"/>
      </w:r>
    </w:p>
    <w:p w:rsidR="00E863AD" w:rsidRDefault="00E863AD" w:rsidP="002C3D0B">
      <w:pPr>
        <w:jc w:val="center"/>
        <w:sectPr w:rsidR="00E863AD" w:rsidSect="003308D6">
          <w:footerReference w:type="default" r:id="rId10"/>
          <w:pgSz w:w="11906" w:h="16838"/>
          <w:pgMar w:top="1134" w:right="849" w:bottom="1134" w:left="1701" w:header="708" w:footer="708" w:gutter="0"/>
          <w:cols w:space="708"/>
          <w:docGrid w:linePitch="360"/>
        </w:sectPr>
      </w:pPr>
    </w:p>
    <w:p w:rsidR="00E863AD" w:rsidRPr="00E863AD" w:rsidRDefault="00E863AD" w:rsidP="00E863AD">
      <w:pPr>
        <w:spacing w:after="0" w:line="240" w:lineRule="auto"/>
        <w:ind w:firstLine="708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E863AD">
        <w:rPr>
          <w:rFonts w:ascii="Times New Roman" w:eastAsia="SimSun" w:hAnsi="Times New Roman" w:cs="Times New Roman"/>
          <w:sz w:val="24"/>
          <w:szCs w:val="24"/>
          <w:lang w:eastAsia="zh-CN"/>
        </w:rPr>
        <w:lastRenderedPageBreak/>
        <w:t>Приложение №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1</w:t>
      </w:r>
      <w:r w:rsidRPr="00E863A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к Заключению </w:t>
      </w:r>
    </w:p>
    <w:p w:rsidR="00E863AD" w:rsidRDefault="00E863AD" w:rsidP="00E863AD">
      <w:pPr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E863AD">
        <w:rPr>
          <w:rFonts w:ascii="Times New Roman" w:eastAsia="SimSun" w:hAnsi="Times New Roman" w:cs="Times New Roman"/>
          <w:sz w:val="24"/>
          <w:szCs w:val="24"/>
          <w:lang w:eastAsia="zh-CN"/>
        </w:rPr>
        <w:t>Таблица 2 (руб.) Результаты исполнения расходной части бюджета за первое полугодие в разрезе разделов, подразделов функциональной классификации расходов</w:t>
      </w:r>
    </w:p>
    <w:tbl>
      <w:tblPr>
        <w:tblW w:w="14797" w:type="dxa"/>
        <w:tblLook w:val="04A0" w:firstRow="1" w:lastRow="0" w:firstColumn="1" w:lastColumn="0" w:noHBand="0" w:noVBand="1"/>
      </w:tblPr>
      <w:tblGrid>
        <w:gridCol w:w="3818"/>
        <w:gridCol w:w="1083"/>
        <w:gridCol w:w="1513"/>
        <w:gridCol w:w="1492"/>
        <w:gridCol w:w="1221"/>
        <w:gridCol w:w="1513"/>
        <w:gridCol w:w="1513"/>
        <w:gridCol w:w="1423"/>
        <w:gridCol w:w="1221"/>
      </w:tblGrid>
      <w:tr w:rsidR="000E3901" w:rsidRPr="000E3901" w:rsidTr="000E3901">
        <w:trPr>
          <w:trHeight w:val="300"/>
        </w:trPr>
        <w:tc>
          <w:tcPr>
            <w:tcW w:w="381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08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422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567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</w:tr>
      <w:tr w:rsidR="000E3901" w:rsidRPr="000E3901" w:rsidTr="000E3901">
        <w:trPr>
          <w:trHeight w:val="194"/>
        </w:trPr>
        <w:tc>
          <w:tcPr>
            <w:tcW w:w="381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 за 9 месяцев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Утвержденный план согласно решению о бюджете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Утвержденный план согласно отчету от 20.10.2023 № 951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 за 9 месяцев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0E3901" w:rsidRPr="000E3901" w:rsidTr="000E3901">
        <w:trPr>
          <w:trHeight w:val="7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расходы, из них: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145 643 981,87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92 695 255,46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63,65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146 613 481,21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145 374 577,71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96 882 094,21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66,64</w:t>
            </w:r>
          </w:p>
        </w:tc>
      </w:tr>
      <w:tr w:rsidR="000E3901" w:rsidRPr="000E3901" w:rsidTr="000E3901">
        <w:trPr>
          <w:trHeight w:val="114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3 019 776,00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2 447 385,89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81,05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3 137 600,00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3 137 600,00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2 515 671,73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80,18</w:t>
            </w:r>
          </w:p>
        </w:tc>
      </w:tr>
      <w:tr w:rsidR="000E3901" w:rsidRPr="000E3901" w:rsidTr="000E3901">
        <w:trPr>
          <w:trHeight w:val="245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Думы ТМО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2 481 786,00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1 633 953,39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65,84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2 597 613,00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2 597 613,00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1 699 908,97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65,44</w:t>
            </w:r>
          </w:p>
        </w:tc>
      </w:tr>
      <w:tr w:rsidR="000E3901" w:rsidRPr="000E3901" w:rsidTr="000E3901">
        <w:trPr>
          <w:trHeight w:val="7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местных администраций, из них: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74 696 515,57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47 253 167,38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63,26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79 138 191,00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79 138 191,00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50 785 445,79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64,17</w:t>
            </w:r>
          </w:p>
        </w:tc>
      </w:tr>
      <w:tr w:rsidR="000E3901" w:rsidRPr="000E3901" w:rsidTr="000E3901">
        <w:trPr>
          <w:trHeight w:val="7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  - руководство и управление в сфере установленных функций органов МС (администрация)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68 410 023,28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42 786 779,16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62,54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73 612 991,00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73 612 991,00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46 837 706,58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63,63</w:t>
            </w:r>
          </w:p>
        </w:tc>
      </w:tr>
      <w:tr w:rsidR="000E3901" w:rsidRPr="000E3901" w:rsidTr="000E3901">
        <w:trPr>
          <w:trHeight w:val="7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  - руководство и управление в сфере установленных функций органов МС (ЕДДС)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4 277 183,00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2 880 709,93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67,35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4 925 200,00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4 925 200,00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3 439 439,21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69,83</w:t>
            </w:r>
          </w:p>
        </w:tc>
      </w:tr>
      <w:tr w:rsidR="000E3901" w:rsidRPr="000E3901" w:rsidTr="000E3901">
        <w:trPr>
          <w:trHeight w:val="315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112 473,00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2 041,00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2 041,00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E3901" w:rsidRPr="000E3901" w:rsidTr="000E3901">
        <w:trPr>
          <w:trHeight w:val="7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МС (Финансовое управление)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9 596 188,00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5 988 017,69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62,40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10 002 140,00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10 002 140,00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6 305 899,96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63,05</w:t>
            </w:r>
          </w:p>
        </w:tc>
      </w:tr>
      <w:tr w:rsidR="000E3901" w:rsidRPr="000E3901" w:rsidTr="000E3901">
        <w:trPr>
          <w:trHeight w:val="7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Контрольно-счетный орган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2 142 456,00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1 391 667,41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64,96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2 364 806,00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2 364 806,00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1 682 476,68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71,15</w:t>
            </w:r>
          </w:p>
        </w:tc>
      </w:tr>
      <w:tr w:rsidR="000E3901" w:rsidRPr="000E3901" w:rsidTr="000E3901">
        <w:trPr>
          <w:trHeight w:val="7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E3901" w:rsidRPr="000E3901" w:rsidTr="000E3901">
        <w:trPr>
          <w:trHeight w:val="315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4 993 710,48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2 542 458,92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725 125,42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E3901" w:rsidRPr="000E3901" w:rsidTr="000E3901">
        <w:trPr>
          <w:trHeight w:val="94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вопросы, из них: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48 601 076,82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33 981 063,70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69,92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46 528 631,29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47 107 061,29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33 592 691,08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71,31</w:t>
            </w:r>
          </w:p>
        </w:tc>
      </w:tr>
      <w:tr w:rsidR="000E3901" w:rsidRPr="000E3901" w:rsidTr="000E3901">
        <w:trPr>
          <w:trHeight w:val="7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   - содержание и обслуживание казны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1 735 050,00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978 184,61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56,38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2 255 749,15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2 255 749,15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1 538 371,30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68,20</w:t>
            </w:r>
          </w:p>
        </w:tc>
      </w:tr>
      <w:tr w:rsidR="000E3901" w:rsidRPr="000E3901" w:rsidTr="000E3901">
        <w:trPr>
          <w:trHeight w:val="7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   - обеспечение деятельности учреждений хоз. обслуживания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30 267 791,14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21 091 545,57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69,68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29 199 149,00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29 199 149,00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21 614 318,53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74,02</w:t>
            </w:r>
          </w:p>
        </w:tc>
      </w:tr>
      <w:tr w:rsidR="000E3901" w:rsidRPr="000E3901" w:rsidTr="000E3901">
        <w:trPr>
          <w:trHeight w:val="7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  - установка ограждения с целью ограничения доступа на опасный объект, расположенный в </w:t>
            </w:r>
            <w:proofErr w:type="spellStart"/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пгт.Пластун</w:t>
            </w:r>
            <w:proofErr w:type="spellEnd"/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, ул. Лермонтова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E3901" w:rsidRPr="000E3901" w:rsidTr="000E3901">
        <w:trPr>
          <w:trHeight w:val="7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 xml:space="preserve">    - резервные фонды местных администраций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289 200,00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213 088,00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73,68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578 430,00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540 137,24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93,38</w:t>
            </w:r>
          </w:p>
        </w:tc>
      </w:tr>
      <w:tr w:rsidR="000E3901" w:rsidRPr="000E3901" w:rsidTr="000E3901">
        <w:trPr>
          <w:trHeight w:val="7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   - исполнение судебных актов и мировых соглашений по возмещению причиненного вреда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10 674,20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10,67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48 446,31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48,45</w:t>
            </w:r>
          </w:p>
        </w:tc>
      </w:tr>
      <w:tr w:rsidR="000E3901" w:rsidRPr="000E3901" w:rsidTr="000E3901">
        <w:trPr>
          <w:trHeight w:val="7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   - обеспечение деятельности централизованных бухгалтерий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8 114 580,03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5 380 344,50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66,30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8 543 661,00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8 543 661,00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5 547 566,85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64,93</w:t>
            </w:r>
          </w:p>
        </w:tc>
      </w:tr>
      <w:tr w:rsidR="000E3901" w:rsidRPr="000E3901" w:rsidTr="000E3901">
        <w:trPr>
          <w:trHeight w:val="78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оборона, из них: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830 194,00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603 721,08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72,72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1 035 130,00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1 035 130,00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696 105,51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67,25</w:t>
            </w:r>
          </w:p>
        </w:tc>
      </w:tr>
      <w:tr w:rsidR="000E3901" w:rsidRPr="000E3901" w:rsidTr="000E3901">
        <w:trPr>
          <w:trHeight w:val="223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безопасность, в том числе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3 433 530,00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639 433,53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18,62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4 369 550,00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4 459 190,00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4 032 761,09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90,44</w:t>
            </w:r>
          </w:p>
        </w:tc>
      </w:tr>
      <w:tr w:rsidR="000E3901" w:rsidRPr="000E3901" w:rsidTr="000E3901">
        <w:trPr>
          <w:trHeight w:val="7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Резервные фонды местных администраций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2 083 530,00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89 640,00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89 640,00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E3901" w:rsidRPr="000E3901" w:rsidTr="000E3901">
        <w:trPr>
          <w:trHeight w:val="7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42 563 109,54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30 844 013,83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72,47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169 943 472,02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170 114 592,02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116 062 478,28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68,23</w:t>
            </w:r>
          </w:p>
        </w:tc>
      </w:tr>
      <w:tr w:rsidR="000E3901" w:rsidRPr="000E3901" w:rsidTr="000E3901">
        <w:trPr>
          <w:trHeight w:val="128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хозяйство и рыболовство, из них: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816 448,80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549 023,23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67,25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555 180,10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726 300,10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672 661,10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92,61</w:t>
            </w:r>
          </w:p>
        </w:tc>
      </w:tr>
      <w:tr w:rsidR="000E3901" w:rsidRPr="000E3901" w:rsidTr="000E3901">
        <w:trPr>
          <w:trHeight w:val="7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 Резервные фонды местных администраций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261 268,70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261 268,70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171 120,00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160 080,00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93,55</w:t>
            </w:r>
          </w:p>
        </w:tc>
      </w:tr>
      <w:tr w:rsidR="000E3901" w:rsidRPr="000E3901" w:rsidTr="000E3901">
        <w:trPr>
          <w:trHeight w:val="315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3 387,08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3 387,08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3 387,08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E3901" w:rsidRPr="000E3901" w:rsidTr="000E3901">
        <w:trPr>
          <w:trHeight w:val="7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41 163 273,66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30 294 990,60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73,60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168 184 904,84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168 184 904,84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114 189 817,18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67,90</w:t>
            </w:r>
          </w:p>
        </w:tc>
      </w:tr>
      <w:tr w:rsidR="000E3901" w:rsidRPr="000E3901" w:rsidTr="000E3901">
        <w:trPr>
          <w:trHeight w:val="7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580 000,00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1 200 000,00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E3901" w:rsidRPr="000E3901" w:rsidTr="000E3901">
        <w:trPr>
          <w:trHeight w:val="7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26 338 110,40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19 316 206,13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73,34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33 653 101,71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33 653 101,71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17 738 933,63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52,71</w:t>
            </w:r>
          </w:p>
        </w:tc>
      </w:tr>
      <w:tr w:rsidR="000E3901" w:rsidRPr="000E3901" w:rsidTr="000E3901">
        <w:trPr>
          <w:trHeight w:val="76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3 578 136,80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3 473 136,80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97,07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2 654 000,00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2 654 000,00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2 378 544,40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89,62</w:t>
            </w:r>
          </w:p>
        </w:tc>
      </w:tr>
      <w:tr w:rsidR="000E3901" w:rsidRPr="000E3901" w:rsidTr="000E3901">
        <w:trPr>
          <w:trHeight w:val="7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5 477 010,19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4 382 465,31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80,02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9 403 130,56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9 403 130,56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5 045 284,55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53,66</w:t>
            </w:r>
          </w:p>
        </w:tc>
      </w:tr>
      <w:tr w:rsidR="000E3901" w:rsidRPr="000E3901" w:rsidTr="000E3901">
        <w:trPr>
          <w:trHeight w:val="315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17 237 610,29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11 426 589,15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66,29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21 548 606,08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21 548 606,08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10 279 969,19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47,71</w:t>
            </w:r>
          </w:p>
        </w:tc>
      </w:tr>
      <w:tr w:rsidR="000E3901" w:rsidRPr="000E3901" w:rsidTr="000E3901">
        <w:trPr>
          <w:trHeight w:val="7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ЖКХ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45 353,12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34 014,87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75,00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47 365,07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47 365,07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35 135,49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74,18</w:t>
            </w:r>
          </w:p>
        </w:tc>
      </w:tr>
      <w:tr w:rsidR="000E3901" w:rsidRPr="000E3901" w:rsidTr="000E3901">
        <w:trPr>
          <w:trHeight w:val="315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655 039 957,04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409 208 159,44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62,47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768 363 227,57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818 385 977,57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438 703 353,90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53,61</w:t>
            </w:r>
          </w:p>
        </w:tc>
      </w:tr>
      <w:tr w:rsidR="000E3901" w:rsidRPr="000E3901" w:rsidTr="000E3901">
        <w:trPr>
          <w:trHeight w:val="7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109 263 191,47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74 244 928,41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67,95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131 126 116,15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131 126 116,15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80 273 063,75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61,22</w:t>
            </w:r>
          </w:p>
        </w:tc>
      </w:tr>
      <w:tr w:rsidR="000E3901" w:rsidRPr="000E3901" w:rsidTr="000E3901">
        <w:trPr>
          <w:trHeight w:val="7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образование, из них: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482 618 014,13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293 109 965,19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60,73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541 050 666,74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591 024 856,74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301 021 622,66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50,93</w:t>
            </w:r>
          </w:p>
        </w:tc>
      </w:tr>
      <w:tr w:rsidR="000E3901" w:rsidRPr="000E3901" w:rsidTr="000E3901">
        <w:trPr>
          <w:trHeight w:val="7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 МП "Развитие образования"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480 519 644,13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540 985 866,74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590 937 306,74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300 998 872,66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50,94</w:t>
            </w:r>
          </w:p>
        </w:tc>
      </w:tr>
      <w:tr w:rsidR="000E3901" w:rsidRPr="000E3901" w:rsidTr="000E3901">
        <w:trPr>
          <w:trHeight w:val="7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Обеспечение деятельности школьного лесничества "Созидатель" (МКОУ СОШ </w:t>
            </w:r>
            <w:proofErr w:type="spellStart"/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с.Амгу</w:t>
            </w:r>
            <w:proofErr w:type="spellEnd"/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1 080 120,00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482 649,98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44,68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64 800,00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64 800,00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E3901" w:rsidRPr="000E3901" w:rsidTr="000E3901">
        <w:trPr>
          <w:trHeight w:val="7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 Резервные фонды местных администраций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56 000,00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56 000,00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22 750,00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22 750,00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E3901" w:rsidRPr="000E3901" w:rsidTr="000E3901">
        <w:trPr>
          <w:trHeight w:val="7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Дополнительное образование детей, из них: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34 475 112,90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23 090 494,37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66,98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68 321 768,35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68 370 328,35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36 736 723,60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53,73</w:t>
            </w:r>
          </w:p>
        </w:tc>
      </w:tr>
      <w:tr w:rsidR="000E3901" w:rsidRPr="000E3901" w:rsidTr="000E3901">
        <w:trPr>
          <w:trHeight w:val="7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 МП "Развитие образования"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33 967 112,90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23 078 494,37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67,94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34 696 779,26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34 745 339,26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26 977 149,96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77,64</w:t>
            </w:r>
          </w:p>
        </w:tc>
      </w:tr>
      <w:tr w:rsidR="000E3901" w:rsidRPr="000E3901" w:rsidTr="000E3901">
        <w:trPr>
          <w:trHeight w:val="7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 xml:space="preserve">   МП "Развитие культуры и туризма"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33 624 989,09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33 624 989,09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9 759 573,64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29,02</w:t>
            </w:r>
          </w:p>
        </w:tc>
      </w:tr>
      <w:tr w:rsidR="000E3901" w:rsidRPr="000E3901" w:rsidTr="000E3901">
        <w:trPr>
          <w:trHeight w:val="7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3 058 275,54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2 967 164,62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97,02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87,50</w:t>
            </w:r>
          </w:p>
        </w:tc>
      </w:tr>
      <w:tr w:rsidR="000E3901" w:rsidRPr="000E3901" w:rsidTr="000E3901">
        <w:trPr>
          <w:trHeight w:val="7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25 625 363,00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15 795 606,85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61,64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27 744 676,33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27 744 676,33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20 566 943,89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74,13</w:t>
            </w:r>
          </w:p>
        </w:tc>
      </w:tr>
      <w:tr w:rsidR="000E3901" w:rsidRPr="000E3901" w:rsidTr="000E3901">
        <w:trPr>
          <w:trHeight w:val="7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31 898 562,25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20 621 271,08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64,65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36 237 258,48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36 237 258,48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23 442 026,19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64,69</w:t>
            </w:r>
          </w:p>
        </w:tc>
      </w:tr>
      <w:tr w:rsidR="000E3901" w:rsidRPr="000E3901" w:rsidTr="000E3901">
        <w:trPr>
          <w:trHeight w:val="232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политика, из них: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21 362 303,71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12 275 089,07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57,46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35 003 205,40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35 958 598,90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16 498 507,06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45,88</w:t>
            </w:r>
          </w:p>
        </w:tc>
      </w:tr>
      <w:tr w:rsidR="000E3901" w:rsidRPr="000E3901" w:rsidTr="000E3901">
        <w:trPr>
          <w:trHeight w:val="235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3 385 000,00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234 762,00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6,94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2 200 977,00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3 156 370,50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1 464 883,50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46,41</w:t>
            </w:r>
          </w:p>
        </w:tc>
      </w:tr>
      <w:tr w:rsidR="000E3901" w:rsidRPr="000E3901" w:rsidTr="000E3901">
        <w:trPr>
          <w:trHeight w:val="7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 Резервные фонды местных администраций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955 393,50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829 883,50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86,86</w:t>
            </w:r>
          </w:p>
        </w:tc>
      </w:tr>
      <w:tr w:rsidR="000E3901" w:rsidRPr="000E3901" w:rsidTr="000E3901">
        <w:trPr>
          <w:trHeight w:val="7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17 977 303,71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12 040 327,07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66,98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32 802 228,40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32 802 228,40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15 033 623,56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45,83</w:t>
            </w:r>
          </w:p>
        </w:tc>
      </w:tr>
      <w:tr w:rsidR="000E3901" w:rsidRPr="000E3901" w:rsidTr="000E3901">
        <w:trPr>
          <w:trHeight w:val="7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6 215 909,44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5 227 993,53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84,11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4 947 940,00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4 947 940,00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4 375 490,00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88,43</w:t>
            </w:r>
          </w:p>
        </w:tc>
      </w:tr>
      <w:tr w:rsidR="000E3901" w:rsidRPr="000E3901" w:rsidTr="000E3901">
        <w:trPr>
          <w:trHeight w:val="7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3 201 492,73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2 117 380,04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66,14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3 851 352,76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3 851 352,76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2 455 504,48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63,76</w:t>
            </w:r>
          </w:p>
        </w:tc>
      </w:tr>
      <w:tr w:rsidR="000E3901" w:rsidRPr="000E3901" w:rsidTr="000E3901">
        <w:trPr>
          <w:trHeight w:val="7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E3901" w:rsidRPr="000E3901" w:rsidTr="000E3901">
        <w:trPr>
          <w:trHeight w:val="33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936 552 150,98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593 548 523,19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63,38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1 204 042 719,15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1 254 042 719,15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720 887 254,35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3901" w:rsidRPr="000E3901" w:rsidRDefault="000E3901" w:rsidP="000E3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39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57,49</w:t>
            </w:r>
          </w:p>
        </w:tc>
      </w:tr>
    </w:tbl>
    <w:p w:rsidR="0073154D" w:rsidRDefault="0073154D" w:rsidP="00E863AD">
      <w:pPr>
        <w:jc w:val="center"/>
      </w:pPr>
    </w:p>
    <w:p w:rsidR="0073154D" w:rsidRDefault="0073154D">
      <w:r>
        <w:br w:type="page"/>
      </w:r>
    </w:p>
    <w:p w:rsidR="0073154D" w:rsidRPr="0073154D" w:rsidRDefault="0073154D" w:rsidP="0073154D">
      <w:pPr>
        <w:tabs>
          <w:tab w:val="left" w:pos="1350"/>
        </w:tabs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73154D">
        <w:rPr>
          <w:rFonts w:ascii="Times New Roman" w:eastAsia="SimSun" w:hAnsi="Times New Roman" w:cs="Times New Roman"/>
          <w:sz w:val="24"/>
          <w:szCs w:val="24"/>
          <w:lang w:eastAsia="zh-CN"/>
        </w:rPr>
        <w:lastRenderedPageBreak/>
        <w:t>Приложение №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2</w:t>
      </w:r>
      <w:r w:rsidRPr="0073154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к Заключению </w:t>
      </w:r>
    </w:p>
    <w:p w:rsidR="0073154D" w:rsidRPr="0073154D" w:rsidRDefault="0073154D" w:rsidP="0073154D">
      <w:pPr>
        <w:tabs>
          <w:tab w:val="left" w:pos="1350"/>
        </w:tabs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73154D">
        <w:rPr>
          <w:rFonts w:ascii="Times New Roman" w:eastAsia="SimSun" w:hAnsi="Times New Roman" w:cs="Times New Roman"/>
          <w:sz w:val="24"/>
          <w:szCs w:val="24"/>
          <w:lang w:eastAsia="zh-CN"/>
        </w:rPr>
        <w:t>Таблица 3 (руб.) Исполнение муниципальных программ,</w:t>
      </w:r>
    </w:p>
    <w:p w:rsidR="008139B4" w:rsidRDefault="0073154D" w:rsidP="0073154D">
      <w:pPr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73154D">
        <w:rPr>
          <w:rFonts w:ascii="Times New Roman" w:eastAsia="SimSun" w:hAnsi="Times New Roman" w:cs="Times New Roman"/>
          <w:sz w:val="24"/>
          <w:szCs w:val="24"/>
          <w:lang w:eastAsia="zh-CN"/>
        </w:rPr>
        <w:t>в том числе и изменения плановых назначений без внесения изменений в решение о бюджете</w:t>
      </w:r>
    </w:p>
    <w:tbl>
      <w:tblPr>
        <w:tblW w:w="14769" w:type="dxa"/>
        <w:tblLook w:val="04A0" w:firstRow="1" w:lastRow="0" w:firstColumn="1" w:lastColumn="0" w:noHBand="0" w:noVBand="1"/>
      </w:tblPr>
      <w:tblGrid>
        <w:gridCol w:w="520"/>
        <w:gridCol w:w="6988"/>
        <w:gridCol w:w="2140"/>
        <w:gridCol w:w="2140"/>
        <w:gridCol w:w="1660"/>
        <w:gridCol w:w="1321"/>
      </w:tblGrid>
      <w:tr w:rsidR="00EC1ABE" w:rsidRPr="006602A6" w:rsidTr="00EC1ABE">
        <w:trPr>
          <w:trHeight w:val="9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Утвержденный план согласно решению о бюджете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Утвержденный план согласно отчету от 20.10.2023 № 951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 за 9 месяцев 2022 года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EC1ABE" w:rsidRPr="006602A6" w:rsidTr="00EC1AB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C1ABE" w:rsidRPr="006602A6" w:rsidTr="00EC1ABE">
        <w:trPr>
          <w:trHeight w:val="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МП «Основные направления реализации молодёжной политики в ТМО на 2023-2027 </w:t>
            </w:r>
            <w:proofErr w:type="gramStart"/>
            <w:r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годы»   </w:t>
            </w:r>
            <w:proofErr w:type="gramEnd"/>
            <w:r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МБ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105 000,00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87,50</w:t>
            </w:r>
          </w:p>
        </w:tc>
      </w:tr>
      <w:tr w:rsidR="00EC1ABE" w:rsidRPr="006602A6" w:rsidTr="00EC1ABE">
        <w:trPr>
          <w:trHeight w:val="82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МП «Развитие образования» на 2021-2025 годы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730 868 580,15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780 868 580,15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424 622 719,47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54,38</w:t>
            </w:r>
          </w:p>
        </w:tc>
      </w:tr>
      <w:tr w:rsidR="00EC1ABE" w:rsidRPr="006602A6" w:rsidTr="00EC1ABE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       за счет средств МБ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180 805 849,00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180 805 849,00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130 621 763,03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72,24</w:t>
            </w:r>
          </w:p>
        </w:tc>
      </w:tr>
      <w:tr w:rsidR="00EC1ABE" w:rsidRPr="006602A6" w:rsidTr="00EC1ABE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за счет средств КБ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550 062 731,15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600 062 731,15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294 000 956,44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49,00</w:t>
            </w:r>
          </w:p>
        </w:tc>
      </w:tr>
      <w:tr w:rsidR="00EC1ABE" w:rsidRPr="006602A6" w:rsidTr="00EC1ABE">
        <w:trPr>
          <w:trHeight w:val="7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Основное мероприятие:</w:t>
            </w:r>
            <w:r w:rsidRPr="006602A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131 126 116,15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131 126 116,15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80 273 063,75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61,22</w:t>
            </w:r>
          </w:p>
        </w:tc>
      </w:tr>
      <w:tr w:rsidR="00EC1ABE" w:rsidRPr="006602A6" w:rsidTr="00EC1ABE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               за счет средств МБ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55 212 946,15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55 212 946,15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38 897 912,88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70,45</w:t>
            </w:r>
          </w:p>
        </w:tc>
      </w:tr>
      <w:tr w:rsidR="00EC1ABE" w:rsidRPr="006602A6" w:rsidTr="00EC1ABE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за счет средств КБ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75 913 170,00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75 913 170,00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41 375 150,87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54,50</w:t>
            </w:r>
          </w:p>
        </w:tc>
      </w:tr>
      <w:tr w:rsidR="00EC1ABE" w:rsidRPr="006602A6" w:rsidTr="00EC1ABE">
        <w:trPr>
          <w:trHeight w:val="7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Основное мероприятие:</w:t>
            </w:r>
            <w:r w:rsidRPr="006602A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подведомственных общеобразовательных учреждений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234 418 890,66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234 013 362,66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148 121 789,61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63,30</w:t>
            </w:r>
          </w:p>
        </w:tc>
      </w:tr>
      <w:tr w:rsidR="00EC1ABE" w:rsidRPr="006602A6" w:rsidTr="00EC1ABE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            за счет средств МБ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63 481 488,66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63 075 960,66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44 953 046,22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71,27</w:t>
            </w:r>
          </w:p>
        </w:tc>
      </w:tr>
      <w:tr w:rsidR="00EC1ABE" w:rsidRPr="006602A6" w:rsidTr="00EC1ABE">
        <w:trPr>
          <w:trHeight w:val="36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за счет средств КБ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170 937 402,00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170 937 402,00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103 168 743,39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60,35</w:t>
            </w:r>
          </w:p>
        </w:tc>
      </w:tr>
      <w:tr w:rsidR="00EC1ABE" w:rsidRPr="006602A6" w:rsidTr="005F7B99">
        <w:trPr>
          <w:trHeight w:val="7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Основное мероприятие:</w:t>
            </w:r>
            <w:r w:rsidRPr="006602A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и капитальный ремонт общеобразовательных учреждений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34 553 578,13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34 959 106,13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21 170 629,26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60,56</w:t>
            </w:r>
          </w:p>
        </w:tc>
      </w:tr>
      <w:tr w:rsidR="00EC1ABE" w:rsidRPr="006602A6" w:rsidTr="00EC1ABE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            за счет средств МБ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1 231 486,78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1 637 014,78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1 487 677,72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90,88</w:t>
            </w:r>
          </w:p>
        </w:tc>
      </w:tr>
      <w:tr w:rsidR="00EC1ABE" w:rsidRPr="006602A6" w:rsidTr="00EC1ABE">
        <w:trPr>
          <w:trHeight w:val="31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за счет средств КБ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33 322 091,35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33 322 091,35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19 682 951,54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59,07</w:t>
            </w:r>
          </w:p>
        </w:tc>
      </w:tr>
      <w:tr w:rsidR="00EC1ABE" w:rsidRPr="006602A6" w:rsidTr="005F7B99">
        <w:trPr>
          <w:trHeight w:val="72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ABE" w:rsidRPr="006602A6" w:rsidRDefault="00EC1ABE" w:rsidP="005F7B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Основное мероприятие:</w:t>
            </w:r>
            <w:r w:rsidRPr="006602A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Привлечение специалистов для работы в сфере образования ТМО                          </w:t>
            </w:r>
            <w:r w:rsidR="005F7B99"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</w:t>
            </w: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473 547,91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473 547,91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257 255,72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54,33</w:t>
            </w:r>
          </w:p>
        </w:tc>
      </w:tr>
      <w:tr w:rsidR="00EC1ABE" w:rsidRPr="006602A6" w:rsidTr="005F7B99">
        <w:trPr>
          <w:trHeight w:val="7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Основное мероприятие:</w:t>
            </w:r>
            <w:r w:rsidRPr="006602A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национального </w:t>
            </w:r>
            <w:proofErr w:type="gramStart"/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проекта  "</w:t>
            </w:r>
            <w:proofErr w:type="gramEnd"/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Образование", федерального проекта "Современная школа"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272 904 394,35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322 904 394,35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132 038 613,15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40,89</w:t>
            </w:r>
          </w:p>
        </w:tc>
      </w:tr>
      <w:tr w:rsidR="00EC1ABE" w:rsidRPr="006602A6" w:rsidTr="00EC1ABE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            за счет средств МБ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3 756 395,15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3 756 395,15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2 264 502,51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60,28</w:t>
            </w:r>
          </w:p>
        </w:tc>
      </w:tr>
      <w:tr w:rsidR="00EC1ABE" w:rsidRPr="006602A6" w:rsidTr="00EC1ABE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за счет средств КБ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269 147 999,20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319 147 999,20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129 774 110,64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40,66</w:t>
            </w:r>
          </w:p>
        </w:tc>
      </w:tr>
      <w:tr w:rsidR="00EC1ABE" w:rsidRPr="006602A6" w:rsidTr="005F7B99">
        <w:trPr>
          <w:trHeight w:val="7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ABE" w:rsidRPr="006602A6" w:rsidRDefault="00EC1ABE" w:rsidP="005F7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 xml:space="preserve">Основное мероприятие: </w:t>
            </w: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нац. проекта "Образование", </w:t>
            </w:r>
            <w:proofErr w:type="spellStart"/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</w:t>
            </w:r>
            <w:proofErr w:type="spellEnd"/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проекта "Патриотическое воспитание граждан РФ"       </w:t>
            </w:r>
            <w:r w:rsidR="005F7B99"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</w:t>
            </w: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КБ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742 068,60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742 068,60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C1ABE" w:rsidRPr="006602A6" w:rsidTr="005F7B99">
        <w:trPr>
          <w:trHeight w:val="7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ABE" w:rsidRPr="006602A6" w:rsidRDefault="00EC1ABE" w:rsidP="005F7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 xml:space="preserve">Основное мероприятие: </w:t>
            </w: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подведомственных</w:t>
            </w:r>
            <w:r w:rsidR="005F7B99"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учреждений дополнительного образования   </w:t>
            </w:r>
            <w:r w:rsidR="005F7B99"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</w:t>
            </w:r>
            <w:r w:rsidR="005F7B99"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34 645 166,35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34 645 166,35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26 928 762,88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77,73</w:t>
            </w:r>
          </w:p>
        </w:tc>
      </w:tr>
      <w:tr w:rsidR="00EC1ABE" w:rsidRPr="006602A6" w:rsidTr="005F7B99">
        <w:trPr>
          <w:trHeight w:val="7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Основное мероприятие:</w:t>
            </w: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Обеспечение деятельности учебно-методических кабинетов, централизован</w:t>
            </w:r>
            <w:r w:rsidR="005F7B99"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ых бухгалтерий, групп хозяйственного обслуживания учреждений         </w:t>
            </w:r>
            <w:r w:rsidR="005F7B99"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</w:t>
            </w:r>
            <w:r w:rsid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</w:t>
            </w:r>
            <w:r w:rsidR="005F7B99"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21 904 818,00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21 904 818,00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15 738 633,10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71,85</w:t>
            </w:r>
          </w:p>
        </w:tc>
      </w:tr>
      <w:tr w:rsidR="00EC1ABE" w:rsidRPr="006602A6" w:rsidTr="005F7B99">
        <w:trPr>
          <w:trHeight w:val="7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ABE" w:rsidRPr="006602A6" w:rsidRDefault="00EC1ABE" w:rsidP="005F7B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Основное мероприятие:</w:t>
            </w:r>
            <w:r w:rsidRPr="006602A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Мероприятия, связанные с </w:t>
            </w:r>
            <w:proofErr w:type="spellStart"/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деят-тью</w:t>
            </w:r>
            <w:proofErr w:type="spellEnd"/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школьных клубов и иных объединений образовательных учреждений, проведение и участие в </w:t>
            </w:r>
            <w:proofErr w:type="spellStart"/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общественнозначимых</w:t>
            </w:r>
            <w:proofErr w:type="spellEnd"/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мероприятиях различного уровня, в том числе за счет добровольных пожертвований  </w:t>
            </w:r>
            <w:r w:rsidR="005F7B99"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</w:t>
            </w: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93 972,00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93,97</w:t>
            </w:r>
          </w:p>
        </w:tc>
      </w:tr>
      <w:tr w:rsidR="00EC1ABE" w:rsidRPr="006602A6" w:rsidTr="005F7B99">
        <w:trPr>
          <w:trHeight w:val="70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МП «Энергосбережение и повышение энергетической эффективности в ТМО на 2021 - 2023 </w:t>
            </w:r>
            <w:proofErr w:type="gramStart"/>
            <w:r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годы»   </w:t>
            </w:r>
            <w:proofErr w:type="gramEnd"/>
            <w:r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8 463 485,15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8 463 485,15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4 456 595,47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52,66</w:t>
            </w:r>
          </w:p>
        </w:tc>
      </w:tr>
      <w:tr w:rsidR="00EC1ABE" w:rsidRPr="006602A6" w:rsidTr="00EC1ABE">
        <w:trPr>
          <w:trHeight w:val="300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            за счет средств МБ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84 634,85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84 634,85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59 407,43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70,19</w:t>
            </w:r>
          </w:p>
        </w:tc>
      </w:tr>
      <w:tr w:rsidR="00EC1ABE" w:rsidRPr="006602A6" w:rsidTr="00EC1ABE">
        <w:trPr>
          <w:trHeight w:val="31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за счет средств КБ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8 378 850,30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8 378 850,30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4 397 188,04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52,48</w:t>
            </w:r>
          </w:p>
        </w:tc>
      </w:tr>
      <w:tr w:rsidR="00EC1ABE" w:rsidRPr="006602A6" w:rsidTr="005F7B99">
        <w:trPr>
          <w:trHeight w:val="70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Основное мероприятие:</w:t>
            </w:r>
            <w:r w:rsidRPr="006602A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Капитальный ремонт котельной №2 в </w:t>
            </w:r>
            <w:proofErr w:type="spellStart"/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п.Терней</w:t>
            </w:r>
            <w:proofErr w:type="spellEnd"/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1 530 591,41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1 530 591,41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14 991,39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0,98</w:t>
            </w:r>
          </w:p>
        </w:tc>
      </w:tr>
      <w:tr w:rsidR="00EC1ABE" w:rsidRPr="006602A6" w:rsidTr="00EC1ABE">
        <w:trPr>
          <w:trHeight w:val="300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            за счет средств МБ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15 305,91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15 305,91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14 991,39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97,95</w:t>
            </w:r>
          </w:p>
        </w:tc>
      </w:tr>
      <w:tr w:rsidR="00EC1ABE" w:rsidRPr="006602A6" w:rsidTr="00EC1ABE">
        <w:trPr>
          <w:trHeight w:val="31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за счет средств КБ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1 515 285,50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1 515 285,50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C1ABE" w:rsidRPr="006602A6" w:rsidTr="005F7B99">
        <w:trPr>
          <w:trHeight w:val="70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Основное мероприятие:</w:t>
            </w:r>
            <w:r w:rsidRPr="006602A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Капитальный ремонт теплотрассы котельной №9 в </w:t>
            </w:r>
            <w:proofErr w:type="spellStart"/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п.Терней</w:t>
            </w:r>
            <w:proofErr w:type="spellEnd"/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 тепловой камеры №2 до тепловой камеры №6, от тепловой камеры №8 до ввода в жилой дом №8 по </w:t>
            </w:r>
            <w:proofErr w:type="spellStart"/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ул.Тернейская</w:t>
            </w:r>
            <w:proofErr w:type="spellEnd"/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6 932 893,74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6 932 893,74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4 441 604,08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64,07</w:t>
            </w:r>
          </w:p>
        </w:tc>
      </w:tr>
      <w:tr w:rsidR="00EC1ABE" w:rsidRPr="006602A6" w:rsidTr="00EC1ABE">
        <w:trPr>
          <w:trHeight w:val="300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            за счет средств МБ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69 328,94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69 328,94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44 416,04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64,07</w:t>
            </w:r>
          </w:p>
        </w:tc>
      </w:tr>
      <w:tr w:rsidR="00EC1ABE" w:rsidRPr="006602A6" w:rsidTr="00EC1ABE">
        <w:trPr>
          <w:trHeight w:val="31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за счет средств КБ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6 863 564,80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6 863 564,80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4 397 188,04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64,07</w:t>
            </w:r>
          </w:p>
        </w:tc>
      </w:tr>
      <w:tr w:rsidR="00EC1ABE" w:rsidRPr="006602A6" w:rsidTr="006602A6">
        <w:trPr>
          <w:trHeight w:val="141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МП «Формирование современной городской среды ТМО на 2021-2027 годы»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18 998 606,08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18 998 606,08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10 179 348,69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53,58</w:t>
            </w:r>
          </w:p>
        </w:tc>
      </w:tr>
      <w:tr w:rsidR="00EC1ABE" w:rsidRPr="006602A6" w:rsidTr="00EC1ABE">
        <w:trPr>
          <w:trHeight w:val="300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             за счет средств МБ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12 998 606,08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12 998 606,08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4 774 837,70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36,73</w:t>
            </w:r>
          </w:p>
        </w:tc>
      </w:tr>
      <w:tr w:rsidR="00EC1ABE" w:rsidRPr="006602A6" w:rsidTr="00EC1ABE">
        <w:trPr>
          <w:trHeight w:val="300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за счет средств КБ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5 404 510,99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90,08</w:t>
            </w:r>
          </w:p>
        </w:tc>
      </w:tr>
      <w:tr w:rsidR="00EC1ABE" w:rsidRPr="006602A6" w:rsidTr="005F7B99">
        <w:trPr>
          <w:trHeight w:val="70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Основное мероприятие:</w:t>
            </w:r>
            <w:r w:rsidRPr="006602A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Уличное освещение               </w:t>
            </w:r>
            <w:r w:rsidR="005F7B99"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</w:t>
            </w: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МБ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C1ABE" w:rsidRPr="006602A6" w:rsidTr="005F7B99">
        <w:trPr>
          <w:trHeight w:val="70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Основное мероприятие:</w:t>
            </w:r>
            <w:r w:rsidRPr="006602A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и соде</w:t>
            </w:r>
            <w:r w:rsid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ржание объектов благоустройства</w:t>
            </w: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их элементов                            </w:t>
            </w:r>
            <w:r w:rsidR="005F7B99"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</w:t>
            </w:r>
            <w:r w:rsid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</w:t>
            </w: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МБ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4 694 246,95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4 609 645,61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3 393 443,42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73,62</w:t>
            </w:r>
          </w:p>
        </w:tc>
      </w:tr>
      <w:tr w:rsidR="00EC1ABE" w:rsidRPr="006602A6" w:rsidTr="005F7B99">
        <w:trPr>
          <w:trHeight w:val="70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Основное мероприятие:</w:t>
            </w:r>
            <w:r w:rsidRPr="006602A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дворовых территорий многоквартирных жилых домов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3 030 303,04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3 114 904,38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3 114 904,38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C1ABE" w:rsidRPr="006602A6" w:rsidTr="00EC1ABE">
        <w:trPr>
          <w:trHeight w:val="28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         за счет средств МБ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30 303,04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114 904,38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114 904,38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C1ABE" w:rsidRPr="006602A6" w:rsidTr="00EC1ABE">
        <w:trPr>
          <w:trHeight w:val="300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за счет средств КБ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C1ABE" w:rsidRPr="006602A6" w:rsidTr="005F7B99">
        <w:trPr>
          <w:trHeight w:val="70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Основное мероприятие:</w:t>
            </w:r>
            <w:r w:rsidRPr="006602A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11 224 056,09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11 224 056,09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3 671 000,89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32,71</w:t>
            </w:r>
          </w:p>
        </w:tc>
      </w:tr>
      <w:tr w:rsidR="00EC1ABE" w:rsidRPr="006602A6" w:rsidTr="00EC1ABE">
        <w:trPr>
          <w:trHeight w:val="28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         за счет средств МБ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8 224 056,09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8 224 056,09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1 266 489,90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15,40</w:t>
            </w:r>
          </w:p>
        </w:tc>
      </w:tr>
      <w:tr w:rsidR="00EC1ABE" w:rsidRPr="006602A6" w:rsidTr="00EC1ABE">
        <w:trPr>
          <w:trHeight w:val="300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за счет средств КБ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2 404 510,99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80,15</w:t>
            </w:r>
          </w:p>
        </w:tc>
      </w:tr>
      <w:tr w:rsidR="00EC1ABE" w:rsidRPr="006602A6" w:rsidTr="005F7B99">
        <w:trPr>
          <w:trHeight w:val="412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5F7B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МП «Охрана окружающей среды ТМО на 2021-2023 </w:t>
            </w:r>
            <w:proofErr w:type="gramStart"/>
            <w:r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годы»   </w:t>
            </w:r>
            <w:proofErr w:type="gramEnd"/>
            <w:r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5F7B99"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</w:t>
            </w:r>
            <w:r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МБ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421 000,00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421 000,00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123 200,00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29,26</w:t>
            </w:r>
          </w:p>
        </w:tc>
      </w:tr>
      <w:tr w:rsidR="00EC1ABE" w:rsidRPr="006602A6" w:rsidTr="005F7B99">
        <w:trPr>
          <w:trHeight w:val="7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МП «Обеспечение населения ТМО твёрдым топливом на 2021-2023годы»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518 645,41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518 645,41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465 489,08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89,75</w:t>
            </w:r>
          </w:p>
        </w:tc>
      </w:tr>
      <w:tr w:rsidR="00EC1ABE" w:rsidRPr="006602A6" w:rsidTr="00EC1ABE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          за счет средств МБ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57 811,22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57 811,22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4 654,89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8,05</w:t>
            </w:r>
          </w:p>
        </w:tc>
      </w:tr>
      <w:tr w:rsidR="00EC1ABE" w:rsidRPr="006602A6" w:rsidTr="00EC1ABE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за счет средств КБ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460 834,19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460 834,19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460 834,19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C1ABE" w:rsidRPr="006602A6" w:rsidTr="005F7B99">
        <w:trPr>
          <w:trHeight w:val="7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МП «Развитие физической культуры и спорта в ТМО» на 2021-2027 годы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4 947 940,00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4 947 940,00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4 375 490,00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88,43</w:t>
            </w:r>
          </w:p>
        </w:tc>
      </w:tr>
      <w:tr w:rsidR="00EC1ABE" w:rsidRPr="006602A6" w:rsidTr="00EC1ABE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          за счет средств МБ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2 881 810,00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2 881 810,00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2 365 790,00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82,09</w:t>
            </w:r>
          </w:p>
        </w:tc>
      </w:tr>
      <w:tr w:rsidR="00EC1ABE" w:rsidRPr="006602A6" w:rsidTr="00EC1ABE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за счет средств КБ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2 066 130,00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2 066 130,00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2 009 700,00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97,27</w:t>
            </w:r>
          </w:p>
        </w:tc>
      </w:tr>
      <w:tr w:rsidR="00EC1ABE" w:rsidRPr="006602A6" w:rsidTr="005F7B99">
        <w:trPr>
          <w:trHeight w:val="7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Основное мероприятие:</w:t>
            </w:r>
            <w:r w:rsidRPr="006602A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условий для привлечения населения ТМО к занятиям физической культурой и спортом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4 947 940,00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4 947 940,00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4 375 490,00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88,43</w:t>
            </w:r>
          </w:p>
        </w:tc>
      </w:tr>
      <w:tr w:rsidR="00EC1ABE" w:rsidRPr="006602A6" w:rsidTr="00EC1ABE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          за счет средств МБ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2 881 810,00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2 881 810,00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2 365 790,00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82,09</w:t>
            </w:r>
          </w:p>
        </w:tc>
      </w:tr>
      <w:tr w:rsidR="00EC1ABE" w:rsidRPr="006602A6" w:rsidTr="00EC1ABE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за счет средств КБ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2 066 130,00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2 066 130,00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2 009 700,00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97,27</w:t>
            </w:r>
          </w:p>
        </w:tc>
      </w:tr>
      <w:tr w:rsidR="00EC1ABE" w:rsidRPr="006602A6" w:rsidTr="005F7B99">
        <w:trPr>
          <w:trHeight w:val="70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МП «Обеспечение жильем молодых семей ТМО на период 2013-2027 </w:t>
            </w:r>
            <w:proofErr w:type="gramStart"/>
            <w:r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годы»  </w:t>
            </w:r>
            <w:proofErr w:type="gramEnd"/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4 685 310,00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4 685 310,00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4 685 310,00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C1ABE" w:rsidRPr="006602A6" w:rsidTr="00EC1ABE">
        <w:trPr>
          <w:trHeight w:val="300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            за счет средств МБ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C1ABE" w:rsidRPr="006602A6" w:rsidTr="00EC1ABE">
        <w:trPr>
          <w:trHeight w:val="300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за счет средств КБ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3 485 310,00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3 485 310,00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3 485 310,00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C1ABE" w:rsidRPr="006602A6" w:rsidTr="005F7B99">
        <w:trPr>
          <w:trHeight w:val="7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МП «Модернизация дорожной сети и повышение безопасности дорожного движения на территории ТМО на 2021-2023 гг.»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168 184 904,84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168 184 904,84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114 189 817,18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67,90</w:t>
            </w:r>
          </w:p>
        </w:tc>
      </w:tr>
      <w:tr w:rsidR="00EC1ABE" w:rsidRPr="006602A6" w:rsidTr="00EC1ABE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       за счет средств МБ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34 272 621,90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34 272 621,90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20 089 817,18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58,62</w:t>
            </w:r>
          </w:p>
        </w:tc>
      </w:tr>
      <w:tr w:rsidR="00EC1ABE" w:rsidRPr="006602A6" w:rsidTr="00EC1ABE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за счет средств КБ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133 912 282,94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133 912 282,94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94 100 000,00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70,27</w:t>
            </w:r>
          </w:p>
        </w:tc>
      </w:tr>
      <w:tr w:rsidR="00EC1ABE" w:rsidRPr="006602A6" w:rsidTr="005F7B99">
        <w:trPr>
          <w:trHeight w:val="7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 xml:space="preserve">Основное мероприятие: </w:t>
            </w: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Содержание автомобильных дорог общего пользования местного значения и инженерных сооружений на них     </w:t>
            </w:r>
            <w:r w:rsidR="005F7B99"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15 629 304,05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14 095 009,12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6 863 723,48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48,70</w:t>
            </w:r>
          </w:p>
        </w:tc>
      </w:tr>
      <w:tr w:rsidR="00EC1ABE" w:rsidRPr="006602A6" w:rsidTr="005F7B99">
        <w:trPr>
          <w:trHeight w:val="7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 xml:space="preserve">Основное мероприятие: </w:t>
            </w: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ремонту и капитальному ремонту автомобильных дорог общего пользования местного значения и инженерных сооружений на них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143 648 133,89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146 734 428,82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103 621 996,66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70,62</w:t>
            </w:r>
          </w:p>
        </w:tc>
      </w:tr>
      <w:tr w:rsidR="00EC1ABE" w:rsidRPr="006602A6" w:rsidTr="00EC1ABE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       за счет средств МБ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9 735 850,95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12 822 145,88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9 521 996,66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74,26</w:t>
            </w:r>
          </w:p>
        </w:tc>
      </w:tr>
      <w:tr w:rsidR="00EC1ABE" w:rsidRPr="006602A6" w:rsidTr="00EC1ABE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за счет средств КБ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133 912 282,94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133 912 282,94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94 100 000,00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70,27</w:t>
            </w:r>
          </w:p>
        </w:tc>
      </w:tr>
      <w:tr w:rsidR="00EC1ABE" w:rsidRPr="006602A6" w:rsidTr="005F7B99">
        <w:trPr>
          <w:trHeight w:val="7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Основное мероприятие:</w:t>
            </w:r>
            <w:r w:rsidRPr="006602A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повышению безопасности дорожного движения                        </w:t>
            </w:r>
            <w:r w:rsidR="005F7B99"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</w:t>
            </w: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МБ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8 907 466,90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7 355 466,90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3 704 097,04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50,36</w:t>
            </w:r>
          </w:p>
        </w:tc>
      </w:tr>
      <w:tr w:rsidR="00EC1ABE" w:rsidRPr="006602A6" w:rsidTr="005F7B99">
        <w:trPr>
          <w:trHeight w:val="7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5F7B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МП </w:t>
            </w:r>
            <w:r w:rsidR="005F7B99"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Комплексные меры противодействия злоупотреблению наркотикам и их незаконному обо</w:t>
            </w:r>
            <w:r w:rsidR="005F7B99"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роту в ТМО» на 2021-2025 </w:t>
            </w:r>
            <w:proofErr w:type="gramStart"/>
            <w:r w:rsidR="005F7B99"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годы  </w:t>
            </w:r>
            <w:r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МБ</w:t>
            </w:r>
            <w:proofErr w:type="gramEnd"/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23 000,00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23 000,00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23 000,00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C1ABE" w:rsidRPr="006602A6" w:rsidTr="005F7B99">
        <w:trPr>
          <w:trHeight w:val="7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 xml:space="preserve">Основное мероприятие: </w:t>
            </w: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организационно-методической помощи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C1ABE" w:rsidRPr="006602A6" w:rsidTr="005F7B99">
        <w:trPr>
          <w:trHeight w:val="7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 xml:space="preserve">Основное мероприятие: </w:t>
            </w: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Совершенствование работы по комплексной профилактике распространения наркомании и связанных с ней правонарушений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C1ABE" w:rsidRPr="006602A6" w:rsidTr="006602A6">
        <w:trPr>
          <w:trHeight w:val="258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9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272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МП «Развитие культуры и туризма в ТМО на период 20</w:t>
            </w:r>
            <w:r w:rsidR="00272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  <w:r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-202</w:t>
            </w:r>
            <w:r w:rsidR="00272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годы»,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69 862 247,57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69 862 247,57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33 201 599,83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47,52</w:t>
            </w:r>
          </w:p>
        </w:tc>
      </w:tr>
      <w:tr w:rsidR="00EC1ABE" w:rsidRPr="006602A6" w:rsidTr="00EC1ABE">
        <w:trPr>
          <w:trHeight w:val="33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               за счет средств МБ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27 001 081,11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27 001 081,11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18 197 377,86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67,39</w:t>
            </w:r>
          </w:p>
        </w:tc>
      </w:tr>
      <w:tr w:rsidR="00EC1ABE" w:rsidRPr="006602A6" w:rsidTr="00EC1ABE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за счет средств КБ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42 861 166,46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42 861 166,46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15 004 221,97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35,01</w:t>
            </w:r>
          </w:p>
        </w:tc>
      </w:tr>
      <w:tr w:rsidR="00EC1ABE" w:rsidRPr="006602A6" w:rsidTr="005F7B99">
        <w:trPr>
          <w:trHeight w:val="7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Основное мероприятие:</w:t>
            </w:r>
            <w:r w:rsidRPr="006602A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У</w:t>
            </w: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частие творческих коллективов в краевых и региональных мероприятиях      </w:t>
            </w:r>
            <w:r w:rsidR="005F7B99"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</w:t>
            </w: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C1ABE" w:rsidRPr="006602A6" w:rsidTr="005F7B99">
        <w:trPr>
          <w:trHeight w:val="257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Основное мероприятие:</w:t>
            </w:r>
            <w:r w:rsidRPr="006602A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Организация и проведение культурно-массовых мероприятий в ТМО          </w:t>
            </w:r>
            <w:r w:rsidR="005F7B99"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</w:t>
            </w: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МБ                                              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1 362 000,00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1 193 575,42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87,63</w:t>
            </w:r>
          </w:p>
        </w:tc>
      </w:tr>
      <w:tr w:rsidR="00EC1ABE" w:rsidRPr="006602A6" w:rsidTr="005F7B99">
        <w:trPr>
          <w:trHeight w:val="7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Основное мероприятие:</w:t>
            </w:r>
            <w:r w:rsidRPr="006602A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учреждений</w:t>
            </w:r>
            <w:r w:rsidRPr="006602A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4 130 763,11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4 130 763,11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4 130 763,11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C1ABE" w:rsidRPr="006602A6" w:rsidTr="00EC1ABE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            за счет средств МБ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41 307,63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41 307,63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41 307,63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C1ABE" w:rsidRPr="006602A6" w:rsidTr="00EC1ABE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за счет средств КБ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4 089 455,48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4 089 455,48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4 089 455,48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C1ABE" w:rsidRPr="006602A6" w:rsidTr="005F7B99">
        <w:trPr>
          <w:trHeight w:val="7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 xml:space="preserve">Основное </w:t>
            </w:r>
            <w:proofErr w:type="gramStart"/>
            <w:r w:rsidRPr="006602A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мероприятие:</w:t>
            </w: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Обеспечение</w:t>
            </w:r>
            <w:proofErr w:type="gramEnd"/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деятельности дворцов, домов культуры и других учреждений культуры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17 977 990,05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17 292 535,50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11 616 769,53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67,18</w:t>
            </w:r>
          </w:p>
        </w:tc>
      </w:tr>
      <w:tr w:rsidR="00EC1ABE" w:rsidRPr="006602A6" w:rsidTr="00EC1ABE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            за счет средств МБ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16 977 990,05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16 292 535,50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10 616 769,53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65,16</w:t>
            </w:r>
          </w:p>
        </w:tc>
      </w:tr>
      <w:tr w:rsidR="00EC1ABE" w:rsidRPr="006602A6" w:rsidTr="00EC1ABE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за счет средств КБ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C1ABE" w:rsidRPr="006602A6" w:rsidTr="005F7B99">
        <w:trPr>
          <w:trHeight w:val="7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Основное мероприятие:</w:t>
            </w:r>
            <w:r w:rsidRPr="006602A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деятельности подведомственных библиотечных учреждений        </w:t>
            </w:r>
            <w:r w:rsidR="005F7B99"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</w:t>
            </w: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МБ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7 635 171,00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7 635 171,00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5 380 151,64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70,47</w:t>
            </w:r>
          </w:p>
        </w:tc>
      </w:tr>
      <w:tr w:rsidR="00EC1ABE" w:rsidRPr="006602A6" w:rsidTr="005F7B99">
        <w:trPr>
          <w:trHeight w:val="7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Основное мероприятие:</w:t>
            </w:r>
            <w:r w:rsidRPr="006602A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 проекта</w:t>
            </w:r>
            <w:proofErr w:type="gramEnd"/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инициативного бюджетирования по направлению "Твой проект"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5 538 355,33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6 223 809,88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1 885 787,50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30,30</w:t>
            </w:r>
          </w:p>
        </w:tc>
      </w:tr>
      <w:tr w:rsidR="00EC1ABE" w:rsidRPr="006602A6" w:rsidTr="00EC1ABE">
        <w:trPr>
          <w:trHeight w:val="37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              за счет средств МБ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55 383,55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740 838,10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706 375,90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95,35</w:t>
            </w:r>
          </w:p>
        </w:tc>
      </w:tr>
      <w:tr w:rsidR="00EC1ABE" w:rsidRPr="006602A6" w:rsidTr="00EC1ABE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за счет средств КБ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5 482 971,78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5 482 971,78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1 179 411,60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21,51</w:t>
            </w:r>
          </w:p>
        </w:tc>
      </w:tr>
      <w:tr w:rsidR="00EC1ABE" w:rsidRPr="006602A6" w:rsidTr="005F7B99">
        <w:trPr>
          <w:trHeight w:val="7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Основное мероприятие:</w:t>
            </w:r>
            <w:r w:rsidRPr="006602A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национального проекта "Культура", федеральный проект "Культурная среда"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32 614 888,08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32 614 888,08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8 749 472,63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26,83</w:t>
            </w:r>
          </w:p>
        </w:tc>
      </w:tr>
      <w:tr w:rsidR="00EC1ABE" w:rsidRPr="006602A6" w:rsidTr="00EC1ABE">
        <w:trPr>
          <w:trHeight w:val="37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              за счет средств МБ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326 148,88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326 148,88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14 117,74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4,33</w:t>
            </w:r>
          </w:p>
        </w:tc>
      </w:tr>
      <w:tr w:rsidR="00EC1ABE" w:rsidRPr="006602A6" w:rsidTr="005F7B99">
        <w:trPr>
          <w:trHeight w:val="7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за счет средств КБ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32 288 739,20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32 288 739,20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8 735 354,89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27,05</w:t>
            </w:r>
          </w:p>
        </w:tc>
      </w:tr>
      <w:tr w:rsidR="00EC1ABE" w:rsidRPr="006602A6" w:rsidTr="005F7B99">
        <w:trPr>
          <w:trHeight w:val="7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5F7B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Основное мероприятие:</w:t>
            </w:r>
            <w:r w:rsidRPr="006602A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Строительство, реконструкция, капитальный </w:t>
            </w:r>
            <w:proofErr w:type="spellStart"/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</w:t>
            </w:r>
            <w:proofErr w:type="spellEnd"/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ремонт учреждений культуры, обустройство прилегающих к ним территорий                                 </w:t>
            </w:r>
            <w:r w:rsidR="005F7B99"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</w:t>
            </w: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МБ     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403 080,00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403 080,00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45 080,00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11,18</w:t>
            </w:r>
          </w:p>
        </w:tc>
      </w:tr>
      <w:tr w:rsidR="00EC1ABE" w:rsidRPr="006602A6" w:rsidTr="005F7B99">
        <w:trPr>
          <w:trHeight w:val="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1ABE" w:rsidRPr="006602A6" w:rsidRDefault="00EC1ABE" w:rsidP="005F7B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МП «Капитальный ремонт муниципального жилищного фонда ТМО на период 2018-2021 гг.»     </w:t>
            </w:r>
            <w:r w:rsidR="005F7B99"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</w:t>
            </w:r>
            <w:r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МБ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2 654 000,00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2 654 000,00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2 378 544,40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89,62</w:t>
            </w:r>
          </w:p>
        </w:tc>
      </w:tr>
      <w:tr w:rsidR="00EC1ABE" w:rsidRPr="006602A6" w:rsidTr="006602A6">
        <w:trPr>
          <w:trHeight w:val="249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9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5F7B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МП «Организация летнего оздоровления, отдыха и занятости детей и подростков ТМО на 2019-2023 годы»,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3 402 039,33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3 402 039,33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3 285 235,52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96,57</w:t>
            </w:r>
          </w:p>
        </w:tc>
      </w:tr>
      <w:tr w:rsidR="00EC1ABE" w:rsidRPr="006602A6" w:rsidTr="005F7B99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5F7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        за счет средств МБ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1 939 108,73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1 939 108,73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1 939 108,72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C1ABE" w:rsidRPr="006602A6" w:rsidTr="005F7B99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5F7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за счет средств КБ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1 462 930,60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1 462 930,60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1 346 126,80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92,02</w:t>
            </w:r>
          </w:p>
        </w:tc>
      </w:tr>
      <w:tr w:rsidR="00EC1ABE" w:rsidRPr="006602A6" w:rsidTr="006602A6">
        <w:trPr>
          <w:trHeight w:val="152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Основное мероприятие:</w:t>
            </w:r>
            <w:r w:rsidRPr="006602A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работы детских оздоровительных лагерей с дневным пребыванием детей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2 376 512,05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2 376 512,05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2 259 708,24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95,09</w:t>
            </w:r>
          </w:p>
        </w:tc>
      </w:tr>
      <w:tr w:rsidR="00EC1ABE" w:rsidRPr="006602A6" w:rsidTr="00EC1ABE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          за счет средств МБ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913 581,45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913 581,45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913 581,44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C1ABE" w:rsidRPr="006602A6" w:rsidTr="00EC1ABE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за счет средств КБ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1 462 930,60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1 462 930,60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1 346 126,80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92,02</w:t>
            </w:r>
          </w:p>
        </w:tc>
      </w:tr>
      <w:tr w:rsidR="00EC1ABE" w:rsidRPr="006602A6" w:rsidTr="005F7B99">
        <w:trPr>
          <w:trHeight w:val="7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5F7B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Основное мероприятие:</w:t>
            </w: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Организация трудоустройства несовершеннолетних граждан                                       </w:t>
            </w:r>
            <w:r w:rsidR="005F7B99"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</w:t>
            </w: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1 025 527,28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1 025 527,28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1 025 527,28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C1ABE" w:rsidRPr="006602A6" w:rsidTr="005F7B99">
        <w:trPr>
          <w:trHeight w:val="70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6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МП «Содействие развитию коренных малочисленных народов Севера, проживающих в ТМО» на 2019-2023 годы,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465 608,46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465 608,46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465 608,46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C1ABE" w:rsidRPr="006602A6" w:rsidTr="005F7B99">
        <w:trPr>
          <w:trHeight w:val="300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5F7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том числе          за счет средств МБ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4 656,08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4 656,08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4 656,08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C1ABE" w:rsidRPr="006602A6" w:rsidTr="005F7B99">
        <w:trPr>
          <w:trHeight w:val="300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5F7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за счет средств КБ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460 952,38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460 952,38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460 952,38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C1ABE" w:rsidRPr="006602A6" w:rsidTr="005F7B99">
        <w:trPr>
          <w:trHeight w:val="7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МП «Защита населения и территории ТМО от чрезвычайных ситуаций на 2020-2024 </w:t>
            </w:r>
            <w:proofErr w:type="gramStart"/>
            <w:r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годы»   </w:t>
            </w:r>
            <w:proofErr w:type="gramEnd"/>
            <w:r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4 369 550,00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4 369 550,00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3 943 121,09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90,24</w:t>
            </w:r>
          </w:p>
        </w:tc>
      </w:tr>
      <w:tr w:rsidR="00EC1ABE" w:rsidRPr="006602A6" w:rsidTr="005F7B99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5F7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том числе          за счет средств МБ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1 953 554,00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1 953 554,00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1 549 831,73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79,33</w:t>
            </w:r>
          </w:p>
        </w:tc>
      </w:tr>
      <w:tr w:rsidR="00EC1ABE" w:rsidRPr="006602A6" w:rsidTr="005F7B99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5F7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за счет средств КБ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2 415 996,00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2 415 996,00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2 393 289,36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99,06</w:t>
            </w:r>
          </w:p>
        </w:tc>
      </w:tr>
      <w:tr w:rsidR="00EC1ABE" w:rsidRPr="006602A6" w:rsidTr="005F7B99">
        <w:trPr>
          <w:trHeight w:val="7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Основное мероприятие:</w:t>
            </w:r>
            <w:r w:rsidRPr="006602A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пожарной безопасности на территории ТМО         </w:t>
            </w:r>
            <w:r w:rsidR="005F7B99"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</w:t>
            </w: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</w:t>
            </w: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1 032 690,00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1 032 690,00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637 681,00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61,75</w:t>
            </w:r>
          </w:p>
        </w:tc>
      </w:tr>
      <w:tr w:rsidR="00EC1ABE" w:rsidRPr="006602A6" w:rsidTr="005F7B99">
        <w:trPr>
          <w:trHeight w:val="7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Основное мероприятие:</w:t>
            </w:r>
            <w:r w:rsidRPr="006602A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Предупреждение чрезвычайных ситуаций природного характера во время прохождения паводков        </w:t>
            </w:r>
            <w:r w:rsidR="005F7B99"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</w:t>
            </w: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МБ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41 290,00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82,58</w:t>
            </w:r>
          </w:p>
        </w:tc>
      </w:tr>
      <w:tr w:rsidR="00EC1ABE" w:rsidRPr="006602A6" w:rsidTr="005F7B99">
        <w:trPr>
          <w:trHeight w:val="7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Основное мероприятие:</w:t>
            </w:r>
            <w:r w:rsidRPr="006602A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условий для организации добровольной пожарной охраны на территории ТМО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3 286 860,00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3 286 860,00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3 264 150,09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99,31</w:t>
            </w:r>
          </w:p>
        </w:tc>
      </w:tr>
      <w:tr w:rsidR="00EC1ABE" w:rsidRPr="006602A6" w:rsidTr="00EC1ABE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          за счет средств МБ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870 864,00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870 864,00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870 860,73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C1ABE" w:rsidRPr="006602A6" w:rsidTr="00EC1ABE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за счет средств КБ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2 415 996,00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2 415 996,00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2 393 289,36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99,06</w:t>
            </w:r>
          </w:p>
        </w:tc>
      </w:tr>
      <w:tr w:rsidR="00EC1ABE" w:rsidRPr="006602A6" w:rsidTr="005F7B99">
        <w:trPr>
          <w:trHeight w:val="24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МП «Информатизация администрации ТМО» на 2020-2023гг.        МБ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508 300,00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84,72</w:t>
            </w:r>
          </w:p>
        </w:tc>
      </w:tr>
      <w:tr w:rsidR="00EC1ABE" w:rsidRPr="006602A6" w:rsidTr="005F7B99">
        <w:trPr>
          <w:trHeight w:val="70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C1ABE" w:rsidRPr="006602A6" w:rsidRDefault="006602A6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МП «Профилактика экстремизма и терроризма, а также минимизация и (или) ликвидация последствий проявлений терроризма и экстремизма на территории ТМО» на 2023-2025 гг.     </w:t>
            </w:r>
            <w:r w:rsidR="005F7B99"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</w:t>
            </w:r>
            <w:r w:rsid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</w:t>
            </w:r>
            <w:r w:rsidR="005F7B99"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МБ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151 380,00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151 380,00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4,95</w:t>
            </w:r>
          </w:p>
        </w:tc>
      </w:tr>
      <w:tr w:rsidR="00EC1ABE" w:rsidRPr="006602A6" w:rsidTr="005F7B99">
        <w:trPr>
          <w:trHeight w:val="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C1ABE" w:rsidRPr="006602A6" w:rsidRDefault="00EC1ABE" w:rsidP="0066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6602A6"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ABE" w:rsidRPr="006602A6" w:rsidRDefault="00EC1ABE" w:rsidP="005F7B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МП </w:t>
            </w:r>
            <w:r w:rsidR="005F7B99"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Внесение в ЕГРН сведений о границах территориальных зон населенных пунктов ТМО</w:t>
            </w:r>
            <w:r w:rsidR="005F7B99"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  <w:r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 2022-2024гг.                </w:t>
            </w:r>
            <w:r w:rsidR="005F7B99"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</w:t>
            </w:r>
            <w:r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6602A6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</w:t>
            </w:r>
            <w:r w:rsidR="00EC1ABE" w:rsidRPr="006602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C1ABE" w:rsidRPr="006602A6" w:rsidTr="00EC1ABE">
        <w:trPr>
          <w:trHeight w:val="300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ABE" w:rsidRPr="006602A6" w:rsidRDefault="004515BB" w:rsidP="0045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1 019 936 296,99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1 069 936 296,99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608 215 879,19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56,85</w:t>
            </w:r>
          </w:p>
        </w:tc>
      </w:tr>
      <w:tr w:rsidR="00EC1ABE" w:rsidRPr="006602A6" w:rsidTr="00EC1ABE">
        <w:trPr>
          <w:trHeight w:val="300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ABE" w:rsidRPr="006602A6" w:rsidRDefault="004515BB" w:rsidP="00EC1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 том числе </w:t>
            </w:r>
            <w:r w:rsidR="00EC1ABE"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268 369 112,97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268 369 112,97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185 152 789,02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68,99</w:t>
            </w:r>
          </w:p>
        </w:tc>
      </w:tr>
      <w:tr w:rsidR="00EC1ABE" w:rsidRPr="006602A6" w:rsidTr="00EC1ABE">
        <w:trPr>
          <w:trHeight w:val="300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ABE" w:rsidRPr="006602A6" w:rsidRDefault="00EC1ABE" w:rsidP="00EC1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751 567 184,02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801 567 184,02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423 063 090,17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BE" w:rsidRPr="006602A6" w:rsidRDefault="00EC1ABE" w:rsidP="00EC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02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52,78</w:t>
            </w:r>
          </w:p>
        </w:tc>
      </w:tr>
    </w:tbl>
    <w:p w:rsidR="0073154D" w:rsidRDefault="0073154D" w:rsidP="0073154D">
      <w:pPr>
        <w:jc w:val="center"/>
      </w:pPr>
    </w:p>
    <w:sectPr w:rsidR="0073154D" w:rsidSect="00064CDE">
      <w:pgSz w:w="16838" w:h="11906" w:orient="landscape"/>
      <w:pgMar w:top="1276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5597" w:rsidRDefault="00FE5597" w:rsidP="003F08CF">
      <w:pPr>
        <w:spacing w:after="0" w:line="240" w:lineRule="auto"/>
      </w:pPr>
      <w:r>
        <w:separator/>
      </w:r>
    </w:p>
  </w:endnote>
  <w:endnote w:type="continuationSeparator" w:id="0">
    <w:p w:rsidR="00FE5597" w:rsidRDefault="00FE5597" w:rsidP="003F0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53584909"/>
      <w:docPartObj>
        <w:docPartGallery w:val="Page Numbers (Bottom of Page)"/>
        <w:docPartUnique/>
      </w:docPartObj>
    </w:sdtPr>
    <w:sdtContent>
      <w:p w:rsidR="0040334E" w:rsidRDefault="0040334E" w:rsidP="003F08CF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23ED">
          <w:rPr>
            <w:noProof/>
          </w:rPr>
          <w:t>10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5597" w:rsidRDefault="00FE5597" w:rsidP="003F08CF">
      <w:pPr>
        <w:spacing w:after="0" w:line="240" w:lineRule="auto"/>
      </w:pPr>
      <w:r>
        <w:separator/>
      </w:r>
    </w:p>
  </w:footnote>
  <w:footnote w:type="continuationSeparator" w:id="0">
    <w:p w:rsidR="00FE5597" w:rsidRDefault="00FE5597" w:rsidP="003F08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265E06"/>
    <w:multiLevelType w:val="multilevel"/>
    <w:tmpl w:val="E916AF4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429"/>
        </w:tabs>
        <w:ind w:left="1429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09"/>
        </w:tabs>
        <w:ind w:left="2509" w:hanging="1800"/>
      </w:pPr>
    </w:lvl>
  </w:abstractNum>
  <w:abstractNum w:abstractNumId="1" w15:restartNumberingAfterBreak="0">
    <w:nsid w:val="682D5105"/>
    <w:multiLevelType w:val="hybridMultilevel"/>
    <w:tmpl w:val="59021F18"/>
    <w:lvl w:ilvl="0" w:tplc="F5B83B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D0B"/>
    <w:rsid w:val="00013E79"/>
    <w:rsid w:val="00031CD5"/>
    <w:rsid w:val="000605F1"/>
    <w:rsid w:val="00063BE1"/>
    <w:rsid w:val="00064CDE"/>
    <w:rsid w:val="000A224C"/>
    <w:rsid w:val="000B0C36"/>
    <w:rsid w:val="000B7E92"/>
    <w:rsid w:val="000D69C1"/>
    <w:rsid w:val="000E3901"/>
    <w:rsid w:val="001306EB"/>
    <w:rsid w:val="00153083"/>
    <w:rsid w:val="001734A1"/>
    <w:rsid w:val="00184F5E"/>
    <w:rsid w:val="00190B0F"/>
    <w:rsid w:val="001952D2"/>
    <w:rsid w:val="001E2ECD"/>
    <w:rsid w:val="00227EE5"/>
    <w:rsid w:val="00261475"/>
    <w:rsid w:val="0027201F"/>
    <w:rsid w:val="00287559"/>
    <w:rsid w:val="002A21AA"/>
    <w:rsid w:val="002C3D0B"/>
    <w:rsid w:val="002F7C8A"/>
    <w:rsid w:val="003308D6"/>
    <w:rsid w:val="00372F29"/>
    <w:rsid w:val="00383E2A"/>
    <w:rsid w:val="003F08CF"/>
    <w:rsid w:val="0040334E"/>
    <w:rsid w:val="00435C2F"/>
    <w:rsid w:val="004515BB"/>
    <w:rsid w:val="004532EE"/>
    <w:rsid w:val="004B1127"/>
    <w:rsid w:val="004F0B96"/>
    <w:rsid w:val="004F1A9E"/>
    <w:rsid w:val="004F23ED"/>
    <w:rsid w:val="005119C5"/>
    <w:rsid w:val="005234DD"/>
    <w:rsid w:val="00527FB9"/>
    <w:rsid w:val="00552767"/>
    <w:rsid w:val="00584BC5"/>
    <w:rsid w:val="00595AED"/>
    <w:rsid w:val="005F7B99"/>
    <w:rsid w:val="006251B2"/>
    <w:rsid w:val="00642AB3"/>
    <w:rsid w:val="006602A6"/>
    <w:rsid w:val="006A0C5A"/>
    <w:rsid w:val="006B5E6E"/>
    <w:rsid w:val="006E5525"/>
    <w:rsid w:val="00700F0F"/>
    <w:rsid w:val="007111B0"/>
    <w:rsid w:val="0073154D"/>
    <w:rsid w:val="007413AD"/>
    <w:rsid w:val="00760AA5"/>
    <w:rsid w:val="00771F3B"/>
    <w:rsid w:val="007D51DF"/>
    <w:rsid w:val="007F56EB"/>
    <w:rsid w:val="008139B4"/>
    <w:rsid w:val="00836CEC"/>
    <w:rsid w:val="0089387A"/>
    <w:rsid w:val="00895D05"/>
    <w:rsid w:val="008C7B29"/>
    <w:rsid w:val="0090155F"/>
    <w:rsid w:val="009405D8"/>
    <w:rsid w:val="0094665D"/>
    <w:rsid w:val="0096409D"/>
    <w:rsid w:val="0096786F"/>
    <w:rsid w:val="00982F8A"/>
    <w:rsid w:val="009E2F17"/>
    <w:rsid w:val="00A4046E"/>
    <w:rsid w:val="00A734DF"/>
    <w:rsid w:val="00A75AF8"/>
    <w:rsid w:val="00AD43DB"/>
    <w:rsid w:val="00B121FC"/>
    <w:rsid w:val="00B23880"/>
    <w:rsid w:val="00B521B0"/>
    <w:rsid w:val="00B63D49"/>
    <w:rsid w:val="00BA2C54"/>
    <w:rsid w:val="00BB04EA"/>
    <w:rsid w:val="00BF5AC8"/>
    <w:rsid w:val="00BF642D"/>
    <w:rsid w:val="00C00E7E"/>
    <w:rsid w:val="00C059F3"/>
    <w:rsid w:val="00C9604A"/>
    <w:rsid w:val="00CA7C74"/>
    <w:rsid w:val="00CD7535"/>
    <w:rsid w:val="00CF69D9"/>
    <w:rsid w:val="00D269BA"/>
    <w:rsid w:val="00D33DFD"/>
    <w:rsid w:val="00D34C9B"/>
    <w:rsid w:val="00D932E0"/>
    <w:rsid w:val="00D93558"/>
    <w:rsid w:val="00DE03E1"/>
    <w:rsid w:val="00DE1252"/>
    <w:rsid w:val="00E03763"/>
    <w:rsid w:val="00E11299"/>
    <w:rsid w:val="00E63B28"/>
    <w:rsid w:val="00E863AD"/>
    <w:rsid w:val="00E9583D"/>
    <w:rsid w:val="00EA6418"/>
    <w:rsid w:val="00EB2EE5"/>
    <w:rsid w:val="00EC1ABE"/>
    <w:rsid w:val="00F42B87"/>
    <w:rsid w:val="00F508BF"/>
    <w:rsid w:val="00F86A5D"/>
    <w:rsid w:val="00F875BA"/>
    <w:rsid w:val="00FB5094"/>
    <w:rsid w:val="00FC140A"/>
    <w:rsid w:val="00FC3488"/>
    <w:rsid w:val="00FD5715"/>
    <w:rsid w:val="00FE5597"/>
    <w:rsid w:val="00FE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B0C1C8-1037-4D92-AD60-33E4664E5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2C3D0B"/>
  </w:style>
  <w:style w:type="character" w:customStyle="1" w:styleId="a3">
    <w:name w:val="Обычный (веб) Знак"/>
    <w:link w:val="a4"/>
    <w:locked/>
    <w:rsid w:val="002C3D0B"/>
    <w:rPr>
      <w:sz w:val="24"/>
      <w:szCs w:val="24"/>
      <w:lang w:eastAsia="ru-RU"/>
    </w:rPr>
  </w:style>
  <w:style w:type="paragraph" w:styleId="a4">
    <w:name w:val="Normal (Web)"/>
    <w:basedOn w:val="a"/>
    <w:link w:val="a3"/>
    <w:rsid w:val="002C3D0B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2C3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2C3D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link w:val="a8"/>
    <w:locked/>
    <w:rsid w:val="002C3D0B"/>
    <w:rPr>
      <w:sz w:val="24"/>
      <w:szCs w:val="24"/>
      <w:lang w:eastAsia="ru-RU"/>
    </w:rPr>
  </w:style>
  <w:style w:type="paragraph" w:styleId="a8">
    <w:name w:val="Body Text Indent"/>
    <w:basedOn w:val="a"/>
    <w:link w:val="a7"/>
    <w:rsid w:val="002C3D0B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customStyle="1" w:styleId="10">
    <w:name w:val="Основной текст с отступом Знак1"/>
    <w:basedOn w:val="a0"/>
    <w:uiPriority w:val="99"/>
    <w:semiHidden/>
    <w:rsid w:val="002C3D0B"/>
  </w:style>
  <w:style w:type="paragraph" w:customStyle="1" w:styleId="msonormalcxspmiddle">
    <w:name w:val="msonormalcxspmiddle"/>
    <w:basedOn w:val="a"/>
    <w:rsid w:val="002C3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1"/>
    <w:basedOn w:val="a"/>
    <w:rsid w:val="002C3D0B"/>
    <w:pPr>
      <w:snapToGrid w:val="0"/>
      <w:spacing w:after="0" w:line="240" w:lineRule="auto"/>
      <w:ind w:right="-96" w:firstLine="567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9">
    <w:name w:val="Table Grid"/>
    <w:basedOn w:val="a1"/>
    <w:rsid w:val="002C3D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semiHidden/>
    <w:rsid w:val="002C3D0B"/>
    <w:pPr>
      <w:spacing w:after="0" w:line="240" w:lineRule="auto"/>
    </w:pPr>
    <w:rPr>
      <w:rFonts w:ascii="Tahoma" w:eastAsia="SimSun" w:hAnsi="Tahoma" w:cs="Tahoma"/>
      <w:sz w:val="16"/>
      <w:szCs w:val="16"/>
      <w:lang w:eastAsia="zh-CN"/>
    </w:rPr>
  </w:style>
  <w:style w:type="character" w:customStyle="1" w:styleId="ab">
    <w:name w:val="Текст выноски Знак"/>
    <w:basedOn w:val="a0"/>
    <w:link w:val="aa"/>
    <w:semiHidden/>
    <w:rsid w:val="002C3D0B"/>
    <w:rPr>
      <w:rFonts w:ascii="Tahoma" w:eastAsia="SimSun" w:hAnsi="Tahoma" w:cs="Tahoma"/>
      <w:sz w:val="16"/>
      <w:szCs w:val="16"/>
      <w:lang w:eastAsia="zh-CN"/>
    </w:rPr>
  </w:style>
  <w:style w:type="character" w:customStyle="1" w:styleId="2">
    <w:name w:val="Знак Знак2"/>
    <w:locked/>
    <w:rsid w:val="002C3D0B"/>
    <w:rPr>
      <w:sz w:val="24"/>
      <w:szCs w:val="24"/>
      <w:lang w:val="ru-RU" w:eastAsia="ru-RU" w:bidi="ar-SA"/>
    </w:rPr>
  </w:style>
  <w:style w:type="character" w:customStyle="1" w:styleId="12">
    <w:name w:val="Знак Знак1"/>
    <w:locked/>
    <w:rsid w:val="002C3D0B"/>
    <w:rPr>
      <w:sz w:val="24"/>
      <w:szCs w:val="24"/>
      <w:lang w:val="ru-RU" w:eastAsia="ru-RU" w:bidi="ar-SA"/>
    </w:rPr>
  </w:style>
  <w:style w:type="paragraph" w:styleId="ac">
    <w:name w:val="footer"/>
    <w:basedOn w:val="a"/>
    <w:link w:val="ad"/>
    <w:uiPriority w:val="99"/>
    <w:unhideWhenUsed/>
    <w:rsid w:val="003F0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F08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3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Расходы</a:t>
            </a:r>
            <a:r>
              <a:rPr lang="ru-RU" baseline="0"/>
              <a:t> бюджета за 9 месяцев</a:t>
            </a:r>
            <a:endParaRPr lang="ru-RU"/>
          </a:p>
        </c:rich>
      </c:tx>
      <c:layout>
        <c:manualLayout>
          <c:xMode val="edge"/>
          <c:yMode val="edge"/>
          <c:x val="0.29109722153340922"/>
          <c:y val="1.155613290565656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v>Процент исполнения в общем объеме расходов (720887254,35 руб.)</c:v>
          </c:tx>
          <c:spPr>
            <a:solidFill>
              <a:schemeClr val="accent1"/>
            </a:solidFill>
            <a:ln w="19050">
              <a:solidFill>
                <a:schemeClr val="lt1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расходы!$A$3:$A$53</c:f>
              <c:strCache>
                <c:ptCount val="11"/>
                <c:pt idx="0">
                  <c:v>Общегосударственные расходы</c:v>
                </c:pt>
                <c:pt idx="1">
                  <c:v>Национальная оборона</c:v>
                </c:pt>
                <c:pt idx="2">
                  <c:v>Национальная безопасность</c:v>
                </c:pt>
                <c:pt idx="3">
                  <c:v>Национальная экономика</c:v>
                </c:pt>
                <c:pt idx="4">
                  <c:v>Жилищно-коммунальное хозяйство</c:v>
                </c:pt>
                <c:pt idx="5">
                  <c:v>Образование</c:v>
                </c:pt>
                <c:pt idx="6">
                  <c:v>Культура и кинематография</c:v>
                </c:pt>
                <c:pt idx="7">
                  <c:v>Социальная политика</c:v>
                </c:pt>
                <c:pt idx="8">
                  <c:v>Физическая культура и спорт</c:v>
                </c:pt>
                <c:pt idx="9">
                  <c:v>Средства массовой информации</c:v>
                </c:pt>
                <c:pt idx="10">
                  <c:v>Обслуживание гос. и мун. долга</c:v>
                </c:pt>
              </c:strCache>
            </c:strRef>
          </c:cat>
          <c:val>
            <c:numRef>
              <c:f>расходы!$I$3:$I$53</c:f>
              <c:numCache>
                <c:formatCode>0.00%</c:formatCode>
                <c:ptCount val="11"/>
                <c:pt idx="0">
                  <c:v>0.13439285217680169</c:v>
                </c:pt>
                <c:pt idx="1">
                  <c:v>9.6562327298691821E-4</c:v>
                </c:pt>
                <c:pt idx="2">
                  <c:v>5.5941633947130965E-3</c:v>
                </c:pt>
                <c:pt idx="3">
                  <c:v>0.1609994872008795</c:v>
                </c:pt>
                <c:pt idx="4">
                  <c:v>2.4607084565525579E-2</c:v>
                </c:pt>
                <c:pt idx="5">
                  <c:v>0.6085602863038051</c:v>
                </c:pt>
                <c:pt idx="6">
                  <c:v>3.2518297484863838E-2</c:v>
                </c:pt>
                <c:pt idx="7">
                  <c:v>2.2886390292579321E-2</c:v>
                </c:pt>
                <c:pt idx="8">
                  <c:v>6.0695899027168035E-3</c:v>
                </c:pt>
                <c:pt idx="9">
                  <c:v>3.4062254051280827E-3</c:v>
                </c:pt>
                <c:pt idx="10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-799432448"/>
        <c:axId val="-799429728"/>
      </c:barChart>
      <c:catAx>
        <c:axId val="-7994324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-799429728"/>
        <c:crosses val="autoZero"/>
        <c:auto val="1"/>
        <c:lblAlgn val="ctr"/>
        <c:lblOffset val="100"/>
        <c:noMultiLvlLbl val="0"/>
      </c:catAx>
      <c:valAx>
        <c:axId val="-7994297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-79943244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rtl="0"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8DD97-834E-4F29-90C1-1CEA453E2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2318</TotalTime>
  <Pages>16</Pages>
  <Words>6334</Words>
  <Characters>36108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44</cp:revision>
  <cp:lastPrinted>2023-11-10T01:41:00Z</cp:lastPrinted>
  <dcterms:created xsi:type="dcterms:W3CDTF">2021-11-02T23:50:00Z</dcterms:created>
  <dcterms:modified xsi:type="dcterms:W3CDTF">2023-11-10T01:45:00Z</dcterms:modified>
</cp:coreProperties>
</file>