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FC26" w14:textId="3A2E8A8A" w:rsidR="00654A75" w:rsidRDefault="00654A75" w:rsidP="00654A75">
      <w:pPr>
        <w:widowControl w:val="0"/>
        <w:autoSpaceDE w:val="0"/>
        <w:autoSpaceDN w:val="0"/>
        <w:spacing w:before="15" w:after="0" w:line="240" w:lineRule="auto"/>
        <w:ind w:left="2" w:right="312"/>
        <w:jc w:val="center"/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</w:pPr>
      <w:r w:rsidRPr="0021379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План мероприятий </w:t>
      </w:r>
      <w:r w:rsidRPr="00B9464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по</w:t>
      </w:r>
      <w:r w:rsidRPr="00B94642">
        <w:rPr>
          <w:rFonts w:ascii="Times New Roman" w:eastAsia="Times New Roman" w:hAnsi="Times New Roman" w:cs="Times New Roman"/>
          <w:b/>
          <w:color w:val="161616"/>
          <w:spacing w:val="-17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B9464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  <w:t>региональной</w:t>
      </w:r>
      <w:r w:rsidRPr="00B94642">
        <w:rPr>
          <w:rFonts w:ascii="Times New Roman" w:eastAsia="Times New Roman" w:hAnsi="Times New Roman" w:cs="Times New Roman"/>
          <w:b/>
          <w:color w:val="0E0E0E"/>
          <w:spacing w:val="13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Pr="00213794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Тернейского округа </w:t>
      </w:r>
      <w:r w:rsidRPr="00213794">
        <w:rPr>
          <w:rFonts w:ascii="Times New Roman" w:eastAsia="Times New Roman" w:hAnsi="Times New Roman" w:cs="Times New Roman"/>
          <w:b/>
          <w:color w:val="181818"/>
          <w:spacing w:val="-11"/>
          <w:sz w:val="28"/>
          <w:szCs w:val="28"/>
        </w:rPr>
        <w:t>«</w:t>
      </w:r>
      <w:r w:rsidRPr="00B94642">
        <w:rPr>
          <w:rFonts w:ascii="Times New Roman" w:eastAsia="Times New Roman" w:hAnsi="Times New Roman" w:cs="Times New Roman"/>
          <w:b/>
          <w:color w:val="0F0F0F"/>
          <w:sz w:val="28"/>
          <w:szCs w:val="28"/>
        </w:rPr>
        <w:t>Повышение</w:t>
      </w:r>
      <w:r w:rsidRPr="00B94642">
        <w:rPr>
          <w:rFonts w:ascii="Times New Roman" w:eastAsia="Times New Roman" w:hAnsi="Times New Roman" w:cs="Times New Roman"/>
          <w:b/>
          <w:color w:val="0F0F0F"/>
          <w:spacing w:val="-7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финансовой</w:t>
      </w:r>
      <w:r w:rsidRPr="00213794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 xml:space="preserve"> </w:t>
      </w:r>
    </w:p>
    <w:p w14:paraId="2685A22E" w14:textId="0B8E89FA" w:rsidR="00BA02EC" w:rsidRDefault="00BA02EC" w:rsidP="00654A75">
      <w:pPr>
        <w:widowControl w:val="0"/>
        <w:autoSpaceDE w:val="0"/>
        <w:autoSpaceDN w:val="0"/>
        <w:spacing w:before="15" w:after="0" w:line="240" w:lineRule="auto"/>
        <w:ind w:left="2" w:right="312"/>
        <w:jc w:val="center"/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</w:pPr>
      <w:r w:rsidRPr="00BA02EC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грамотности на период до 2030</w:t>
      </w:r>
      <w:r w:rsidR="00B605C5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 xml:space="preserve"> </w:t>
      </w:r>
      <w:r w:rsidRPr="00BA02EC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года» на 202</w:t>
      </w:r>
      <w:r w:rsidR="00193144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5</w:t>
      </w:r>
      <w:r w:rsidRPr="00BA02EC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X="-294" w:tblpY="1186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528"/>
        <w:gridCol w:w="2552"/>
        <w:gridCol w:w="4541"/>
        <w:gridCol w:w="1281"/>
      </w:tblGrid>
      <w:tr w:rsidR="000075E7" w:rsidRPr="008842DC" w14:paraId="19D66D8F" w14:textId="77777777" w:rsidTr="00C50631">
        <w:trPr>
          <w:trHeight w:val="840"/>
        </w:trPr>
        <w:tc>
          <w:tcPr>
            <w:tcW w:w="1271" w:type="dxa"/>
          </w:tcPr>
          <w:p w14:paraId="64266028" w14:textId="764FF2E4" w:rsidR="00C50631" w:rsidRPr="00C50631" w:rsidRDefault="00C50631" w:rsidP="00C50631">
            <w:pPr>
              <w:pStyle w:val="TableParagraph"/>
              <w:spacing w:line="268" w:lineRule="exact"/>
              <w:rPr>
                <w:color w:val="0A0A0A"/>
                <w:spacing w:val="-5"/>
                <w:sz w:val="24"/>
                <w:szCs w:val="24"/>
              </w:rPr>
            </w:pPr>
            <w:r w:rsidRPr="00C50631">
              <w:rPr>
                <w:color w:val="0A0A0A"/>
                <w:spacing w:val="-5"/>
                <w:sz w:val="24"/>
                <w:szCs w:val="24"/>
              </w:rPr>
              <w:t>№</w:t>
            </w:r>
          </w:p>
          <w:p w14:paraId="7BFE0C5C" w14:textId="2F43D6A5" w:rsidR="000075E7" w:rsidRPr="00CF6AF9" w:rsidRDefault="00C50631" w:rsidP="00C506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50631">
              <w:rPr>
                <w:color w:val="0A0A0A"/>
                <w:spacing w:val="-5"/>
                <w:sz w:val="24"/>
                <w:szCs w:val="24"/>
              </w:rPr>
              <w:t>п/п в соответствии с распоряжением от 28.12.2023 № 1107-рп</w:t>
            </w:r>
          </w:p>
        </w:tc>
        <w:tc>
          <w:tcPr>
            <w:tcW w:w="5528" w:type="dxa"/>
          </w:tcPr>
          <w:p w14:paraId="5C2D1F41" w14:textId="77777777" w:rsidR="000075E7" w:rsidRPr="00CF6AF9" w:rsidRDefault="000075E7" w:rsidP="00C50631">
            <w:pPr>
              <w:pStyle w:val="TableParagraph"/>
              <w:spacing w:before="47" w:line="192" w:lineRule="auto"/>
              <w:ind w:left="101" w:right="92" w:hanging="1"/>
              <w:jc w:val="center"/>
              <w:rPr>
                <w:sz w:val="24"/>
                <w:szCs w:val="24"/>
              </w:rPr>
            </w:pPr>
            <w:r w:rsidRPr="00CF6AF9">
              <w:rPr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14:paraId="4A14E7F0" w14:textId="77777777" w:rsidR="000075E7" w:rsidRPr="00CF6AF9" w:rsidRDefault="000075E7" w:rsidP="00C50631">
            <w:pPr>
              <w:pStyle w:val="TableParagraph"/>
              <w:spacing w:before="114" w:line="264" w:lineRule="exact"/>
              <w:ind w:left="26" w:right="25"/>
              <w:jc w:val="center"/>
              <w:rPr>
                <w:sz w:val="24"/>
                <w:szCs w:val="24"/>
              </w:rPr>
            </w:pPr>
            <w:r w:rsidRPr="00CF6AF9">
              <w:rPr>
                <w:spacing w:val="-2"/>
                <w:sz w:val="24"/>
                <w:szCs w:val="24"/>
              </w:rPr>
              <w:t>Ответственный</w:t>
            </w:r>
          </w:p>
          <w:p w14:paraId="1F12CE89" w14:textId="77777777" w:rsidR="000075E7" w:rsidRPr="00CF6AF9" w:rsidRDefault="000075E7" w:rsidP="00C50631">
            <w:pPr>
              <w:pStyle w:val="TableParagraph"/>
              <w:spacing w:line="247" w:lineRule="exact"/>
              <w:ind w:left="26" w:right="22"/>
              <w:jc w:val="center"/>
              <w:rPr>
                <w:sz w:val="24"/>
                <w:szCs w:val="24"/>
              </w:rPr>
            </w:pPr>
            <w:r w:rsidRPr="00CF6AF9">
              <w:rPr>
                <w:color w:val="080808"/>
                <w:spacing w:val="-2"/>
                <w:sz w:val="24"/>
                <w:szCs w:val="24"/>
              </w:rPr>
              <w:t>исполнитель</w:t>
            </w:r>
          </w:p>
          <w:p w14:paraId="2F8A2A46" w14:textId="77777777" w:rsidR="000075E7" w:rsidRPr="00CF6AF9" w:rsidRDefault="000075E7" w:rsidP="00C50631">
            <w:pPr>
              <w:pStyle w:val="TableParagraph"/>
              <w:spacing w:line="271" w:lineRule="exact"/>
              <w:ind w:left="26" w:right="25"/>
              <w:jc w:val="center"/>
              <w:rPr>
                <w:sz w:val="24"/>
                <w:szCs w:val="24"/>
              </w:rPr>
            </w:pPr>
            <w:r w:rsidRPr="00CF6AF9">
              <w:rPr>
                <w:color w:val="282828"/>
                <w:sz w:val="24"/>
                <w:szCs w:val="24"/>
              </w:rPr>
              <w:t>и</w:t>
            </w:r>
            <w:r w:rsidRPr="00CF6AF9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CF6AF9">
              <w:rPr>
                <w:color w:val="070707"/>
                <w:spacing w:val="-2"/>
                <w:sz w:val="24"/>
                <w:szCs w:val="24"/>
              </w:rPr>
              <w:t>соисполнители</w:t>
            </w:r>
          </w:p>
        </w:tc>
        <w:tc>
          <w:tcPr>
            <w:tcW w:w="4541" w:type="dxa"/>
          </w:tcPr>
          <w:p w14:paraId="6284845D" w14:textId="77777777" w:rsidR="000075E7" w:rsidRPr="00CF6AF9" w:rsidRDefault="000075E7" w:rsidP="00C50631">
            <w:pPr>
              <w:pStyle w:val="TableParagraph"/>
              <w:spacing w:before="287" w:line="189" w:lineRule="auto"/>
              <w:ind w:right="502"/>
              <w:jc w:val="center"/>
              <w:rPr>
                <w:sz w:val="24"/>
                <w:szCs w:val="24"/>
              </w:rPr>
            </w:pPr>
            <w:r w:rsidRPr="00CF6AF9">
              <w:rPr>
                <w:color w:val="111111"/>
                <w:sz w:val="24"/>
                <w:szCs w:val="24"/>
              </w:rPr>
              <w:t>Ожидаемый результат или целевые показатели</w:t>
            </w:r>
          </w:p>
        </w:tc>
        <w:tc>
          <w:tcPr>
            <w:tcW w:w="1281" w:type="dxa"/>
          </w:tcPr>
          <w:p w14:paraId="10D6C1D3" w14:textId="77777777" w:rsidR="000075E7" w:rsidRPr="00CF6AF9" w:rsidRDefault="000075E7" w:rsidP="00C50631">
            <w:pPr>
              <w:pStyle w:val="TableParagraph"/>
              <w:spacing w:before="280" w:line="196" w:lineRule="auto"/>
              <w:ind w:right="-29"/>
              <w:rPr>
                <w:sz w:val="24"/>
                <w:szCs w:val="24"/>
              </w:rPr>
            </w:pPr>
            <w:r w:rsidRPr="00CF6AF9">
              <w:rPr>
                <w:color w:val="1A1A1A"/>
                <w:spacing w:val="-4"/>
                <w:sz w:val="24"/>
                <w:szCs w:val="24"/>
              </w:rPr>
              <w:t xml:space="preserve">Срок </w:t>
            </w:r>
            <w:r w:rsidRPr="00CF6AF9">
              <w:rPr>
                <w:spacing w:val="-4"/>
                <w:sz w:val="24"/>
                <w:szCs w:val="24"/>
              </w:rPr>
              <w:t>исполнения</w:t>
            </w:r>
          </w:p>
        </w:tc>
      </w:tr>
      <w:tr w:rsidR="000075E7" w:rsidRPr="008842DC" w14:paraId="3D1F9AFD" w14:textId="77777777" w:rsidTr="00C50631">
        <w:trPr>
          <w:trHeight w:val="535"/>
        </w:trPr>
        <w:tc>
          <w:tcPr>
            <w:tcW w:w="1271" w:type="dxa"/>
            <w:vAlign w:val="center"/>
          </w:tcPr>
          <w:p w14:paraId="5235B960" w14:textId="77777777" w:rsidR="000075E7" w:rsidRPr="008842DC" w:rsidRDefault="000075E7" w:rsidP="00C50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02" w:type="dxa"/>
            <w:gridSpan w:val="4"/>
          </w:tcPr>
          <w:p w14:paraId="72157B14" w14:textId="77777777" w:rsidR="000075E7" w:rsidRPr="00CF6AF9" w:rsidRDefault="000075E7" w:rsidP="00C50631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F9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0075E7" w:rsidRPr="008842DC" w14:paraId="49C6591E" w14:textId="77777777" w:rsidTr="00C50631">
        <w:trPr>
          <w:trHeight w:val="726"/>
        </w:trPr>
        <w:tc>
          <w:tcPr>
            <w:tcW w:w="1271" w:type="dxa"/>
            <w:vAlign w:val="center"/>
          </w:tcPr>
          <w:p w14:paraId="0089A4F8" w14:textId="77777777" w:rsidR="000075E7" w:rsidRPr="008842DC" w:rsidRDefault="000075E7" w:rsidP="00C50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902" w:type="dxa"/>
            <w:gridSpan w:val="4"/>
          </w:tcPr>
          <w:p w14:paraId="3B8A7564" w14:textId="77777777" w:rsidR="000075E7" w:rsidRPr="00CF6AF9" w:rsidRDefault="000075E7" w:rsidP="00C5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91">
              <w:rPr>
                <w:rFonts w:ascii="Times New Roman" w:hAnsi="Times New Roman" w:cs="Times New Roman"/>
                <w:sz w:val="24"/>
                <w:szCs w:val="24"/>
              </w:rP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0075E7" w:rsidRPr="008842DC" w14:paraId="06148E73" w14:textId="77777777" w:rsidTr="00C50631">
        <w:trPr>
          <w:trHeight w:val="1728"/>
        </w:trPr>
        <w:tc>
          <w:tcPr>
            <w:tcW w:w="1271" w:type="dxa"/>
            <w:vAlign w:val="center"/>
          </w:tcPr>
          <w:p w14:paraId="5955A665" w14:textId="77777777" w:rsidR="000075E7" w:rsidRPr="008842DC" w:rsidRDefault="000075E7" w:rsidP="00C50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842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528" w:type="dxa"/>
          </w:tcPr>
          <w:p w14:paraId="45DD4A02" w14:textId="77777777" w:rsidR="000075E7" w:rsidRPr="00F0171F" w:rsidRDefault="000075E7" w:rsidP="00C50631">
            <w:pPr>
              <w:widowControl w:val="0"/>
              <w:autoSpaceDE w:val="0"/>
              <w:autoSpaceDN w:val="0"/>
              <w:spacing w:after="0" w:line="192" w:lineRule="auto"/>
              <w:ind w:left="271" w:right="23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Pr="00F0171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</w:rPr>
              <w:t xml:space="preserve">и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F0171F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szCs w:val="24"/>
              </w:rPr>
              <w:t>образовательных</w:t>
            </w:r>
            <w:r w:rsidRPr="00F0171F">
              <w:rPr>
                <w:rFonts w:ascii="Times New Roman" w:eastAsia="Times New Roman" w:hAnsi="Times New Roman" w:cs="Times New Roman"/>
                <w:color w:val="0F0F0F"/>
                <w:spacing w:val="-6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151515"/>
                <w:spacing w:val="-2"/>
                <w:sz w:val="24"/>
                <w:szCs w:val="24"/>
              </w:rPr>
              <w:t xml:space="preserve">программ </w:t>
            </w:r>
            <w:r w:rsidRPr="00F017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(модулей) </w:t>
            </w:r>
            <w:r w:rsidRPr="00F017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по </w:t>
            </w:r>
            <w:r w:rsidRPr="00F0171F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повышению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F017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грамотности </w:t>
            </w:r>
            <w:r w:rsidRPr="00F0171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 xml:space="preserve">в </w:t>
            </w:r>
            <w:r w:rsidRPr="00F0171F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образовательных </w:t>
            </w:r>
            <w:r w:rsidRPr="00F0171F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</w:rPr>
              <w:t>организациях.</w:t>
            </w:r>
          </w:p>
          <w:p w14:paraId="556CF5FB" w14:textId="77777777" w:rsidR="000075E7" w:rsidRPr="008842DC" w:rsidRDefault="000075E7" w:rsidP="00C50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1F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Участие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Pr="00F0171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в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ежегодных осенних- 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 xml:space="preserve">весенних </w:t>
            </w:r>
            <w:r w:rsidRPr="00F0171F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</w:rPr>
              <w:t xml:space="preserve">сессиях </w:t>
            </w:r>
            <w:r w:rsidRPr="00F017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уроков</w:t>
            </w:r>
            <w:r w:rsidRPr="00F017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080808"/>
                <w:spacing w:val="-4"/>
                <w:sz w:val="24"/>
                <w:szCs w:val="24"/>
              </w:rPr>
              <w:t xml:space="preserve">финансовой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грамотности,</w:t>
            </w:r>
            <w:r w:rsidRPr="00F0171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 xml:space="preserve">проводимых </w:t>
            </w:r>
            <w:r w:rsidRPr="00F01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Банком 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>России</w:t>
            </w:r>
          </w:p>
        </w:tc>
        <w:tc>
          <w:tcPr>
            <w:tcW w:w="2552" w:type="dxa"/>
          </w:tcPr>
          <w:p w14:paraId="5025946B" w14:textId="77777777" w:rsidR="000075E7" w:rsidRPr="00F0171F" w:rsidRDefault="000075E7" w:rsidP="00C5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F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Управление</w:t>
            </w:r>
            <w:r w:rsidRPr="00F0171F">
              <w:rPr>
                <w:rFonts w:ascii="Times New Roman" w:eastAsia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541" w:type="dxa"/>
            <w:vAlign w:val="center"/>
          </w:tcPr>
          <w:p w14:paraId="4CBBBED6" w14:textId="77777777" w:rsidR="000075E7" w:rsidRPr="00F0171F" w:rsidRDefault="000075E7" w:rsidP="00C50631">
            <w:pPr>
              <w:widowControl w:val="0"/>
              <w:autoSpaceDE w:val="0"/>
              <w:autoSpaceDN w:val="0"/>
              <w:spacing w:after="0" w:line="193" w:lineRule="exact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0171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szCs w:val="24"/>
              </w:rPr>
              <w:t>б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szCs w:val="24"/>
              </w:rPr>
              <w:t>щео</w:t>
            </w:r>
            <w:r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szCs w:val="24"/>
              </w:rPr>
              <w:t>б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pacing w:val="-2"/>
                <w:sz w:val="24"/>
                <w:szCs w:val="24"/>
              </w:rPr>
              <w:t>разовательных</w:t>
            </w:r>
          </w:p>
          <w:p w14:paraId="5994FC25" w14:textId="5CC4B90D" w:rsidR="000075E7" w:rsidRPr="00F0171F" w:rsidRDefault="000075E7" w:rsidP="00C50631">
            <w:pPr>
              <w:widowControl w:val="0"/>
              <w:autoSpaceDE w:val="0"/>
              <w:autoSpaceDN w:val="0"/>
              <w:spacing w:before="13" w:after="0" w:line="196" w:lineRule="auto"/>
              <w:ind w:left="394" w:right="316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3E7D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реализующих образовательные программ (модули) по повышению финансовой грамотности в образовательных организациях и учреждениях (процентов)</w:t>
            </w:r>
          </w:p>
        </w:tc>
        <w:tc>
          <w:tcPr>
            <w:tcW w:w="1281" w:type="dxa"/>
            <w:vAlign w:val="center"/>
          </w:tcPr>
          <w:p w14:paraId="439A0091" w14:textId="1E8E6B72" w:rsidR="000075E7" w:rsidRPr="00CF6AF9" w:rsidRDefault="000075E7" w:rsidP="00C5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3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6A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075E7" w:rsidRPr="008842DC" w14:paraId="3341FEBD" w14:textId="77777777" w:rsidTr="00C50631">
        <w:trPr>
          <w:trHeight w:val="718"/>
        </w:trPr>
        <w:tc>
          <w:tcPr>
            <w:tcW w:w="1271" w:type="dxa"/>
            <w:vAlign w:val="center"/>
          </w:tcPr>
          <w:p w14:paraId="5DA98819" w14:textId="77777777" w:rsidR="000075E7" w:rsidRPr="008842DC" w:rsidRDefault="000075E7" w:rsidP="00C50631">
            <w:pPr>
              <w:jc w:val="center"/>
              <w:rPr>
                <w:rFonts w:ascii="Times New Roman" w:hAnsi="Times New Roman" w:cs="Times New Roman"/>
              </w:rPr>
            </w:pPr>
            <w:r w:rsidRPr="008842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5528" w:type="dxa"/>
          </w:tcPr>
          <w:p w14:paraId="1641E1C2" w14:textId="4D8C7398" w:rsidR="000075E7" w:rsidRPr="00490D3A" w:rsidRDefault="000075E7" w:rsidP="00C50631">
            <w:pPr>
              <w:pStyle w:val="TableParagraph"/>
              <w:spacing w:before="40" w:line="189" w:lineRule="auto"/>
              <w:ind w:left="99" w:right="32" w:hanging="14"/>
              <w:jc w:val="center"/>
              <w:rPr>
                <w:i/>
                <w:sz w:val="24"/>
                <w:szCs w:val="24"/>
              </w:rPr>
            </w:pPr>
            <w:r w:rsidRPr="00490D3A">
              <w:rPr>
                <w:color w:val="1F1F1F"/>
                <w:sz w:val="24"/>
                <w:szCs w:val="24"/>
              </w:rPr>
              <w:t xml:space="preserve">Проведение </w:t>
            </w:r>
            <w:r w:rsidRPr="00490D3A">
              <w:rPr>
                <w:color w:val="131313"/>
                <w:sz w:val="24"/>
                <w:szCs w:val="24"/>
              </w:rPr>
              <w:t>обучающих мероприятий</w:t>
            </w:r>
            <w:r w:rsidRPr="00490D3A">
              <w:rPr>
                <w:color w:val="131313"/>
                <w:spacing w:val="40"/>
                <w:sz w:val="24"/>
                <w:szCs w:val="24"/>
              </w:rPr>
              <w:t xml:space="preserve"> </w:t>
            </w:r>
            <w:r w:rsidRPr="00490D3A">
              <w:rPr>
                <w:color w:val="1F1F1F"/>
                <w:sz w:val="24"/>
                <w:szCs w:val="24"/>
              </w:rPr>
              <w:t xml:space="preserve">по </w:t>
            </w:r>
            <w:r w:rsidRPr="00490D3A">
              <w:rPr>
                <w:color w:val="0F0F0F"/>
                <w:sz w:val="24"/>
                <w:szCs w:val="24"/>
              </w:rPr>
              <w:t xml:space="preserve">повышению </w:t>
            </w:r>
            <w:r w:rsidRPr="00490D3A">
              <w:rPr>
                <w:color w:val="080808"/>
                <w:sz w:val="24"/>
                <w:szCs w:val="24"/>
              </w:rPr>
              <w:t>финансовой</w:t>
            </w:r>
            <w:r w:rsidRPr="00490D3A">
              <w:rPr>
                <w:sz w:val="24"/>
                <w:szCs w:val="24"/>
              </w:rPr>
              <w:t xml:space="preserve"> </w:t>
            </w:r>
            <w:r w:rsidRPr="00490D3A">
              <w:rPr>
                <w:spacing w:val="-2"/>
                <w:sz w:val="24"/>
                <w:szCs w:val="24"/>
              </w:rPr>
              <w:t xml:space="preserve">грамотности </w:t>
            </w:r>
            <w:r w:rsidRPr="00490D3A">
              <w:rPr>
                <w:sz w:val="24"/>
                <w:szCs w:val="24"/>
              </w:rPr>
              <w:t>старшеклассников</w:t>
            </w:r>
            <w:r w:rsidRPr="00490D3A">
              <w:rPr>
                <w:spacing w:val="-17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8D737CA" w14:textId="77777777" w:rsidR="000075E7" w:rsidRPr="00490D3A" w:rsidRDefault="000075E7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D3A">
              <w:rPr>
                <w:spacing w:val="-2"/>
                <w:sz w:val="24"/>
                <w:szCs w:val="24"/>
              </w:rPr>
              <w:t>Управление</w:t>
            </w:r>
            <w:r w:rsidRPr="00490D3A">
              <w:rPr>
                <w:spacing w:val="9"/>
                <w:sz w:val="24"/>
                <w:szCs w:val="24"/>
              </w:rPr>
              <w:t xml:space="preserve"> </w:t>
            </w:r>
            <w:r w:rsidRPr="00490D3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541" w:type="dxa"/>
          </w:tcPr>
          <w:p w14:paraId="59824155" w14:textId="77777777" w:rsidR="000075E7" w:rsidRPr="00490D3A" w:rsidRDefault="000075E7" w:rsidP="00C50631">
            <w:pPr>
              <w:pStyle w:val="TableParagraph"/>
              <w:spacing w:line="273" w:lineRule="exact"/>
              <w:ind w:left="62" w:right="6"/>
              <w:jc w:val="center"/>
              <w:rPr>
                <w:sz w:val="24"/>
                <w:szCs w:val="24"/>
              </w:rPr>
            </w:pPr>
            <w:r w:rsidRPr="00490D3A">
              <w:rPr>
                <w:color w:val="0C0C0C"/>
                <w:spacing w:val="-2"/>
                <w:sz w:val="24"/>
                <w:szCs w:val="24"/>
              </w:rPr>
              <w:t>количество</w:t>
            </w:r>
            <w:r w:rsidRPr="00490D3A">
              <w:rPr>
                <w:color w:val="0C0C0C"/>
                <w:spacing w:val="2"/>
                <w:sz w:val="24"/>
                <w:szCs w:val="24"/>
              </w:rPr>
              <w:t xml:space="preserve"> </w:t>
            </w:r>
            <w:r w:rsidRPr="00490D3A">
              <w:rPr>
                <w:color w:val="080808"/>
                <w:spacing w:val="-2"/>
                <w:sz w:val="24"/>
                <w:szCs w:val="24"/>
              </w:rPr>
              <w:t>старшеклассников</w:t>
            </w:r>
          </w:p>
          <w:p w14:paraId="31C5D6D3" w14:textId="6EA41D2E" w:rsidR="000075E7" w:rsidRPr="00490D3A" w:rsidRDefault="000075E7" w:rsidP="00C50631">
            <w:pPr>
              <w:pStyle w:val="TableParagraph"/>
              <w:jc w:val="center"/>
              <w:rPr>
                <w:sz w:val="26"/>
              </w:rPr>
            </w:pPr>
            <w:r w:rsidRPr="00490D3A">
              <w:rPr>
                <w:spacing w:val="-2"/>
                <w:w w:val="85"/>
                <w:sz w:val="24"/>
                <w:szCs w:val="24"/>
              </w:rPr>
              <w:t>(человек)</w:t>
            </w:r>
          </w:p>
        </w:tc>
        <w:tc>
          <w:tcPr>
            <w:tcW w:w="1281" w:type="dxa"/>
            <w:vAlign w:val="center"/>
          </w:tcPr>
          <w:p w14:paraId="0DCF2F00" w14:textId="77777777" w:rsidR="000075E7" w:rsidRPr="00CF6AF9" w:rsidRDefault="000075E7" w:rsidP="00C50631">
            <w:pPr>
              <w:pStyle w:val="TableParagraph"/>
              <w:spacing w:before="94"/>
              <w:jc w:val="center"/>
              <w:rPr>
                <w:sz w:val="24"/>
                <w:szCs w:val="24"/>
              </w:rPr>
            </w:pPr>
          </w:p>
          <w:p w14:paraId="604ADE60" w14:textId="5CC0421D" w:rsidR="000075E7" w:rsidRPr="00CF6AF9" w:rsidRDefault="000075E7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CF6AF9">
              <w:rPr>
                <w:color w:val="0F0F0F"/>
                <w:spacing w:val="-2"/>
                <w:sz w:val="24"/>
                <w:szCs w:val="24"/>
              </w:rPr>
              <w:t>202</w:t>
            </w:r>
            <w:r w:rsidR="00AC30F2">
              <w:rPr>
                <w:color w:val="0F0F0F"/>
                <w:spacing w:val="-2"/>
                <w:sz w:val="24"/>
                <w:szCs w:val="24"/>
              </w:rPr>
              <w:t>5</w:t>
            </w:r>
            <w:r w:rsidRPr="00CF6AF9">
              <w:rPr>
                <w:color w:val="0F0F0F"/>
                <w:spacing w:val="-2"/>
                <w:sz w:val="24"/>
                <w:szCs w:val="24"/>
              </w:rPr>
              <w:t xml:space="preserve"> г</w:t>
            </w:r>
          </w:p>
        </w:tc>
      </w:tr>
      <w:tr w:rsidR="002427A3" w:rsidRPr="008842DC" w14:paraId="156EB00A" w14:textId="77777777" w:rsidTr="00C50631">
        <w:trPr>
          <w:trHeight w:val="718"/>
        </w:trPr>
        <w:tc>
          <w:tcPr>
            <w:tcW w:w="1271" w:type="dxa"/>
            <w:vAlign w:val="center"/>
          </w:tcPr>
          <w:p w14:paraId="1F4BBCE4" w14:textId="2EE9578B" w:rsidR="002427A3" w:rsidRPr="008842DC" w:rsidRDefault="002427A3" w:rsidP="00C50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2.1.16</w:t>
            </w:r>
          </w:p>
        </w:tc>
        <w:tc>
          <w:tcPr>
            <w:tcW w:w="5528" w:type="dxa"/>
          </w:tcPr>
          <w:p w14:paraId="379A26C8" w14:textId="7FC3A6D7" w:rsidR="002427A3" w:rsidRPr="00490D3A" w:rsidRDefault="002427A3" w:rsidP="00C50631">
            <w:pPr>
              <w:pStyle w:val="TableParagraph"/>
              <w:spacing w:before="40" w:line="189" w:lineRule="auto"/>
              <w:ind w:left="99" w:right="32" w:hanging="14"/>
              <w:jc w:val="center"/>
              <w:rPr>
                <w:color w:val="1F1F1F"/>
                <w:sz w:val="24"/>
                <w:szCs w:val="24"/>
              </w:rPr>
            </w:pPr>
            <w:r w:rsidRPr="002427A3">
              <w:rPr>
                <w:color w:val="1F1F1F"/>
                <w:sz w:val="24"/>
                <w:szCs w:val="24"/>
              </w:rPr>
              <w:t>Проведение мероприятий для детей и подростков по финансовой грамотности и повышению финансовой культуры</w:t>
            </w:r>
          </w:p>
        </w:tc>
        <w:tc>
          <w:tcPr>
            <w:tcW w:w="2552" w:type="dxa"/>
          </w:tcPr>
          <w:p w14:paraId="2FCEAA16" w14:textId="13C2368D" w:rsidR="002427A3" w:rsidRPr="00490D3A" w:rsidRDefault="003E7D4B" w:rsidP="00C50631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Управление социально-культурной деятельности</w:t>
            </w:r>
          </w:p>
        </w:tc>
        <w:tc>
          <w:tcPr>
            <w:tcW w:w="4541" w:type="dxa"/>
          </w:tcPr>
          <w:p w14:paraId="265FE942" w14:textId="00A869DA" w:rsidR="002427A3" w:rsidRPr="00490D3A" w:rsidRDefault="003E7D4B" w:rsidP="00C50631">
            <w:pPr>
              <w:pStyle w:val="TableParagraph"/>
              <w:spacing w:line="273" w:lineRule="exact"/>
              <w:ind w:left="62" w:right="6"/>
              <w:jc w:val="center"/>
              <w:rPr>
                <w:color w:val="0C0C0C"/>
                <w:spacing w:val="-2"/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 xml:space="preserve">Проведение мероприятия </w:t>
            </w:r>
          </w:p>
        </w:tc>
        <w:tc>
          <w:tcPr>
            <w:tcW w:w="1281" w:type="dxa"/>
            <w:vAlign w:val="center"/>
          </w:tcPr>
          <w:p w14:paraId="48844598" w14:textId="146F8E38" w:rsidR="002427A3" w:rsidRPr="00CF6AF9" w:rsidRDefault="00916D75" w:rsidP="00C50631">
            <w:pPr>
              <w:pStyle w:val="TableParagraph"/>
              <w:spacing w:befor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C30F2">
              <w:rPr>
                <w:sz w:val="24"/>
                <w:szCs w:val="24"/>
              </w:rPr>
              <w:t>5 г</w:t>
            </w:r>
          </w:p>
        </w:tc>
      </w:tr>
      <w:tr w:rsidR="000075E7" w:rsidRPr="008842DC" w14:paraId="11E7CD03" w14:textId="77777777" w:rsidTr="00C50631">
        <w:trPr>
          <w:trHeight w:val="286"/>
        </w:trPr>
        <w:tc>
          <w:tcPr>
            <w:tcW w:w="1271" w:type="dxa"/>
            <w:vAlign w:val="center"/>
          </w:tcPr>
          <w:p w14:paraId="05D667CA" w14:textId="77777777" w:rsidR="000075E7" w:rsidRPr="008842DC" w:rsidRDefault="000075E7" w:rsidP="00C50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3902" w:type="dxa"/>
            <w:gridSpan w:val="4"/>
          </w:tcPr>
          <w:p w14:paraId="0D585CAB" w14:textId="77777777" w:rsidR="000075E7" w:rsidRPr="00CF6AF9" w:rsidRDefault="000075E7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685BA2">
              <w:rPr>
                <w:sz w:val="24"/>
                <w:szCs w:val="24"/>
              </w:rPr>
              <w:t>Развитие кадрового потенциала Приморского края в области повышения финансовой грамотности</w:t>
            </w:r>
          </w:p>
        </w:tc>
      </w:tr>
      <w:tr w:rsidR="000075E7" w:rsidRPr="008842DC" w14:paraId="3D2069D6" w14:textId="77777777" w:rsidTr="00C50631">
        <w:trPr>
          <w:trHeight w:val="1045"/>
        </w:trPr>
        <w:tc>
          <w:tcPr>
            <w:tcW w:w="1271" w:type="dxa"/>
            <w:vAlign w:val="center"/>
          </w:tcPr>
          <w:p w14:paraId="04B0AB1C" w14:textId="77777777" w:rsidR="000075E7" w:rsidRPr="008842DC" w:rsidRDefault="000075E7" w:rsidP="00C50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5528" w:type="dxa"/>
            <w:vAlign w:val="center"/>
          </w:tcPr>
          <w:p w14:paraId="08A0FB6F" w14:textId="25E9C5CC" w:rsidR="000075E7" w:rsidRPr="008842DC" w:rsidRDefault="000075E7" w:rsidP="00C50631">
            <w:pPr>
              <w:jc w:val="center"/>
              <w:rPr>
                <w:rFonts w:ascii="Times New Roman" w:hAnsi="Times New Roman" w:cs="Times New Roman"/>
              </w:rPr>
            </w:pPr>
            <w:r w:rsidRPr="00685BA2">
              <w:rPr>
                <w:rFonts w:ascii="Times New Roman" w:hAnsi="Times New Roman" w:cs="Times New Roman"/>
              </w:rPr>
              <w:t>Организация повышения квалификации педагогических работников образовательных</w:t>
            </w:r>
            <w:r w:rsidR="00C50631">
              <w:rPr>
                <w:rFonts w:ascii="Times New Roman" w:hAnsi="Times New Roman" w:cs="Times New Roman"/>
              </w:rPr>
              <w:t xml:space="preserve"> учреждений</w:t>
            </w:r>
            <w:r w:rsidRPr="00685BA2">
              <w:rPr>
                <w:rFonts w:ascii="Times New Roman" w:hAnsi="Times New Roman" w:cs="Times New Roman"/>
              </w:rPr>
              <w:t>, осуществляющих образовательную деятельность на территории округа, по вопросам преподавания основ финансовой грамотности</w:t>
            </w:r>
          </w:p>
        </w:tc>
        <w:tc>
          <w:tcPr>
            <w:tcW w:w="2552" w:type="dxa"/>
          </w:tcPr>
          <w:p w14:paraId="22DA95E3" w14:textId="77777777" w:rsidR="000075E7" w:rsidRPr="00490D3A" w:rsidRDefault="000075E7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D3A">
              <w:rPr>
                <w:spacing w:val="-2"/>
                <w:sz w:val="24"/>
                <w:szCs w:val="24"/>
              </w:rPr>
              <w:t>Управление</w:t>
            </w:r>
            <w:r w:rsidRPr="00490D3A">
              <w:rPr>
                <w:spacing w:val="9"/>
                <w:sz w:val="24"/>
                <w:szCs w:val="24"/>
              </w:rPr>
              <w:t xml:space="preserve"> </w:t>
            </w:r>
            <w:r w:rsidRPr="00490D3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541" w:type="dxa"/>
          </w:tcPr>
          <w:p w14:paraId="36B4E0A9" w14:textId="77777777" w:rsidR="000075E7" w:rsidRPr="00490D3A" w:rsidRDefault="000075E7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D3A">
              <w:rPr>
                <w:sz w:val="24"/>
                <w:szCs w:val="24"/>
              </w:rPr>
              <w:t>Количество педагогических работников, прошедших обучение (человек)</w:t>
            </w:r>
          </w:p>
        </w:tc>
        <w:tc>
          <w:tcPr>
            <w:tcW w:w="1281" w:type="dxa"/>
          </w:tcPr>
          <w:p w14:paraId="541B79E7" w14:textId="6BC34D6F" w:rsidR="000075E7" w:rsidRPr="00CF6AF9" w:rsidRDefault="000075E7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CF6AF9">
              <w:rPr>
                <w:sz w:val="24"/>
                <w:szCs w:val="24"/>
              </w:rPr>
              <w:t>202</w:t>
            </w:r>
            <w:r w:rsidR="00AC30F2">
              <w:rPr>
                <w:sz w:val="24"/>
                <w:szCs w:val="24"/>
              </w:rPr>
              <w:t>5</w:t>
            </w:r>
            <w:r w:rsidRPr="00CF6AF9">
              <w:rPr>
                <w:sz w:val="24"/>
                <w:szCs w:val="24"/>
              </w:rPr>
              <w:t xml:space="preserve"> г</w:t>
            </w:r>
          </w:p>
        </w:tc>
      </w:tr>
      <w:tr w:rsidR="003E7D4B" w:rsidRPr="008842DC" w14:paraId="3CD8E55A" w14:textId="77777777" w:rsidTr="00C50631">
        <w:trPr>
          <w:trHeight w:val="341"/>
        </w:trPr>
        <w:tc>
          <w:tcPr>
            <w:tcW w:w="1271" w:type="dxa"/>
            <w:vAlign w:val="center"/>
          </w:tcPr>
          <w:p w14:paraId="6A903BEC" w14:textId="3B9E2571" w:rsidR="003E7D4B" w:rsidRDefault="003E7D4B" w:rsidP="00C50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02" w:type="dxa"/>
            <w:gridSpan w:val="4"/>
          </w:tcPr>
          <w:p w14:paraId="451474FD" w14:textId="45322913" w:rsidR="003E7D4B" w:rsidRPr="00CF6AF9" w:rsidRDefault="00C879DB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C879DB">
              <w:rPr>
                <w:sz w:val="24"/>
                <w:szCs w:val="24"/>
              </w:rPr>
              <w:t>Формирование основ рационального финансового поведения населения</w:t>
            </w:r>
          </w:p>
        </w:tc>
      </w:tr>
      <w:tr w:rsidR="00C879DB" w:rsidRPr="008842DC" w14:paraId="54FC012B" w14:textId="77777777" w:rsidTr="00C50631">
        <w:trPr>
          <w:trHeight w:val="460"/>
        </w:trPr>
        <w:tc>
          <w:tcPr>
            <w:tcW w:w="1271" w:type="dxa"/>
            <w:vAlign w:val="center"/>
          </w:tcPr>
          <w:p w14:paraId="1F890532" w14:textId="68B28FB9" w:rsidR="00C879DB" w:rsidRDefault="00C879DB" w:rsidP="00C50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3902" w:type="dxa"/>
            <w:gridSpan w:val="4"/>
          </w:tcPr>
          <w:p w14:paraId="6A86EB41" w14:textId="01698406" w:rsidR="00C879DB" w:rsidRPr="00CF6AF9" w:rsidRDefault="00916D75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916D75" w:rsidRPr="008842DC" w14:paraId="49B1190A" w14:textId="77777777" w:rsidTr="00C50631">
        <w:trPr>
          <w:trHeight w:val="460"/>
        </w:trPr>
        <w:tc>
          <w:tcPr>
            <w:tcW w:w="1271" w:type="dxa"/>
            <w:vAlign w:val="center"/>
          </w:tcPr>
          <w:p w14:paraId="6F9D2013" w14:textId="70EA3B30" w:rsidR="00916D75" w:rsidRDefault="00916D75" w:rsidP="00C50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5528" w:type="dxa"/>
          </w:tcPr>
          <w:p w14:paraId="12EB0904" w14:textId="0C7B20DA" w:rsidR="00916D75" w:rsidRPr="00916D75" w:rsidRDefault="00916D75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>Проведение Недели финансовой грамотности населения в информационно – библиотечной среде</w:t>
            </w:r>
          </w:p>
        </w:tc>
        <w:tc>
          <w:tcPr>
            <w:tcW w:w="2552" w:type="dxa"/>
          </w:tcPr>
          <w:p w14:paraId="5DC5A99B" w14:textId="5BF7BD38" w:rsidR="00916D75" w:rsidRPr="00916D75" w:rsidRDefault="00916D75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>Управление социально-культурной деятельности</w:t>
            </w:r>
          </w:p>
        </w:tc>
        <w:tc>
          <w:tcPr>
            <w:tcW w:w="4541" w:type="dxa"/>
          </w:tcPr>
          <w:p w14:paraId="03088045" w14:textId="57F182EC" w:rsidR="00916D75" w:rsidRPr="00916D75" w:rsidRDefault="00916D75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 xml:space="preserve">Проведение мероприятия </w:t>
            </w:r>
          </w:p>
        </w:tc>
        <w:tc>
          <w:tcPr>
            <w:tcW w:w="1281" w:type="dxa"/>
          </w:tcPr>
          <w:p w14:paraId="79E462D9" w14:textId="7006ECFF" w:rsidR="00916D75" w:rsidRPr="00916D75" w:rsidRDefault="00916D75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C30F2">
              <w:rPr>
                <w:sz w:val="24"/>
                <w:szCs w:val="24"/>
              </w:rPr>
              <w:t>5 г</w:t>
            </w:r>
          </w:p>
        </w:tc>
      </w:tr>
      <w:tr w:rsidR="00804952" w:rsidRPr="008842DC" w14:paraId="5C9BBE7A" w14:textId="77777777" w:rsidTr="00C50631">
        <w:trPr>
          <w:trHeight w:val="460"/>
        </w:trPr>
        <w:tc>
          <w:tcPr>
            <w:tcW w:w="1271" w:type="dxa"/>
            <w:vAlign w:val="center"/>
          </w:tcPr>
          <w:p w14:paraId="2691402A" w14:textId="665054AD" w:rsidR="00804952" w:rsidRDefault="00804952" w:rsidP="00C50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902" w:type="dxa"/>
            <w:gridSpan w:val="4"/>
          </w:tcPr>
          <w:p w14:paraId="02C50D4C" w14:textId="09FCCEC1" w:rsidR="00804952" w:rsidRDefault="00804952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804952">
              <w:rPr>
                <w:sz w:val="24"/>
                <w:szCs w:val="24"/>
              </w:rPr>
              <w:t>Проведение мероприятий (проектов), затрагивающих смешанные целевые аудитории</w:t>
            </w:r>
          </w:p>
        </w:tc>
      </w:tr>
      <w:tr w:rsidR="00BA02EC" w:rsidRPr="008842DC" w14:paraId="66ED56F9" w14:textId="77777777" w:rsidTr="00C50631">
        <w:trPr>
          <w:trHeight w:val="460"/>
        </w:trPr>
        <w:tc>
          <w:tcPr>
            <w:tcW w:w="1271" w:type="dxa"/>
            <w:vAlign w:val="center"/>
          </w:tcPr>
          <w:p w14:paraId="328EC07A" w14:textId="5CD0E075" w:rsidR="00BA02EC" w:rsidRDefault="00F81227" w:rsidP="00C50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3.3.7</w:t>
            </w:r>
          </w:p>
        </w:tc>
        <w:tc>
          <w:tcPr>
            <w:tcW w:w="5528" w:type="dxa"/>
          </w:tcPr>
          <w:p w14:paraId="627BF042" w14:textId="385A57B8" w:rsidR="00BA02EC" w:rsidRPr="00804952" w:rsidRDefault="00F81227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1227">
              <w:rPr>
                <w:sz w:val="24"/>
                <w:szCs w:val="24"/>
              </w:rPr>
              <w:t>Информационные часы по финансовой грамотности для всех категорий граждан с привлечением специалистов российских банков в муниципальных библиотеках Приморского края</w:t>
            </w:r>
          </w:p>
        </w:tc>
        <w:tc>
          <w:tcPr>
            <w:tcW w:w="2552" w:type="dxa"/>
          </w:tcPr>
          <w:p w14:paraId="47BCF229" w14:textId="32B298F4" w:rsidR="00BA02EC" w:rsidRPr="00804952" w:rsidRDefault="00F81227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1227">
              <w:rPr>
                <w:sz w:val="24"/>
                <w:szCs w:val="24"/>
              </w:rPr>
              <w:t>Управление социально-культурной деятельности</w:t>
            </w:r>
          </w:p>
        </w:tc>
        <w:tc>
          <w:tcPr>
            <w:tcW w:w="4541" w:type="dxa"/>
          </w:tcPr>
          <w:p w14:paraId="36A2F519" w14:textId="4FF3BE1E" w:rsidR="00BA02EC" w:rsidRPr="00804952" w:rsidRDefault="00F81227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1227">
              <w:rPr>
                <w:sz w:val="24"/>
                <w:szCs w:val="24"/>
              </w:rPr>
              <w:t>Проведение мероприятия</w:t>
            </w:r>
          </w:p>
        </w:tc>
        <w:tc>
          <w:tcPr>
            <w:tcW w:w="1281" w:type="dxa"/>
          </w:tcPr>
          <w:p w14:paraId="297ACBE8" w14:textId="501531B5" w:rsidR="00BA02EC" w:rsidRPr="00804952" w:rsidRDefault="00F81227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C30F2">
              <w:rPr>
                <w:sz w:val="24"/>
                <w:szCs w:val="24"/>
              </w:rPr>
              <w:t>5 г</w:t>
            </w:r>
          </w:p>
        </w:tc>
      </w:tr>
      <w:tr w:rsidR="00F9299F" w:rsidRPr="008842DC" w14:paraId="2427C62C" w14:textId="77777777" w:rsidTr="00C50631">
        <w:trPr>
          <w:trHeight w:val="460"/>
        </w:trPr>
        <w:tc>
          <w:tcPr>
            <w:tcW w:w="1271" w:type="dxa"/>
          </w:tcPr>
          <w:p w14:paraId="77B57CB5" w14:textId="60255B91" w:rsidR="00F9299F" w:rsidRDefault="00F9299F" w:rsidP="00C50631">
            <w:pPr>
              <w:jc w:val="center"/>
              <w:rPr>
                <w:rFonts w:ascii="Times New Roman" w:hAnsi="Times New Roman" w:cs="Times New Roman"/>
              </w:rPr>
            </w:pPr>
            <w:r w:rsidRPr="001C13E1">
              <w:t>7.</w:t>
            </w:r>
          </w:p>
        </w:tc>
        <w:tc>
          <w:tcPr>
            <w:tcW w:w="13902" w:type="dxa"/>
            <w:gridSpan w:val="4"/>
          </w:tcPr>
          <w:p w14:paraId="556F2693" w14:textId="1436B2CE" w:rsidR="00F9299F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F9299F" w:rsidRPr="008842DC" w14:paraId="3E389465" w14:textId="77777777" w:rsidTr="00C50631">
        <w:trPr>
          <w:trHeight w:val="460"/>
        </w:trPr>
        <w:tc>
          <w:tcPr>
            <w:tcW w:w="1271" w:type="dxa"/>
          </w:tcPr>
          <w:p w14:paraId="04193491" w14:textId="1176363F" w:rsidR="00F9299F" w:rsidRDefault="00F9299F" w:rsidP="00C50631">
            <w:pPr>
              <w:jc w:val="center"/>
              <w:rPr>
                <w:rFonts w:ascii="Times New Roman" w:hAnsi="Times New Roman" w:cs="Times New Roman"/>
              </w:rPr>
            </w:pPr>
            <w:r w:rsidRPr="001C13E1">
              <w:t>7.1</w:t>
            </w:r>
          </w:p>
        </w:tc>
        <w:tc>
          <w:tcPr>
            <w:tcW w:w="5528" w:type="dxa"/>
          </w:tcPr>
          <w:p w14:paraId="560261F6" w14:textId="7F0BC535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Проведение слушаний по проекту бюджета на очередной финансовый год и плановый период Тернейского муниципального округа</w:t>
            </w:r>
          </w:p>
        </w:tc>
        <w:tc>
          <w:tcPr>
            <w:tcW w:w="2552" w:type="dxa"/>
          </w:tcPr>
          <w:p w14:paraId="3474F88E" w14:textId="0199768C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Дума Тернейского муниципального округа, иные заинтересованные структуры</w:t>
            </w:r>
          </w:p>
        </w:tc>
        <w:tc>
          <w:tcPr>
            <w:tcW w:w="4541" w:type="dxa"/>
          </w:tcPr>
          <w:p w14:paraId="06701F6E" w14:textId="776588BC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общественные обсуждения проведены (да/нет)</w:t>
            </w:r>
          </w:p>
        </w:tc>
        <w:tc>
          <w:tcPr>
            <w:tcW w:w="1281" w:type="dxa"/>
          </w:tcPr>
          <w:p w14:paraId="16726926" w14:textId="0B0D2752" w:rsidR="00F9299F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202</w:t>
            </w:r>
            <w:r>
              <w:t>5</w:t>
            </w:r>
            <w:r w:rsidRPr="001C13E1">
              <w:t xml:space="preserve"> г</w:t>
            </w:r>
          </w:p>
        </w:tc>
      </w:tr>
      <w:tr w:rsidR="00F9299F" w:rsidRPr="008842DC" w14:paraId="4F0C5E21" w14:textId="77777777" w:rsidTr="00C50631">
        <w:trPr>
          <w:trHeight w:val="460"/>
        </w:trPr>
        <w:tc>
          <w:tcPr>
            <w:tcW w:w="1271" w:type="dxa"/>
          </w:tcPr>
          <w:p w14:paraId="1BA1CC5F" w14:textId="42216B2F" w:rsidR="00F9299F" w:rsidRDefault="00F9299F" w:rsidP="00C50631">
            <w:pPr>
              <w:jc w:val="center"/>
              <w:rPr>
                <w:rFonts w:ascii="Times New Roman" w:hAnsi="Times New Roman" w:cs="Times New Roman"/>
              </w:rPr>
            </w:pPr>
            <w:r w:rsidRPr="001C13E1">
              <w:t>7.2</w:t>
            </w:r>
          </w:p>
        </w:tc>
        <w:tc>
          <w:tcPr>
            <w:tcW w:w="5528" w:type="dxa"/>
          </w:tcPr>
          <w:p w14:paraId="292A1EA5" w14:textId="1719CBA2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Приём заявок на получение субсидии из краевого бюджета на реализацию проектов инициативного бюджетирования по направлению "Твой проект", проведение технического анализа проектов</w:t>
            </w:r>
          </w:p>
        </w:tc>
        <w:tc>
          <w:tcPr>
            <w:tcW w:w="2552" w:type="dxa"/>
          </w:tcPr>
          <w:p w14:paraId="4FE67A61" w14:textId="53A5CC5C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Администрация Тернейского муниципального округа</w:t>
            </w:r>
          </w:p>
        </w:tc>
        <w:tc>
          <w:tcPr>
            <w:tcW w:w="4541" w:type="dxa"/>
          </w:tcPr>
          <w:p w14:paraId="57F1BE4B" w14:textId="1A9DBC57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Отбор проектов для участия в конкурсном отборе</w:t>
            </w:r>
          </w:p>
        </w:tc>
        <w:tc>
          <w:tcPr>
            <w:tcW w:w="1281" w:type="dxa"/>
          </w:tcPr>
          <w:p w14:paraId="701E2207" w14:textId="266FB803" w:rsidR="00F9299F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202</w:t>
            </w:r>
            <w:r>
              <w:t>5</w:t>
            </w:r>
            <w:r w:rsidRPr="001C13E1">
              <w:t xml:space="preserve"> г</w:t>
            </w:r>
          </w:p>
        </w:tc>
      </w:tr>
      <w:tr w:rsidR="00F9299F" w:rsidRPr="008842DC" w14:paraId="72016835" w14:textId="77777777" w:rsidTr="00C50631">
        <w:trPr>
          <w:trHeight w:val="460"/>
        </w:trPr>
        <w:tc>
          <w:tcPr>
            <w:tcW w:w="1271" w:type="dxa"/>
          </w:tcPr>
          <w:p w14:paraId="426CEF23" w14:textId="67270DBE" w:rsidR="00F9299F" w:rsidRDefault="00F9299F" w:rsidP="00C50631">
            <w:pPr>
              <w:jc w:val="center"/>
              <w:rPr>
                <w:rFonts w:ascii="Times New Roman" w:hAnsi="Times New Roman" w:cs="Times New Roman"/>
              </w:rPr>
            </w:pPr>
            <w:r w:rsidRPr="001C13E1">
              <w:t>7.3</w:t>
            </w:r>
          </w:p>
        </w:tc>
        <w:tc>
          <w:tcPr>
            <w:tcW w:w="5528" w:type="dxa"/>
          </w:tcPr>
          <w:p w14:paraId="681EDE11" w14:textId="60471800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Приём заявок на получение субсидии из краевого бюджета на реализацию проектов инициативного бюджетирования по направлению "Молодёжный бюджет", проведение технического анализа проектов</w:t>
            </w:r>
          </w:p>
        </w:tc>
        <w:tc>
          <w:tcPr>
            <w:tcW w:w="2552" w:type="dxa"/>
          </w:tcPr>
          <w:p w14:paraId="033A0F8A" w14:textId="22709A02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Администрация Тернейского муниципального округа</w:t>
            </w:r>
          </w:p>
        </w:tc>
        <w:tc>
          <w:tcPr>
            <w:tcW w:w="4541" w:type="dxa"/>
          </w:tcPr>
          <w:p w14:paraId="6572E10B" w14:textId="54D108AE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Отбор проектов для участия в конкурсном отборе</w:t>
            </w:r>
          </w:p>
        </w:tc>
        <w:tc>
          <w:tcPr>
            <w:tcW w:w="1281" w:type="dxa"/>
          </w:tcPr>
          <w:p w14:paraId="033060E2" w14:textId="5755A1B8" w:rsidR="00F9299F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202</w:t>
            </w:r>
            <w:r>
              <w:t>5</w:t>
            </w:r>
            <w:r w:rsidRPr="001C13E1">
              <w:t xml:space="preserve"> г</w:t>
            </w:r>
          </w:p>
        </w:tc>
      </w:tr>
      <w:tr w:rsidR="00F9299F" w:rsidRPr="008842DC" w14:paraId="45E3D2AC" w14:textId="77777777" w:rsidTr="00C50631">
        <w:trPr>
          <w:trHeight w:val="460"/>
        </w:trPr>
        <w:tc>
          <w:tcPr>
            <w:tcW w:w="1271" w:type="dxa"/>
          </w:tcPr>
          <w:p w14:paraId="3B07BC9B" w14:textId="240332E7" w:rsidR="00F9299F" w:rsidRDefault="00F9299F" w:rsidP="00C50631">
            <w:pPr>
              <w:jc w:val="center"/>
              <w:rPr>
                <w:rFonts w:ascii="Times New Roman" w:hAnsi="Times New Roman" w:cs="Times New Roman"/>
              </w:rPr>
            </w:pPr>
            <w:r w:rsidRPr="001C13E1">
              <w:t>7.4</w:t>
            </w:r>
          </w:p>
        </w:tc>
        <w:tc>
          <w:tcPr>
            <w:tcW w:w="5528" w:type="dxa"/>
          </w:tcPr>
          <w:p w14:paraId="32DB60C0" w14:textId="29C49386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Размещение на сайте Тернейского муниципального округа в разделе «открытые бюджетные данные» брошюры "Бюджет для граждан" к проекту решения Тернейского муниципального округа "О бюджете Тернейского муниципального округа на очередной финансовый год и плановый период"</w:t>
            </w:r>
          </w:p>
        </w:tc>
        <w:tc>
          <w:tcPr>
            <w:tcW w:w="2552" w:type="dxa"/>
          </w:tcPr>
          <w:p w14:paraId="251B6272" w14:textId="755C39B8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Финансовое управление администрации Тернейского муниципального округа</w:t>
            </w:r>
          </w:p>
        </w:tc>
        <w:tc>
          <w:tcPr>
            <w:tcW w:w="4541" w:type="dxa"/>
          </w:tcPr>
          <w:p w14:paraId="269C67D6" w14:textId="6E1F30F7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брошюра "Бюджет для граждан" размещена (да/нет)</w:t>
            </w:r>
          </w:p>
        </w:tc>
        <w:tc>
          <w:tcPr>
            <w:tcW w:w="1281" w:type="dxa"/>
          </w:tcPr>
          <w:p w14:paraId="59484DF7" w14:textId="656648AC" w:rsidR="00F9299F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202</w:t>
            </w:r>
            <w:r>
              <w:t>5</w:t>
            </w:r>
            <w:r w:rsidRPr="001C13E1">
              <w:t xml:space="preserve"> г</w:t>
            </w:r>
          </w:p>
        </w:tc>
      </w:tr>
      <w:tr w:rsidR="00F9299F" w:rsidRPr="008842DC" w14:paraId="6F0C9478" w14:textId="77777777" w:rsidTr="00C50631">
        <w:trPr>
          <w:trHeight w:val="460"/>
        </w:trPr>
        <w:tc>
          <w:tcPr>
            <w:tcW w:w="1271" w:type="dxa"/>
          </w:tcPr>
          <w:p w14:paraId="5015F76F" w14:textId="34D473EB" w:rsidR="00F9299F" w:rsidRDefault="00F9299F" w:rsidP="00C50631">
            <w:pPr>
              <w:jc w:val="center"/>
              <w:rPr>
                <w:rFonts w:ascii="Times New Roman" w:hAnsi="Times New Roman" w:cs="Times New Roman"/>
              </w:rPr>
            </w:pPr>
            <w:r w:rsidRPr="001C13E1">
              <w:t>7.5</w:t>
            </w:r>
          </w:p>
        </w:tc>
        <w:tc>
          <w:tcPr>
            <w:tcW w:w="5528" w:type="dxa"/>
          </w:tcPr>
          <w:p w14:paraId="75C24D30" w14:textId="556FCF25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Размещение на сайте Тернейского муниципального округа в разделе «открытые бюджетные данные» брошюры "Бюджет для граждан" к проекту решения Тернейского муниципального округа "Отчёт об исполнении бюджета Тернейского муниципального округа за отчётный финансовый год"</w:t>
            </w:r>
          </w:p>
        </w:tc>
        <w:tc>
          <w:tcPr>
            <w:tcW w:w="2552" w:type="dxa"/>
          </w:tcPr>
          <w:p w14:paraId="3A1831E9" w14:textId="3D6A90F0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Финансовое управление администрации Тернейского муниципального округа</w:t>
            </w:r>
          </w:p>
        </w:tc>
        <w:tc>
          <w:tcPr>
            <w:tcW w:w="4541" w:type="dxa"/>
          </w:tcPr>
          <w:p w14:paraId="4D3F7AB4" w14:textId="3C472081" w:rsidR="00F9299F" w:rsidRPr="00F81227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брошюра "Бюджет для граждан" размещена (да/нет)</w:t>
            </w:r>
          </w:p>
        </w:tc>
        <w:tc>
          <w:tcPr>
            <w:tcW w:w="1281" w:type="dxa"/>
          </w:tcPr>
          <w:p w14:paraId="17533B09" w14:textId="0D046211" w:rsidR="00F9299F" w:rsidRDefault="00F9299F" w:rsidP="00C50631">
            <w:pPr>
              <w:pStyle w:val="TableParagraph"/>
              <w:jc w:val="center"/>
              <w:rPr>
                <w:sz w:val="24"/>
                <w:szCs w:val="24"/>
              </w:rPr>
            </w:pPr>
            <w:r w:rsidRPr="001C13E1">
              <w:t>202</w:t>
            </w:r>
            <w:r>
              <w:t>5</w:t>
            </w:r>
            <w:r w:rsidRPr="001C13E1">
              <w:t xml:space="preserve"> г</w:t>
            </w:r>
          </w:p>
        </w:tc>
      </w:tr>
    </w:tbl>
    <w:p w14:paraId="65C50908" w14:textId="5A17ADC0" w:rsidR="0049159F" w:rsidRPr="00213794" w:rsidRDefault="00654A75" w:rsidP="000075E7">
      <w:pPr>
        <w:tabs>
          <w:tab w:val="left" w:pos="3990"/>
        </w:tabs>
        <w:spacing w:after="0"/>
      </w:pPr>
      <w:r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ab/>
      </w:r>
    </w:p>
    <w:sectPr w:rsidR="0049159F" w:rsidRPr="00213794" w:rsidSect="00F8319C">
      <w:headerReference w:type="default" r:id="rId7"/>
      <w:pgSz w:w="16838" w:h="11906" w:orient="landscape"/>
      <w:pgMar w:top="289" w:right="1134" w:bottom="85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7AE9" w14:textId="77777777" w:rsidR="007342B0" w:rsidRDefault="007342B0" w:rsidP="008842DC">
      <w:pPr>
        <w:spacing w:after="0" w:line="240" w:lineRule="auto"/>
      </w:pPr>
      <w:r>
        <w:separator/>
      </w:r>
    </w:p>
  </w:endnote>
  <w:endnote w:type="continuationSeparator" w:id="0">
    <w:p w14:paraId="521E6AD0" w14:textId="77777777" w:rsidR="007342B0" w:rsidRDefault="007342B0" w:rsidP="0088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2EC4" w14:textId="77777777" w:rsidR="007342B0" w:rsidRDefault="007342B0" w:rsidP="008842DC">
      <w:pPr>
        <w:spacing w:after="0" w:line="240" w:lineRule="auto"/>
      </w:pPr>
      <w:r>
        <w:separator/>
      </w:r>
    </w:p>
  </w:footnote>
  <w:footnote w:type="continuationSeparator" w:id="0">
    <w:p w14:paraId="1AFFF484" w14:textId="77777777" w:rsidR="007342B0" w:rsidRDefault="007342B0" w:rsidP="0088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178A" w14:textId="77777777" w:rsidR="008842DC" w:rsidRPr="008842DC" w:rsidRDefault="008842DC" w:rsidP="008842DC">
    <w:pPr>
      <w:pStyle w:val="a5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65"/>
    <w:rsid w:val="000075E7"/>
    <w:rsid w:val="0008486A"/>
    <w:rsid w:val="000A169B"/>
    <w:rsid w:val="0015205B"/>
    <w:rsid w:val="00193144"/>
    <w:rsid w:val="001D410E"/>
    <w:rsid w:val="001E2765"/>
    <w:rsid w:val="00213794"/>
    <w:rsid w:val="002427A3"/>
    <w:rsid w:val="002B2091"/>
    <w:rsid w:val="002C2C5D"/>
    <w:rsid w:val="002D3E07"/>
    <w:rsid w:val="003E7D4B"/>
    <w:rsid w:val="00453CC8"/>
    <w:rsid w:val="00490D3A"/>
    <w:rsid w:val="0049159F"/>
    <w:rsid w:val="00595179"/>
    <w:rsid w:val="005D7082"/>
    <w:rsid w:val="00643D29"/>
    <w:rsid w:val="00654A75"/>
    <w:rsid w:val="00685BA2"/>
    <w:rsid w:val="00733153"/>
    <w:rsid w:val="007342B0"/>
    <w:rsid w:val="007C1E0E"/>
    <w:rsid w:val="00804952"/>
    <w:rsid w:val="00835750"/>
    <w:rsid w:val="00852965"/>
    <w:rsid w:val="008842DC"/>
    <w:rsid w:val="008C3191"/>
    <w:rsid w:val="00912FB1"/>
    <w:rsid w:val="00916D75"/>
    <w:rsid w:val="00A71B75"/>
    <w:rsid w:val="00AC30F2"/>
    <w:rsid w:val="00AD6354"/>
    <w:rsid w:val="00B605C5"/>
    <w:rsid w:val="00B70CC8"/>
    <w:rsid w:val="00B94642"/>
    <w:rsid w:val="00BA02EC"/>
    <w:rsid w:val="00BA611E"/>
    <w:rsid w:val="00C50631"/>
    <w:rsid w:val="00C879DB"/>
    <w:rsid w:val="00CF6AF9"/>
    <w:rsid w:val="00F0171F"/>
    <w:rsid w:val="00F5012D"/>
    <w:rsid w:val="00F81227"/>
    <w:rsid w:val="00F8319C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32FF9"/>
  <w15:chartTrackingRefBased/>
  <w15:docId w15:val="{5AD4F092-82DE-4A12-9B57-E05477CD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53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8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2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2DC"/>
  </w:style>
  <w:style w:type="paragraph" w:styleId="a7">
    <w:name w:val="footer"/>
    <w:basedOn w:val="a"/>
    <w:link w:val="a8"/>
    <w:uiPriority w:val="99"/>
    <w:unhideWhenUsed/>
    <w:rsid w:val="0088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D6D3-49CB-4079-ADE6-F13583B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26</cp:revision>
  <cp:lastPrinted>2024-12-18T02:01:00Z</cp:lastPrinted>
  <dcterms:created xsi:type="dcterms:W3CDTF">2024-12-11T03:13:00Z</dcterms:created>
  <dcterms:modified xsi:type="dcterms:W3CDTF">2024-12-18T02:01:00Z</dcterms:modified>
</cp:coreProperties>
</file>