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3"/>
        <w:tblW w:w="14786" w:type="dxa"/>
        <w:jc w:val="left"/>
        <w:tblInd w:w="108" w:type="dxa"/>
        <w:tblLayout w:type="fixed"/>
        <w:tblCellMar>
          <w:top w:w="0" w:type="dxa"/>
          <w:left w:w="108" w:type="dxa"/>
          <w:bottom w:w="0" w:type="dxa"/>
          <w:right w:w="108" w:type="dxa"/>
        </w:tblCellMar>
        <w:tblLook w:val="04a0"/>
      </w:tblPr>
      <w:tblGrid>
        <w:gridCol w:w="4928"/>
        <w:gridCol w:w="4929"/>
        <w:gridCol w:w="4929"/>
      </w:tblGrid>
      <w:tr>
        <w:trPr/>
        <w:tc>
          <w:tcPr>
            <w:tcW w:w="4928" w:type="dxa"/>
            <w:tcBorders>
              <w:top w:val="nil"/>
              <w:left w:val="nil"/>
              <w:bottom w:val="nil"/>
              <w:right w:val="nil"/>
            </w:tcBorders>
          </w:tcPr>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kern w:val="0"/>
                <w:sz w:val="26"/>
                <w:szCs w:val="26"/>
                <w:lang w:val="ru-RU" w:bidi="ar-SA"/>
              </w:rPr>
            </w:r>
          </w:p>
        </w:tc>
        <w:tc>
          <w:tcPr>
            <w:tcW w:w="4929" w:type="dxa"/>
            <w:tcBorders>
              <w:top w:val="nil"/>
              <w:left w:val="nil"/>
              <w:bottom w:val="nil"/>
              <w:right w:val="nil"/>
            </w:tcBorders>
          </w:tcPr>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kern w:val="0"/>
                <w:sz w:val="26"/>
                <w:szCs w:val="26"/>
                <w:lang w:val="ru-RU" w:bidi="ar-SA"/>
              </w:rPr>
            </w:r>
          </w:p>
        </w:tc>
        <w:tc>
          <w:tcPr>
            <w:tcW w:w="4929" w:type="dxa"/>
            <w:tcBorders>
              <w:top w:val="nil"/>
              <w:left w:val="nil"/>
              <w:bottom w:val="nil"/>
              <w:right w:val="nil"/>
            </w:tcBorders>
          </w:tcPr>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УТВЕРЖДЕН</w:t>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 xml:space="preserve">постановлением администрации </w:t>
            </w:r>
          </w:p>
          <w:p>
            <w:pPr>
              <w:pStyle w:val="ConsPlusTitle"/>
              <w:widowControl w:val="false"/>
              <w:spacing w:before="0" w:after="0"/>
              <w:jc w:val="center"/>
              <w:rPr>
                <w:rFonts w:ascii="Times New Roman" w:hAnsi="Times New Roman" w:cs="Times New Roman"/>
                <w:b w:val="false"/>
                <w:sz w:val="24"/>
                <w:szCs w:val="24"/>
              </w:rPr>
            </w:pPr>
            <w:r>
              <w:rPr>
                <w:rFonts w:cs="Times New Roman" w:ascii="Times New Roman" w:hAnsi="Times New Roman"/>
                <w:b w:val="false"/>
                <w:kern w:val="0"/>
                <w:sz w:val="24"/>
                <w:szCs w:val="24"/>
                <w:lang w:val="ru-RU" w:bidi="ar-SA"/>
              </w:rPr>
              <w:t xml:space="preserve">Тернейского муниципального района </w:t>
            </w:r>
          </w:p>
          <w:p>
            <w:pPr>
              <w:pStyle w:val="ConsPlusTitle"/>
              <w:widowControl w:val="false"/>
              <w:spacing w:before="0" w:after="0"/>
              <w:jc w:val="center"/>
              <w:rPr>
                <w:rFonts w:ascii="Times New Roman" w:hAnsi="Times New Roman" w:cs="Times New Roman"/>
                <w:sz w:val="26"/>
                <w:szCs w:val="26"/>
              </w:rPr>
            </w:pPr>
            <w:r>
              <w:rPr>
                <w:rFonts w:cs="Times New Roman" w:ascii="Times New Roman" w:hAnsi="Times New Roman"/>
                <w:b w:val="false"/>
                <w:kern w:val="0"/>
                <w:sz w:val="24"/>
                <w:szCs w:val="24"/>
                <w:lang w:val="ru-RU" w:bidi="ar-SA"/>
              </w:rPr>
              <w:t>от 19.10.2017  № 572</w:t>
            </w:r>
          </w:p>
        </w:tc>
      </w:tr>
    </w:tbl>
    <w:p>
      <w:pPr>
        <w:pStyle w:val="ConsPlusTitle"/>
        <w:jc w:val="center"/>
        <w:rPr>
          <w:rFonts w:ascii="Times New Roman" w:hAnsi="Times New Roman" w:cs="Times New Roman"/>
          <w:sz w:val="26"/>
          <w:szCs w:val="26"/>
        </w:rPr>
      </w:pPr>
      <w:r>
        <w:rPr>
          <w:rFonts w:cs="Times New Roman" w:ascii="Times New Roman" w:hAnsi="Times New Roman"/>
          <w:sz w:val="26"/>
          <w:szCs w:val="26"/>
        </w:rPr>
        <w:t xml:space="preserve"> </w:t>
      </w:r>
    </w:p>
    <w:p>
      <w:pPr>
        <w:pStyle w:val="ConsPlusTitle"/>
        <w:jc w:val="center"/>
        <w:rPr>
          <w:rFonts w:ascii="Times New Roman" w:hAnsi="Times New Roman" w:cs="Times New Roman"/>
          <w:sz w:val="26"/>
          <w:szCs w:val="26"/>
        </w:rPr>
      </w:pPr>
      <w:r>
        <w:rPr>
          <w:rFonts w:cs="Times New Roman" w:ascii="Times New Roman" w:hAnsi="Times New Roman"/>
          <w:sz w:val="26"/>
          <w:szCs w:val="26"/>
        </w:rPr>
        <w:t>РЕЕСТР</w:t>
      </w:r>
    </w:p>
    <w:p>
      <w:pPr>
        <w:pStyle w:val="ConsPlusTitle"/>
        <w:jc w:val="center"/>
        <w:rPr>
          <w:rFonts w:ascii="Times New Roman" w:hAnsi="Times New Roman" w:cs="Times New Roman"/>
          <w:sz w:val="26"/>
          <w:szCs w:val="26"/>
        </w:rPr>
      </w:pPr>
      <w:r>
        <w:rPr>
          <w:rFonts w:cs="Times New Roman" w:ascii="Times New Roman" w:hAnsi="Times New Roman"/>
          <w:sz w:val="26"/>
          <w:szCs w:val="26"/>
        </w:rPr>
        <w:t>муниципальных услуг (функций), предоставляемых (исполняемых) администрацией Тернейского муниципального района, а также услуг, предоставляемых муниципальными учреждениями Тернейского муниципального района</w:t>
      </w:r>
    </w:p>
    <w:p>
      <w:pPr>
        <w:pStyle w:val="ConsPlusNormal"/>
        <w:numPr>
          <w:ilvl w:val="0"/>
          <w:numId w:val="0"/>
        </w:numPr>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jc w:val="center"/>
        <w:outlineLvl w:val="2"/>
        <w:rPr>
          <w:rFonts w:ascii="Times New Roman" w:hAnsi="Times New Roman" w:cs="Times New Roman"/>
          <w:b/>
          <w:sz w:val="26"/>
          <w:szCs w:val="26"/>
        </w:rPr>
      </w:pPr>
      <w:r>
        <w:rPr>
          <w:rFonts w:cs="Times New Roman" w:ascii="Times New Roman" w:hAnsi="Times New Roman"/>
          <w:b/>
          <w:sz w:val="26"/>
          <w:szCs w:val="26"/>
        </w:rPr>
        <w:t>Раздел 1. Муниципальные услуги (функции), предоставляемые Администрацией Тернейского муниципального района, в том числе услуги, которые являются необходимыми и обязательными для предоставления муниципальных услуг</w:t>
      </w:r>
    </w:p>
    <w:p>
      <w:pPr>
        <w:pStyle w:val="ConsPlusNormal"/>
        <w:jc w:val="both"/>
        <w:rPr/>
      </w:pPr>
      <w:r>
        <w:rPr/>
      </w:r>
    </w:p>
    <w:tbl>
      <w:tblPr>
        <w:tblW w:w="15514" w:type="dxa"/>
        <w:jc w:val="left"/>
        <w:tblInd w:w="67" w:type="dxa"/>
        <w:tblLayout w:type="fixed"/>
        <w:tblCellMar>
          <w:top w:w="102" w:type="dxa"/>
          <w:left w:w="62" w:type="dxa"/>
          <w:bottom w:w="102" w:type="dxa"/>
          <w:right w:w="62" w:type="dxa"/>
        </w:tblCellMar>
        <w:tblLook w:val="04a0"/>
      </w:tblPr>
      <w:tblGrid>
        <w:gridCol w:w="659"/>
        <w:gridCol w:w="2212"/>
        <w:gridCol w:w="2098"/>
        <w:gridCol w:w="2153"/>
        <w:gridCol w:w="2268"/>
        <w:gridCol w:w="1984"/>
        <w:gridCol w:w="2042"/>
        <w:gridCol w:w="2096"/>
      </w:tblGrid>
      <w:tr>
        <w:trPr/>
        <w:tc>
          <w:tcPr>
            <w:tcW w:w="65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 xml:space="preserve">№ </w:t>
            </w:r>
            <w:r>
              <w:rPr>
                <w:rFonts w:cs="Times New Roman" w:ascii="Times New Roman" w:hAnsi="Times New Roman"/>
                <w:szCs w:val="22"/>
              </w:rPr>
              <w:t>п/п</w:t>
            </w:r>
          </w:p>
        </w:tc>
        <w:tc>
          <w:tcPr>
            <w:tcW w:w="2212"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Нормативный правовой акт, устанавливающий порядок предоставления (исполнения) муниципальной услуги (функции)</w:t>
            </w:r>
          </w:p>
        </w:tc>
        <w:tc>
          <w:tcPr>
            <w:tcW w:w="209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Наименование муниципальной услуги (функции)</w:t>
            </w:r>
          </w:p>
        </w:tc>
        <w:tc>
          <w:tcPr>
            <w:tcW w:w="2153"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Уполномоченный орган на предоставление муниципальной услуги (функции)</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Адрес, № телефона, режим работы уполномоченного органа на предоставление муниципальной услуги (функции)</w:t>
            </w:r>
          </w:p>
        </w:tc>
        <w:tc>
          <w:tcPr>
            <w:tcW w:w="4026"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Сведения об услугах, которые являются необходимыми и обязательными для предоставления муниципальных услуг</w:t>
            </w:r>
          </w:p>
        </w:tc>
        <w:tc>
          <w:tcPr>
            <w:tcW w:w="209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Cs w:val="22"/>
              </w:rPr>
            </w:pPr>
            <w:r>
              <w:rPr>
                <w:rFonts w:cs="Times New Roman" w:ascii="Times New Roman" w:hAnsi="Times New Roman"/>
                <w:szCs w:val="22"/>
              </w:rPr>
              <w:t>Результат предоставления муниципальной услуги (функции)</w:t>
            </w:r>
          </w:p>
        </w:tc>
      </w:tr>
      <w:tr>
        <w:trPr/>
        <w:tc>
          <w:tcPr>
            <w:tcW w:w="6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0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1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Наименование услуги, которая является необходимой и обязательной для предоставления муниципальной услуги</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Организации, участвующие в предоставлении муниципальной услуги</w:t>
            </w:r>
          </w:p>
        </w:tc>
        <w:tc>
          <w:tcPr>
            <w:tcW w:w="20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1</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2</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3</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4</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5</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6</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7</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8</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Жилищно – коммунальное хозяйство, имущественный комплекс</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18.11.2016 № 363 «Об утверждении административного регламента администрации Тернейского муниципального района по предоставлению муниципальной услуги «Признание в установленном порядке жилых помещений муниципального жилищного </w:t>
            </w:r>
          </w:p>
          <w:p>
            <w:pPr>
              <w:pStyle w:val="ConsPlusNormal"/>
              <w:widowControl w:val="false"/>
              <w:rPr>
                <w:sz w:val="20"/>
              </w:rPr>
            </w:pPr>
            <w:r>
              <w:rPr>
                <w:rFonts w:cs="Times New Roman" w:ascii="Times New Roman" w:hAnsi="Times New Roman"/>
                <w:sz w:val="20"/>
              </w:rPr>
              <w:t>фонда непригодными для проживания»</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Признание в установленном порядке жилых помещений муниципального жилищного фонда непригодными для проживания</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spacing w:before="0" w:after="20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Принятие и выдача заявителю постановление администрации ТМР «О признании порядке жилых помещений муниципального жилищного фонда непригодными для проживания» либо отказ в предоставлении муниципальной услуги.</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t>2</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w:t>
            </w:r>
          </w:p>
          <w:p>
            <w:pPr>
              <w:pStyle w:val="ConsPlusNormal"/>
              <w:widowControl w:val="false"/>
              <w:rPr>
                <w:rFonts w:ascii="Times New Roman" w:hAnsi="Times New Roman" w:cs="Times New Roman"/>
                <w:sz w:val="20"/>
              </w:rPr>
            </w:pPr>
            <w:r>
              <w:rPr>
                <w:rFonts w:cs="Times New Roman" w:ascii="Times New Roman" w:hAnsi="Times New Roman"/>
                <w:sz w:val="20"/>
              </w:rPr>
              <w:t>Тернейского муниципального района</w:t>
            </w:r>
          </w:p>
          <w:p>
            <w:pPr>
              <w:pStyle w:val="ConsPlusNormal"/>
              <w:widowControl w:val="false"/>
              <w:rPr>
                <w:rFonts w:ascii="Times New Roman" w:hAnsi="Times New Roman" w:cs="Times New Roman"/>
                <w:sz w:val="20"/>
              </w:rPr>
            </w:pPr>
            <w:r>
              <w:rPr>
                <w:rFonts w:cs="Times New Roman" w:ascii="Times New Roman" w:hAnsi="Times New Roman"/>
                <w:sz w:val="20"/>
              </w:rPr>
              <w:t>от 03.11.2016 № 333 «Об утверждении административного регламента администрации Тернейского муниципального района по представлению муниципальной услуги «Выдача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тяжеловесных и (или) крупногабаритных грузов»</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lang w:bidi="ru-RU"/>
              </w:rPr>
              <w:t>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тяжеловесных и (или) крупногабаритных грузов</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spacing w:before="0" w:after="20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Результатом предоставления муниципальной услуги является выдача специального разрешения на движение по автомобильным дорогам местного значения Тернейского муниципального района транспортных средств, осуществляющих перевозки тяжеловесных и (или) крупногабаритных грузов, либо отказ в выдаче разрешения.</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Cs w:val="22"/>
              </w:rPr>
            </w:pPr>
            <w:r>
              <w:rPr>
                <w:rFonts w:cs="Times New Roman" w:ascii="Times New Roman" w:hAnsi="Times New Roman"/>
                <w:szCs w:val="22"/>
              </w:rPr>
              <w:t>3</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w:t>
            </w:r>
          </w:p>
          <w:p>
            <w:pPr>
              <w:pStyle w:val="ConsPlusNormal"/>
              <w:widowControl w:val="false"/>
              <w:rPr>
                <w:rFonts w:ascii="Times New Roman" w:hAnsi="Times New Roman" w:cs="Times New Roman"/>
                <w:sz w:val="20"/>
              </w:rPr>
            </w:pPr>
            <w:r>
              <w:rPr>
                <w:rFonts w:cs="Times New Roman" w:ascii="Times New Roman" w:hAnsi="Times New Roman"/>
                <w:sz w:val="20"/>
              </w:rPr>
              <w:t>Тернейского муниципального района</w:t>
            </w:r>
          </w:p>
          <w:p>
            <w:pPr>
              <w:pStyle w:val="ConsPlusNormal"/>
              <w:widowControl w:val="false"/>
              <w:rPr>
                <w:rFonts w:ascii="Times New Roman" w:hAnsi="Times New Roman" w:cs="Times New Roman"/>
                <w:sz w:val="20"/>
              </w:rPr>
            </w:pPr>
            <w:r>
              <w:rPr>
                <w:rFonts w:cs="Times New Roman" w:ascii="Times New Roman" w:hAnsi="Times New Roman"/>
                <w:sz w:val="20"/>
              </w:rPr>
              <w:t>от 03.11.2016 № 331</w:t>
            </w:r>
            <w:r>
              <w:rPr/>
              <w:t xml:space="preserve"> «</w:t>
            </w:r>
            <w:r>
              <w:rPr>
                <w:rFonts w:cs="Times New Roman" w:ascii="Times New Roman" w:hAnsi="Times New Roman"/>
                <w:sz w:val="20"/>
              </w:rPr>
              <w:t>Об утверждении административного регламента администрации Тернейского муниципального района по представлению муниципальной услуги  «Выдача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опасных грузов»</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специального разрешения на движение по автомобильным дорогам местного значения Тернейского муниципального района транспортного средства, осуществляющего перевозку опасных грузов</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rPr>
                <w:rFonts w:ascii="Times New Roman" w:hAnsi="Times New Roman" w:cs="Times New Roman"/>
                <w:sz w:val="20"/>
                <w:szCs w:val="20"/>
                <w:lang w:eastAsia="ru-RU"/>
              </w:rPr>
            </w:pPr>
            <w:r>
              <w:rPr>
                <w:rFonts w:cs="Times New Roman" w:ascii="Times New Roman" w:hAnsi="Times New Roman"/>
                <w:sz w:val="20"/>
                <w:szCs w:val="20"/>
                <w:lang w:eastAsia="ru-RU"/>
              </w:rPr>
            </w:r>
          </w:p>
          <w:p>
            <w:pPr>
              <w:pStyle w:val="Normal"/>
              <w:widowControl w:val="false"/>
              <w:spacing w:before="0" w:after="200"/>
              <w:ind w:firstLine="708"/>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а) выдача специального разрешения или уведомление об отказе в выдаче специального разрешения;</w:t>
            </w:r>
          </w:p>
          <w:p>
            <w:pPr>
              <w:pStyle w:val="ConsPlusNormal"/>
              <w:widowControl w:val="false"/>
              <w:rPr>
                <w:rFonts w:ascii="Times New Roman" w:hAnsi="Times New Roman" w:cs="Times New Roman"/>
                <w:sz w:val="20"/>
              </w:rPr>
            </w:pPr>
            <w:r>
              <w:rPr>
                <w:rFonts w:cs="Times New Roman" w:ascii="Times New Roman" w:hAnsi="Times New Roman"/>
                <w:sz w:val="20"/>
              </w:rPr>
              <w:t>б) согласование маршрута транспортного средства или отказ в его согласовании.</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Охрана окружающей среды</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4.</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30.06.2015 года № 255 «Об утверждении административного регламента администрации Тернейского муниципального района по предоставлению муниципальной услуги «Организация по требованию населения общественных экологических экспертиз»»</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Организация по требованию населения общественных экологических экспертиз</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п.Терней, ул.Ивановская, д.2, (42374)31-740, с 8.30 до 16.30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(направление) Заявителю извещения о регистрации (извещения об отказе в регистрации) заявления о проведении общественной экологической экспертизы</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Торговля</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5.</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14.08.2015 года № 318 «Об утверждении административного регламента администрации Тернейского муниципального района по предоставлению муниципальной услуги «Выдача разрешения на право организации розничного рынка»»</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разрешения на право организации розничного рынка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д.2, (42374)31-740, с 8.30 до 16.30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заявителю разрешения (отказ в выдаче разрешения) на право организации розничного рынка</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Культура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6.</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№228</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widowControl w:val="false"/>
              <w:rPr>
                <w:rFonts w:ascii="Times New Roman" w:hAnsi="Times New Roman" w:cs="Times New Roman"/>
                <w:sz w:val="20"/>
              </w:rPr>
            </w:pPr>
            <w:r>
              <w:rPr>
                <w:rFonts w:cs="Times New Roman" w:ascii="Times New Roman" w:hAnsi="Times New Roman"/>
                <w:sz w:val="20"/>
              </w:rPr>
              <w:t>Тел.: 8(42374)31-1-78</w:t>
            </w:r>
          </w:p>
          <w:p>
            <w:pPr>
              <w:pStyle w:val="ConsPlusNormal"/>
              <w:widowControl w:val="false"/>
              <w:rPr>
                <w:rFonts w:ascii="Times New Roman" w:hAnsi="Times New Roman" w:cs="Times New Roman"/>
                <w:sz w:val="20"/>
              </w:rPr>
            </w:pPr>
            <w:r>
              <w:rPr>
                <w:rFonts w:cs="Times New Roman" w:ascii="Times New Roman" w:hAnsi="Times New Roman"/>
                <w:sz w:val="20"/>
              </w:rPr>
              <w:t>Режим работы:</w:t>
            </w:r>
          </w:p>
          <w:p>
            <w:pPr>
              <w:pStyle w:val="ConsPlusNormal"/>
              <w:widowControl w:val="false"/>
              <w:rPr>
                <w:rFonts w:ascii="Times New Roman" w:hAnsi="Times New Roman" w:cs="Times New Roman"/>
                <w:sz w:val="20"/>
                <w:vertAlign w:val="superscript"/>
              </w:rPr>
            </w:pPr>
            <w:r>
              <w:rPr>
                <w:rFonts w:cs="Times New Roman" w:ascii="Times New Roman" w:hAnsi="Times New Roman"/>
                <w:sz w:val="20"/>
              </w:rPr>
              <w:t>Пн-Пт9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Вс. - выходной</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jc w:val="center"/>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rPr>
                <w:rFonts w:ascii="Times New Roman" w:hAnsi="Times New Roman" w:cs="Times New Roman"/>
                <w:sz w:val="20"/>
              </w:rPr>
            </w:pPr>
            <w:r>
              <w:rPr>
                <w:rFonts w:cs="Times New Roman" w:ascii="Times New Roman" w:hAnsi="Times New Roman"/>
                <w:sz w:val="20"/>
              </w:rPr>
            </w:r>
          </w:p>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заявителю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7.</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№227</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к справочно-поисковому аппарату и базам данных муниципальных услуг</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widowControl w:val="false"/>
              <w:rPr>
                <w:rFonts w:ascii="Times New Roman" w:hAnsi="Times New Roman" w:cs="Times New Roman"/>
                <w:sz w:val="20"/>
              </w:rPr>
            </w:pPr>
            <w:r>
              <w:rPr>
                <w:rFonts w:cs="Times New Roman" w:ascii="Times New Roman" w:hAnsi="Times New Roman"/>
                <w:sz w:val="20"/>
              </w:rPr>
              <w:t>Тел.: 8(42374)31-1-78</w:t>
            </w:r>
          </w:p>
          <w:p>
            <w:pPr>
              <w:pStyle w:val="ConsPlusNormal"/>
              <w:widowControl w:val="false"/>
              <w:rPr>
                <w:rFonts w:ascii="Times New Roman" w:hAnsi="Times New Roman" w:cs="Times New Roman"/>
                <w:sz w:val="20"/>
              </w:rPr>
            </w:pPr>
            <w:r>
              <w:rPr>
                <w:rFonts w:cs="Times New Roman" w:ascii="Times New Roman" w:hAnsi="Times New Roman"/>
                <w:sz w:val="20"/>
              </w:rPr>
              <w:t>Режим работы:</w:t>
            </w:r>
          </w:p>
          <w:p>
            <w:pPr>
              <w:pStyle w:val="ConsPlusNormal"/>
              <w:widowControl w:val="false"/>
              <w:rPr>
                <w:rFonts w:ascii="Times New Roman" w:hAnsi="Times New Roman" w:cs="Times New Roman"/>
                <w:sz w:val="20"/>
              </w:rPr>
            </w:pPr>
            <w:r>
              <w:rPr>
                <w:rFonts w:cs="Times New Roman" w:ascii="Times New Roman" w:hAnsi="Times New Roman"/>
                <w:sz w:val="20"/>
              </w:rPr>
              <w:t>Пн-Пт  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widowControl w:val="false"/>
              <w:rPr>
                <w:rFonts w:ascii="Times New Roman" w:hAnsi="Times New Roman" w:cs="Times New Roman"/>
                <w:sz w:val="20"/>
              </w:rPr>
            </w:pPr>
            <w:r>
              <w:rPr>
                <w:rFonts w:cs="Times New Roman" w:ascii="Times New Roman" w:hAnsi="Times New Roman"/>
                <w:sz w:val="20"/>
              </w:rPr>
              <w:t>Вс. - выходной</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 w:val="20"/>
              </w:rPr>
            </w:pPr>
            <w:r>
              <w:rPr>
                <w:rFonts w:cs="Times New Roman" w:ascii="Times New Roman" w:hAnsi="Times New Roman"/>
                <w:b/>
                <w:sz w:val="20"/>
              </w:rPr>
              <w:t>-</w:t>
            </w:r>
          </w:p>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доступа заявителем к справочно-поисковому аппарату и базам данных муниципальных библиотек или мотивированный отказ в предоставлении доступа заявителем к справочно-поисковому аппарату и базам данных муниципальных библиотек.</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8.</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15.07.2016 №156</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МКУ Районный центр народного творчества</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п.Терней,                                      ул. Ивановская, 2;</w:t>
            </w:r>
          </w:p>
          <w:p>
            <w:pPr>
              <w:pStyle w:val="ConsPlusNormal"/>
              <w:widowControl w:val="false"/>
              <w:rPr>
                <w:rFonts w:ascii="Times New Roman" w:hAnsi="Times New Roman" w:cs="Times New Roman"/>
                <w:sz w:val="20"/>
              </w:rPr>
            </w:pPr>
            <w:r>
              <w:rPr>
                <w:rFonts w:cs="Times New Roman" w:ascii="Times New Roman" w:hAnsi="Times New Roman"/>
                <w:sz w:val="20"/>
              </w:rPr>
              <w:t>график работы: ежедневно с 8.30 до 16.30</w:t>
            </w:r>
          </w:p>
          <w:p>
            <w:pPr>
              <w:pStyle w:val="ConsPlusNormal"/>
              <w:widowControl w:val="false"/>
              <w:rPr>
                <w:rFonts w:ascii="Times New Roman" w:hAnsi="Times New Roman" w:cs="Times New Roman"/>
                <w:sz w:val="20"/>
              </w:rPr>
            </w:pPr>
            <w:r>
              <w:rPr>
                <w:rFonts w:cs="Times New Roman" w:ascii="Times New Roman" w:hAnsi="Times New Roman"/>
                <w:sz w:val="20"/>
              </w:rPr>
              <w:t>8 (42374) 31 3 94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предоставления  других   услуг , в том  числе  сведений  о  документе               (документах),        выдаваемом           (выдаваемых)          организациями,     участвующими   в предоставлении   муниципальной  услуги.</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Результатом  предоставления   муниципальной    услуги   является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или  отказ   заявителю  в  предоставлении  муниципальной  услуги</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9.</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№229</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культуры, делам молодежи и туризма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 xml:space="preserve">п. Терней, </w:t>
            </w:r>
          </w:p>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ул. Ивановская, 2;</w:t>
            </w:r>
          </w:p>
          <w:p>
            <w:pPr>
              <w:pStyle w:val="ConsPlusNormal"/>
              <w:widowControl w:val="false"/>
              <w:rPr>
                <w:rFonts w:ascii="Times New Roman" w:hAnsi="Times New Roman" w:cs="Times New Roman"/>
                <w:sz w:val="20"/>
              </w:rPr>
            </w:pPr>
            <w:r>
              <w:rPr>
                <w:rFonts w:cs="Times New Roman" w:ascii="Times New Roman" w:hAnsi="Times New Roman"/>
                <w:sz w:val="20"/>
              </w:rPr>
              <w:t>график работы: понедельник с 8.30 до 17.30, вторник-пятница с 8.30 до 17.00</w:t>
            </w:r>
          </w:p>
          <w:p>
            <w:pPr>
              <w:pStyle w:val="ConsPlusNormal"/>
              <w:widowControl w:val="false"/>
              <w:rPr>
                <w:rFonts w:ascii="Times New Roman" w:hAnsi="Times New Roman" w:cs="Times New Roman"/>
                <w:sz w:val="20"/>
              </w:rPr>
            </w:pPr>
            <w:r>
              <w:rPr>
                <w:rFonts w:cs="Times New Roman" w:ascii="Times New Roman" w:hAnsi="Times New Roman"/>
                <w:sz w:val="20"/>
              </w:rPr>
              <w:t>8(42374) 31394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 w:val="20"/>
              </w:rPr>
            </w:pPr>
            <w:r>
              <w:rPr>
                <w:rFonts w:cs="Times New Roman" w:ascii="Times New Roman" w:hAnsi="Times New Roman"/>
                <w:b/>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0"/>
              </w:rPr>
            </w:pPr>
            <w:r>
              <w:rPr>
                <w:rFonts w:cs="Times New Roman" w:ascii="Times New Roman" w:hAnsi="Times New Roman"/>
                <w:sz w:val="20"/>
              </w:rPr>
              <w:t>- выдачей либо направлением заявителю выписки из единого государственного реестра объектов культурного наследия (памятников истории и культуры) народов Российской Федерации (далее - выписка из реестра);</w:t>
            </w:r>
          </w:p>
          <w:p>
            <w:pPr>
              <w:pStyle w:val="ConsPlusNormal"/>
              <w:widowControl w:val="false"/>
              <w:rPr>
                <w:rFonts w:ascii="Times New Roman" w:hAnsi="Times New Roman" w:cs="Times New Roman"/>
                <w:sz w:val="20"/>
              </w:rPr>
            </w:pPr>
            <w:r>
              <w:rPr>
                <w:rFonts w:cs="Times New Roman" w:ascii="Times New Roman" w:hAnsi="Times New Roman"/>
                <w:sz w:val="20"/>
              </w:rPr>
              <w:t>- отказом в предоставлении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Образование</w:t>
            </w:r>
          </w:p>
        </w:tc>
      </w:tr>
      <w:tr>
        <w:trPr>
          <w:trHeight w:val="2019" w:hRule="atLeast"/>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10.</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30 ноября 2015 года № 420</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АТМР; образовательные организации, реализующие образовательные программы дошкольного образования</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документа, подтверждающего право на внеочередное и первоочередное устройство ребенка в дошкольную образовательную организацию</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NoSpacing"/>
              <w:widowControl w:val="false"/>
              <w:rPr>
                <w:sz w:val="20"/>
                <w:szCs w:val="20"/>
              </w:rPr>
            </w:pPr>
            <w:r>
              <w:rPr>
                <w:sz w:val="20"/>
                <w:szCs w:val="20"/>
              </w:rPr>
              <w:t>1)прием заявлений, постановка на учет детей, нуждающихся в предоставлении места в Учреждении</w:t>
            </w:r>
          </w:p>
          <w:p>
            <w:pPr>
              <w:pStyle w:val="NoSpacing"/>
              <w:widowControl w:val="false"/>
              <w:rPr>
                <w:sz w:val="20"/>
                <w:szCs w:val="20"/>
              </w:rPr>
            </w:pPr>
            <w:r>
              <w:rPr>
                <w:sz w:val="20"/>
                <w:szCs w:val="20"/>
              </w:rPr>
              <w:t xml:space="preserve"> </w:t>
            </w:r>
            <w:r>
              <w:rPr>
                <w:sz w:val="20"/>
                <w:szCs w:val="20"/>
              </w:rPr>
              <w:t>2) зачисление детей дошкольного возраста, проживающих на территории Тернейского муниципального района, в образовательную организацию, реализующую образовательную программу дошкольного образования</w:t>
            </w:r>
          </w:p>
          <w:p>
            <w:pPr>
              <w:pStyle w:val="NoSpacing"/>
              <w:widowControl w:val="false"/>
              <w:rPr>
                <w:sz w:val="20"/>
                <w:szCs w:val="20"/>
              </w:rPr>
            </w:pPr>
            <w:r>
              <w:rPr>
                <w:sz w:val="20"/>
                <w:szCs w:val="20"/>
              </w:rPr>
              <w:t>3) заключение договора между заявителем и организацией о зачислении ребенка в образовательную организацию или мотивированный отказ в предоставлении муниципальной услуги</w:t>
            </w:r>
          </w:p>
        </w:tc>
      </w:tr>
      <w:tr>
        <w:trPr>
          <w:trHeight w:val="1594" w:hRule="atLeast"/>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11.</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16 июня 2016 г. №137</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организации общедоступного и бесплатного дошкольного, начального общего, среднего общего образования, а также дополнительного образования в общеобразовательных организация</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АТМР, общеобразовательные организации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cs="Times New Roman"/>
                <w:sz w:val="20"/>
                <w:szCs w:val="20"/>
              </w:rPr>
            </w:pPr>
            <w:r>
              <w:rPr>
                <w:rFonts w:cs="Times New Roman" w:ascii="Times New Roman" w:hAnsi="Times New Roman"/>
                <w:sz w:val="20"/>
                <w:szCs w:val="20"/>
              </w:rPr>
              <w:t>Результатами предоставления муниципальной услуги является:                       а) информация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б) уведомление об отказе в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12.</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29 июля</w:t>
            </w:r>
          </w:p>
          <w:p>
            <w:pPr>
              <w:pStyle w:val="ConsPlusNormal"/>
              <w:widowControl w:val="false"/>
              <w:rPr>
                <w:rFonts w:ascii="Times New Roman" w:hAnsi="Times New Roman" w:cs="Times New Roman"/>
                <w:sz w:val="20"/>
              </w:rPr>
            </w:pPr>
            <w:r>
              <w:rPr>
                <w:rFonts w:cs="Times New Roman" w:ascii="Times New Roman" w:hAnsi="Times New Roman"/>
                <w:sz w:val="20"/>
              </w:rPr>
              <w:t>2016 года № 176</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АТМР, общеобразовательные организации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Результатами предоставления муниципальной услуги являются:</w:t>
            </w:r>
          </w:p>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13.</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01 августа</w:t>
            </w:r>
          </w:p>
          <w:p>
            <w:pPr>
              <w:pStyle w:val="ConsPlusNormal"/>
              <w:widowControl w:val="false"/>
              <w:rPr>
                <w:rFonts w:ascii="Times New Roman" w:hAnsi="Times New Roman" w:cs="Times New Roman"/>
                <w:sz w:val="20"/>
              </w:rPr>
            </w:pPr>
            <w:r>
              <w:rPr>
                <w:rFonts w:cs="Times New Roman" w:ascii="Times New Roman" w:hAnsi="Times New Roman"/>
                <w:sz w:val="20"/>
              </w:rPr>
              <w:t>2016 года № 178</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АТМР, общеобразовательные организации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Результатами предоставления муниципальной услуги являются:</w:t>
            </w:r>
          </w:p>
          <w:p>
            <w:pPr>
              <w:pStyle w:val="ConsPlusNormal"/>
              <w:widowControl w:val="false"/>
              <w:rPr>
                <w:rFonts w:ascii="Times New Roman" w:hAnsi="Times New Roman" w:cs="Times New Roman"/>
                <w:sz w:val="20"/>
              </w:rPr>
            </w:pPr>
            <w:r>
              <w:rPr>
                <w:rFonts w:cs="Times New Roman" w:ascii="Times New Roman" w:hAnsi="Times New Roman"/>
                <w:sz w:val="20"/>
              </w:rPr>
              <w:t>а)</w:t>
              <w:tab/>
              <w:t>информация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6.2. В рамках оказания услуги заявитель может получить информацию:</w:t>
            </w:r>
          </w:p>
          <w:p>
            <w:pPr>
              <w:pStyle w:val="ConsPlusNormal"/>
              <w:widowControl w:val="false"/>
              <w:rPr>
                <w:rFonts w:ascii="Times New Roman" w:hAnsi="Times New Roman" w:cs="Times New Roman"/>
                <w:sz w:val="20"/>
              </w:rPr>
            </w:pPr>
            <w:r>
              <w:rPr>
                <w:rFonts w:cs="Times New Roman" w:ascii="Times New Roman" w:hAnsi="Times New Roman"/>
                <w:sz w:val="20"/>
              </w:rPr>
              <w:t>а)</w:t>
              <w:tab/>
              <w:t>о ведении дневника и журнала успеваемости;</w:t>
            </w:r>
          </w:p>
          <w:p>
            <w:pPr>
              <w:pStyle w:val="ConsPlusNormal"/>
              <w:widowControl w:val="false"/>
              <w:rPr>
                <w:rFonts w:ascii="Times New Roman" w:hAnsi="Times New Roman" w:cs="Times New Roman"/>
                <w:sz w:val="20"/>
              </w:rPr>
            </w:pPr>
            <w:r>
              <w:rPr>
                <w:rFonts w:cs="Times New Roman" w:ascii="Times New Roman" w:hAnsi="Times New Roman"/>
                <w:sz w:val="20"/>
              </w:rPr>
              <w:t>б)</w:t>
              <w:tab/>
              <w:t>о текущей успеваемости и промежуточной аттестации учащегося, включая сведения о содержании занятий и работ, по результатам которых получены отметки;</w:t>
            </w:r>
          </w:p>
          <w:p>
            <w:pPr>
              <w:pStyle w:val="ConsPlusNormal"/>
              <w:widowControl w:val="false"/>
              <w:rPr>
                <w:rFonts w:ascii="Times New Roman" w:hAnsi="Times New Roman" w:cs="Times New Roman"/>
                <w:sz w:val="20"/>
              </w:rPr>
            </w:pPr>
            <w:r>
              <w:rPr>
                <w:rFonts w:cs="Times New Roman" w:ascii="Times New Roman" w:hAnsi="Times New Roman"/>
                <w:sz w:val="20"/>
              </w:rPr>
              <w:t>в)</w:t>
              <w:tab/>
              <w:t>о посещаемости уроков учащимся за текущий учебный период;</w:t>
            </w:r>
          </w:p>
          <w:p>
            <w:pPr>
              <w:pStyle w:val="ConsPlusNormal"/>
              <w:widowControl w:val="false"/>
              <w:rPr>
                <w:rFonts w:ascii="Times New Roman" w:hAnsi="Times New Roman" w:cs="Times New Roman"/>
                <w:sz w:val="20"/>
              </w:rPr>
            </w:pPr>
            <w:r>
              <w:rPr>
                <w:rFonts w:cs="Times New Roman" w:ascii="Times New Roman" w:hAnsi="Times New Roman"/>
                <w:sz w:val="20"/>
              </w:rPr>
              <w:t>г)</w:t>
              <w:tab/>
              <w:t>о результатах текущего контроля успеваемости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д)</w:t>
              <w:tab/>
              <w:t>о результатах промежуточной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t>е)</w:t>
              <w:tab/>
              <w:t>о результатах итоговой аттестации учащегося.</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14.</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01 августа</w:t>
            </w:r>
          </w:p>
          <w:p>
            <w:pPr>
              <w:pStyle w:val="ConsPlusNormal"/>
              <w:widowControl w:val="false"/>
              <w:rPr/>
            </w:pPr>
            <w:r>
              <w:rPr>
                <w:rFonts w:cs="Times New Roman" w:ascii="Times New Roman" w:hAnsi="Times New Roman"/>
                <w:sz w:val="20"/>
              </w:rPr>
              <w:t>2016 года № 179</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Управление образования АТМР, общеобразовательные организации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Результатами предоставления муни;</w:t>
            </w:r>
          </w:p>
          <w:p>
            <w:pPr>
              <w:pStyle w:val="ConsPlusNormal"/>
              <w:widowControl w:val="false"/>
              <w:rPr>
                <w:rFonts w:ascii="Times New Roman" w:hAnsi="Times New Roman" w:cs="Times New Roman"/>
                <w:sz w:val="20"/>
              </w:rPr>
            </w:pPr>
            <w:r>
              <w:rPr>
                <w:rFonts w:cs="Times New Roman" w:ascii="Times New Roman" w:hAnsi="Times New Roman"/>
                <w:sz w:val="20"/>
              </w:rPr>
              <w:t>и)</w:t>
              <w:tab/>
              <w:t xml:space="preserve">о рабочих программах учебных </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15.</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АТМР от 19 мая 2017 года № 278</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частичной компенсации родителям (законным представителям) детей, проживающих на территории Приморского края, стоимости путевки в организациях отдыха и оздоровления детей, расположенных на территории Российской Федерации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образования АТМР</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управление об</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16.</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АТМР № 23от 05 февраля 2016 года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земельных участков, находящихся в ведении и (или) собственности  Тернейского муниципального района, гражданам для индивидуального жилищного строительства, ведение личного подсобного хозяйства в границах населенного пункта, садоводства, дачного хозяйства, а также гражданам и крестьянским (фермерским) хозяйствам для осуществления крестьянским (фермерским) хозяйством его деятельности».</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земельных участков, находящихся в ведении и (или) собственности  Тернейского муниципального района, гражданам для индивидуального жилищного строительства, ведение личного подсобного хозяйства в границах населенного пункта, садоводства, дачного хозяйства, а также гражданам и крестьянским (фермерским) хозяйствам для осуществления крестьянским (фермерским) хозяйством его деятельности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1"/>
              </w:numPr>
              <w:tabs>
                <w:tab w:val="clear" w:pos="708"/>
              </w:tabs>
              <w:ind w:left="-20" w:firstLine="30"/>
              <w:rPr>
                <w:rFonts w:ascii="Times New Roman" w:hAnsi="Times New Roman" w:cs="Times New Roman"/>
                <w:sz w:val="20"/>
              </w:rPr>
            </w:pPr>
            <w:r>
              <w:rPr>
                <w:rFonts w:cs="Times New Roman" w:ascii="Times New Roman" w:hAnsi="Times New Roman"/>
                <w:sz w:val="20"/>
              </w:rPr>
              <w:t xml:space="preserve">Выдача документов, подтверждающих право заявителя на приобретение земельного участка без проведения торгов и предусмотренные </w:t>
            </w:r>
            <w:hyperlink r:id="rId2">
              <w:r>
                <w:rPr>
                  <w:rFonts w:cs="Times New Roman" w:ascii="Times New Roman" w:hAnsi="Times New Roman"/>
                  <w:sz w:val="20"/>
                </w:rPr>
                <w:t>перечнем</w:t>
              </w:r>
            </w:hyperlink>
            <w:r>
              <w:rPr>
                <w:rFonts w:cs="Times New Roman" w:ascii="Times New Roman" w:hAnsi="Times New Roman"/>
                <w:sz w:val="20"/>
              </w:rPr>
              <w:t>, установленным приказом Минэкономразвития России от 12.01.2015 N 1</w:t>
            </w:r>
          </w:p>
          <w:p>
            <w:pPr>
              <w:pStyle w:val="ConsPlusNormal"/>
              <w:widowControl w:val="false"/>
              <w:rPr>
                <w:rFonts w:ascii="Times New Roman" w:hAnsi="Times New Roman" w:cs="Times New Roman"/>
                <w:sz w:val="20"/>
              </w:rPr>
            </w:pPr>
            <w:r>
              <w:rPr>
                <w:rFonts w:cs="Times New Roman" w:ascii="Times New Roman" w:hAnsi="Times New Roman"/>
                <w:sz w:val="20"/>
              </w:rPr>
              <w:t>Изготовление 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spacing w:lineRule="auto" w:line="240" w:before="0" w:after="200"/>
              <w:ind w:firstLine="4"/>
              <w:jc w:val="both"/>
              <w:rPr>
                <w:rFonts w:ascii="Times New Roman" w:hAnsi="Times New Roman"/>
                <w:sz w:val="20"/>
                <w:szCs w:val="20"/>
              </w:rPr>
            </w:pPr>
            <w:r>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17.</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0"/>
              </w:rPr>
            </w:pPr>
            <w:r>
              <w:rPr>
                <w:rFonts w:cs="Times New Roman" w:ascii="Times New Roman" w:hAnsi="Times New Roman"/>
                <w:sz w:val="20"/>
              </w:rPr>
              <w:t>Постановление АТМР № 21от 05 февраля 2016 года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земельных участков, находящихся  в ведении и (или) Тернейского муниципального района, без проведения торгов»</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земельных участков, находящихся  в ведении и (или) Тернейского муниципального района, без проведения торгов</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lineRule="auto" w:line="240" w:before="0" w:after="0"/>
              <w:ind w:left="0" w:hanging="0"/>
              <w:contextualSpacing/>
              <w:jc w:val="both"/>
              <w:rPr>
                <w:rFonts w:ascii="Times New Roman" w:hAnsi="Times New Roman"/>
                <w:sz w:val="20"/>
                <w:szCs w:val="20"/>
                <w:lang w:eastAsia="ru-RU"/>
              </w:rPr>
            </w:pPr>
            <w:r>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18.</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0"/>
              </w:rPr>
            </w:pPr>
            <w:r>
              <w:rPr>
                <w:rFonts w:cs="Times New Roman" w:ascii="Times New Roman" w:hAnsi="Times New Roman"/>
                <w:sz w:val="20"/>
              </w:rPr>
              <w:t>Постановление АТМР № 22от 05 февраля 2016 года  об утверждении административного регламента администрации Тернейского муниципального района по предоставлению муниципальной услуги «Проведение аукциона по продаже земельного участка, находящегося в ведении и (или) собственности  Тернейского муниципального района, либо аукциона  на право заключения договора аренды земельного участка, находящегося в ведении и (или) собственности  Тернейского муниципального района»</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Проведение аукциона по продаже земельного участка, находящегося в ведении и (или) собственности  Тернейского муниципального района, либо аукциона  на право заключения договора аренды земельного участка, находящегося в ведении и (или) собственности  Тернейского муниципального района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sz w:val="20"/>
                <w:szCs w:val="20"/>
              </w:rPr>
            </w:pPr>
            <w:r>
              <w:rPr>
                <w:rFonts w:ascii="Times New Roman" w:hAnsi="Times New Roman"/>
                <w:sz w:val="20"/>
                <w:szCs w:val="20"/>
              </w:rPr>
              <w:t xml:space="preserve">1. Предоставление заявителю земельного участка. </w:t>
            </w:r>
          </w:p>
          <w:p>
            <w:pPr>
              <w:pStyle w:val="Normal"/>
              <w:widowControl w:val="false"/>
              <w:spacing w:lineRule="auto" w:line="240"/>
              <w:ind w:firstLine="4"/>
              <w:rPr>
                <w:rFonts w:ascii="Times New Roman" w:hAnsi="Times New Roman"/>
                <w:sz w:val="20"/>
                <w:szCs w:val="20"/>
              </w:rPr>
            </w:pPr>
            <w:r>
              <w:rPr>
                <w:rFonts w:ascii="Times New Roman" w:hAnsi="Times New Roman"/>
                <w:sz w:val="20"/>
                <w:szCs w:val="20"/>
              </w:rPr>
              <w:t>2. Отказ в предоставлении услуги.</w:t>
            </w:r>
          </w:p>
          <w:p>
            <w:pPr>
              <w:pStyle w:val="ConsPlusNormal"/>
              <w:widowControl w:val="false"/>
              <w:rPr>
                <w:rFonts w:ascii="Times New Roman" w:hAnsi="Times New Roman" w:cs="Times New Roman"/>
                <w:sz w:val="20"/>
              </w:rPr>
            </w:pPr>
            <w:r>
              <w:rPr>
                <w:rFonts w:cs="Times New Roman" w:ascii="Times New Roman" w:hAnsi="Times New Roman"/>
                <w:sz w:val="20"/>
              </w:rPr>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19.</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rFonts w:cs="Times New Roman" w:ascii="Times New Roman" w:hAnsi="Times New Roman"/>
                <w:sz w:val="20"/>
              </w:rPr>
              <w:t>Постановление АТМР № 124 от 01 июня 2016года  об утверждении административного регламента администрации Тернейского  муниципального района по предоставлению муниципальной услуги «</w:t>
            </w:r>
            <w:r>
              <w:rPr>
                <w:rFonts w:cs="Times New Roman" w:ascii="Times New Roman" w:hAnsi="Times New Roman"/>
                <w:bCs/>
                <w:sz w:val="20"/>
              </w:rPr>
              <w:t>Прием документов, необходимых для согласования перевода жилых помещений в нежилое или нежилого помещения в жилое, а также выдача соответствующих решений о переводе или об отказе в переводе»</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bCs/>
                <w:sz w:val="20"/>
              </w:rPr>
              <w:t>Прием документов, необходимых для согласования перевода жилых помещений в нежилое или нежилого помещения в жилое, а также выдача соответствующих решений о переводе или об отказе в переводе</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ind w:left="30" w:hanging="0"/>
              <w:rPr>
                <w:rFonts w:ascii="Times New Roman" w:hAnsi="Times New Roman" w:cs="Times New Roman"/>
                <w:sz w:val="20"/>
              </w:rPr>
            </w:pPr>
            <w:r>
              <w:rPr>
                <w:rFonts w:cs="Times New Roman" w:ascii="Times New Roman" w:hAnsi="Times New Roman"/>
                <w:sz w:val="20"/>
              </w:rPr>
              <w:t>1.Подготовка и о</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0"/>
              </w:rPr>
            </w:pPr>
            <w:r>
              <w:rPr>
                <w:rFonts w:cs="Times New Roman" w:ascii="Times New Roman" w:hAnsi="Times New Roman"/>
              </w:rPr>
              <w:t xml:space="preserve"> </w:t>
            </w:r>
            <w:r>
              <w:rPr>
                <w:rFonts w:cs="Times New Roman" w:ascii="Times New Roman" w:hAnsi="Times New Roman"/>
                <w:sz w:val="20"/>
              </w:rPr>
              <w:t>Принятие  решения о переводе или об отказе в переводе</w:t>
            </w:r>
            <w:r>
              <w:rPr>
                <w:rFonts w:cs="Times New Roman" w:ascii="Times New Roman" w:hAnsi="Times New Roman"/>
                <w:bCs/>
                <w:sz w:val="20"/>
              </w:rPr>
              <w:t xml:space="preserve"> жилых помещений в нежилое или нежилого помещения в жилое.</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20.</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0"/>
              </w:rPr>
            </w:pPr>
            <w:r>
              <w:rPr>
                <w:rFonts w:cs="Times New Roman" w:ascii="Times New Roman" w:hAnsi="Times New Roman"/>
                <w:sz w:val="20"/>
              </w:rPr>
              <w:t>Постановление АТМР № 269от 10 мая 2017года  об утверждении административного регламента администрации Тернейского  муниципального района по предоставлению муниципальной услуги «Выдача справок об участии (не участии)  в приватизации жилых помещений»</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Выдача справок об участии (не участии)  в приватизации жилых помещений</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2"/>
              </w:numPr>
              <w:tabs>
                <w:tab w:val="clear" w:pos="708"/>
                <w:tab w:val="left" w:pos="-20" w:leader="none"/>
              </w:tabs>
              <w:ind w:left="-20" w:firstLine="30"/>
              <w:rPr>
                <w:rFonts w:ascii="Times New Roman" w:hAnsi="Times New Roman" w:cs="Times New Roman"/>
                <w:sz w:val="20"/>
              </w:rPr>
            </w:pPr>
            <w:r>
              <w:rPr>
                <w:rFonts w:cs="Times New Roman" w:ascii="Times New Roman" w:hAnsi="Times New Roman"/>
                <w:sz w:val="20"/>
              </w:rPr>
              <w:t>Выдача справки о регистрации по месту жительства, начиная с 04.07.1991 (при отсутствии регистрационных штампов в паспорте)</w:t>
            </w:r>
          </w:p>
          <w:p>
            <w:pPr>
              <w:pStyle w:val="ConsPlusNormal"/>
              <w:widowControl w:val="false"/>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1.Предоставление справки об участии в приватизации</w:t>
            </w:r>
          </w:p>
          <w:p>
            <w:pPr>
              <w:pStyle w:val="ConsPlusNormal"/>
              <w:widowControl w:val="false"/>
              <w:rPr>
                <w:rFonts w:ascii="Times New Roman" w:hAnsi="Times New Roman" w:cs="Times New Roman"/>
                <w:sz w:val="20"/>
              </w:rPr>
            </w:pPr>
            <w:r>
              <w:rPr>
                <w:rFonts w:cs="Times New Roman" w:ascii="Times New Roman" w:hAnsi="Times New Roman"/>
                <w:sz w:val="20"/>
              </w:rPr>
              <w:t>2.Уведомление об отказе в предоставлении муниципальной услуги</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21.</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АТМР № 297 от 30 июля 2015 года  об утверждении административного регламента администрации Тернейского  муниципального района по предоставлению муниципальной услуги «Приватизация жилых помещений муниципального жилищного фонда»</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Приватизация жилых помещений муниципального жилищного фонда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3"/>
              </w:numPr>
              <w:tabs>
                <w:tab w:val="clear" w:pos="708"/>
                <w:tab w:val="left" w:pos="200" w:leader="none"/>
              </w:tabs>
              <w:ind w:left="0" w:firstLine="30"/>
              <w:rPr>
                <w:rFonts w:ascii="Times New Roman" w:hAnsi="Times New Roman" w:cs="Times New Roman"/>
                <w:sz w:val="20"/>
              </w:rPr>
            </w:pPr>
            <w:r>
              <w:rPr>
                <w:rFonts w:cs="Times New Roman" w:ascii="Times New Roman" w:hAnsi="Times New Roman"/>
                <w:sz w:val="20"/>
              </w:rPr>
              <w:t>т д</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 Выдача пакета документов по приватизации.</w:t>
            </w:r>
          </w:p>
          <w:p>
            <w:pPr>
              <w:pStyle w:val="ConsPlusNormal"/>
              <w:widowControl w:val="false"/>
              <w:rPr>
                <w:rFonts w:ascii="Times New Roman" w:hAnsi="Times New Roman" w:cs="Times New Roman"/>
                <w:sz w:val="20"/>
              </w:rPr>
            </w:pPr>
            <w:r>
              <w:rPr>
                <w:rFonts w:cs="Times New Roman" w:ascii="Times New Roman" w:hAnsi="Times New Roman"/>
                <w:sz w:val="20"/>
              </w:rPr>
              <w:t>2. Уведомление об отказе с предоставлении муниципальной услуги</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22.</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sz w:val="20"/>
              </w:rPr>
            </w:pPr>
            <w:r>
              <w:rPr>
                <w:rFonts w:cs="Times New Roman" w:ascii="Times New Roman" w:hAnsi="Times New Roman"/>
                <w:sz w:val="20"/>
              </w:rPr>
              <w:t>Постановление АТМР № 166 от 25 июля 2016года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1.Предоставление заявителю информации из Реестра собственности в виде выписки.</w:t>
            </w:r>
          </w:p>
          <w:p>
            <w:pPr>
              <w:pStyle w:val="ConsPlusNormal"/>
              <w:widowControl w:val="false"/>
              <w:rPr>
                <w:rFonts w:ascii="Times New Roman" w:hAnsi="Times New Roman" w:cs="Times New Roman"/>
                <w:sz w:val="20"/>
              </w:rPr>
            </w:pPr>
            <w:r>
              <w:rPr>
                <w:rFonts w:cs="Times New Roman" w:ascii="Times New Roman" w:hAnsi="Times New Roman"/>
                <w:sz w:val="20"/>
              </w:rPr>
              <w:t>2.Уведомление об отсутствии имущества в Реестре.</w:t>
            </w:r>
          </w:p>
          <w:p>
            <w:pPr>
              <w:pStyle w:val="ConsPlusNormal"/>
              <w:widowControl w:val="false"/>
              <w:rPr>
                <w:rFonts w:ascii="Times New Roman" w:hAnsi="Times New Roman" w:cs="Times New Roman"/>
                <w:sz w:val="20"/>
              </w:rPr>
            </w:pPr>
            <w:r>
              <w:rPr>
                <w:rFonts w:cs="Times New Roman" w:ascii="Times New Roman" w:hAnsi="Times New Roman"/>
                <w:sz w:val="20"/>
              </w:rPr>
              <w:t>3.Выдача дубликата договора на передачу жилого помещения в собственность граждан</w:t>
            </w:r>
          </w:p>
          <w:p>
            <w:pPr>
              <w:pStyle w:val="ConsPlusNormal"/>
              <w:widowControl w:val="false"/>
              <w:rPr>
                <w:rFonts w:ascii="Times New Roman" w:hAnsi="Times New Roman" w:cs="Times New Roman"/>
                <w:sz w:val="20"/>
              </w:rPr>
            </w:pPr>
            <w:r>
              <w:rPr>
                <w:rFonts w:cs="Times New Roman" w:ascii="Times New Roman" w:hAnsi="Times New Roman"/>
                <w:sz w:val="20"/>
              </w:rPr>
              <w:t>4.Отказ в выдаче дубликата.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23.</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АТМР № 320 от  20.08.2015 года  об утверждении административного регламента администрации Тернейского  муниципального района по исполнению муниципальной функции «Осуществление муниципального земельного контроля на территории Тернейского муниципального района»</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Осуществление муниципального земельного контроля на территории Тернейского муниципального района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ind w:left="47" w:hanging="0"/>
              <w:rPr>
                <w:rFonts w:ascii="Times New Roman" w:hAnsi="Times New Roman" w:cs="Times New Roman"/>
                <w:sz w:val="20"/>
              </w:rPr>
            </w:pPr>
            <w:r>
              <w:rPr>
                <w:rFonts w:cs="Times New Roman" w:ascii="Times New Roman" w:hAnsi="Times New Roman"/>
                <w:sz w:val="20"/>
              </w:rPr>
              <w:t>1.Выявление земельных участков, ис</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24.</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0"/>
              </w:rPr>
              <w:t>Постановление АТМР № 167от 25 июля  2016года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сведений о ранее приватизированном имуществе»</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сведений о ранее приватизированном имуществе</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widowControl w:val="false"/>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нет</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нет</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ind w:left="4" w:hanging="0"/>
              <w:rPr>
                <w:rFonts w:ascii="Times New Roman" w:hAnsi="Times New Roman" w:cs="Times New Roman"/>
                <w:sz w:val="20"/>
              </w:rPr>
            </w:pPr>
            <w:r>
              <w:rPr>
                <w:rFonts w:cs="Times New Roman" w:ascii="Times New Roman" w:hAnsi="Times New Roman"/>
                <w:sz w:val="20"/>
              </w:rPr>
              <w:t>1.Выдача сведений о ранее приватизируемом имуществе</w:t>
            </w:r>
          </w:p>
          <w:p>
            <w:pPr>
              <w:pStyle w:val="ConsPlusNormal"/>
              <w:widowControl w:val="false"/>
              <w:ind w:left="4" w:hanging="0"/>
              <w:rPr>
                <w:rFonts w:ascii="Times New Roman" w:hAnsi="Times New Roman" w:cs="Times New Roman"/>
              </w:rPr>
            </w:pPr>
            <w:r>
              <w:rPr>
                <w:rFonts w:cs="Times New Roman" w:ascii="Times New Roman" w:hAnsi="Times New Roman"/>
                <w:sz w:val="20"/>
              </w:rPr>
              <w:t>2.Отказ в предоставлении муниципальной услуги</w:t>
            </w:r>
            <w:r>
              <w:rPr>
                <w:rFonts w:cs="Times New Roman" w:ascii="Times New Roman" w:hAnsi="Times New Roman"/>
              </w:rPr>
              <w:t>.</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25.</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17.10.2011 № 298</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Отдел земельных и имущественных отношений</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 Терней, ул. Ивановская, 2, тел. 8(42374)31300</w:t>
            </w:r>
          </w:p>
          <w:p>
            <w:pPr>
              <w:pStyle w:val="ConsPlusNormal"/>
              <w:widowControl w:val="false"/>
              <w:rPr>
                <w:rFonts w:ascii="Times New Roman" w:hAnsi="Times New Roman" w:cs="Times New Roman"/>
                <w:sz w:val="20"/>
              </w:rPr>
            </w:pPr>
            <w:r>
              <w:rPr>
                <w:rFonts w:cs="Times New Roman" w:ascii="Times New Roman" w:hAnsi="Times New Roman"/>
                <w:sz w:val="20"/>
              </w:rPr>
              <w:t>31782</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1. Получение разрешения на установку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Заключение договора на установку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 xml:space="preserve">Строительство </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26.</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№291 от 01.06.2015 г </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Изменение видов разрешенного использования земельных участков и (или) объектов капитального строительства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Изменение (отказ в изменении) видов разрешенного использования земельных участков и (или) объектов капитального строительства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27.</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№76 от 11.04.2016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района, на кадастровом плане территории</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Утверждение (отказ в утверждении) схемы расположения земельного участка или земельных участков, находящихся в ведении или собственности Тернейского муниципального района, на кадастровом плане территории отказ в</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28.</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№141 от 20.06.2016</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разрешения на строительство</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(отказ в предоставлении) разрешения на строительство</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29.</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№140 20.06.2016</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разрешения на ввод объекта в эксплуатацию</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разрешения на строительство</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(отказ в предоставлении) разрешения на ввод объекта в эксплуатацию</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30.</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№129 от 09.06.2016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градостроительного плана земельного участка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района, на кадастровом плане территории</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0"/>
              </w:rPr>
            </w:pPr>
            <w:r>
              <w:rPr>
                <w:rFonts w:cs="Times New Roman" w:ascii="Times New Roman" w:hAnsi="Times New Roman"/>
                <w:sz w:val="20"/>
              </w:rPr>
              <w:t>Предоставление (отказ в предоставлении) градостроительного плана земельного участка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31.</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№45 от 14.03.2016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Присвоение, изменение и аннулирование адресов на межселенной территории Тернейского муниципального района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Присвоение (отказ в присвоении) изменение и аннулирование адресов на межселенной территории Тернейского муниципального района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32.</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№147 от 28.06.2016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Выдача разрешения на установку и эксплуатацию рекламных конструкций, аннулирование таких разрешений</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Выдача (отказ в выдаче) разрешения на установку и эксплуатацию рекламных конструкций, аннулирование таких разрешений</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33.</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№158 от 08.04.2015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разрешения (ордера) на проведение земляных работ</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(отказ в предоставлении) разрешения (ордера) на проведение земляных работ</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34.</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№75 от 11.04.2016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Согласование проведения переустройства и (или) перепланировки жилого помещения</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Согласование (отказ в согласовании) проведения переустройства и (или) перепланировки жилого помещения</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35.</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администрации Тернейского муниципального района №43 от 14.03.2016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Предоставление сведений, содержащихся в информационной системе обеспечения градостроительной деятельности Тернейского муниципального района</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Предоставление или отказ в предоставлении сведений, содержащихся в информационной системе обеспечения градостроительной деятельности Тернейского муниципального района</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36.</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rFonts w:cs="Times New Roman" w:ascii="Times New Roman" w:hAnsi="Times New Roman"/>
                <w:sz w:val="20"/>
              </w:rPr>
              <w:t>постановление администрации Тернейского муниципального района №75 от 11.04.2016 г</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Прием заявлений и выдача документов о согласовании переустройства и (или) Перепланировки жилых и нежилых помещений в домах жилищного фонда всех форм собственности на территории сельских поселений Тернейского муниципального</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Ивановская д.2 , пн-пт</w:t>
            </w:r>
          </w:p>
          <w:p>
            <w:pPr>
              <w:pStyle w:val="ConsPlusNormal"/>
              <w:widowControl w:val="false"/>
              <w:jc w:val="center"/>
              <w:rPr>
                <w:rFonts w:ascii="Times New Roman" w:hAnsi="Times New Roman" w:cs="Times New Roman"/>
                <w:sz w:val="20"/>
              </w:rPr>
            </w:pPr>
            <w:r>
              <w:rPr>
                <w:rFonts w:cs="Times New Roman" w:ascii="Times New Roman" w:hAnsi="Times New Roman"/>
                <w:sz w:val="20"/>
              </w:rPr>
              <w:t>с 8.30 до 16.30</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8(42374)32-2-54</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r>
          </w:p>
        </w:tc>
        <w:tc>
          <w:tcPr>
            <w:tcW w:w="2096"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w:t>
            </w:r>
          </w:p>
        </w:tc>
      </w:tr>
      <w:tr>
        <w:trPr/>
        <w:tc>
          <w:tcPr>
            <w:tcW w:w="15512" w:type="dxa"/>
            <w:gridSpan w:val="8"/>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szCs w:val="22"/>
              </w:rPr>
            </w:pPr>
            <w:r>
              <w:rPr>
                <w:rFonts w:cs="Times New Roman" w:ascii="Times New Roman" w:hAnsi="Times New Roman"/>
                <w:b/>
                <w:szCs w:val="22"/>
              </w:rPr>
              <w:t>Архивный фонд</w:t>
            </w:r>
          </w:p>
        </w:tc>
      </w:tr>
      <w:tr>
        <w:trPr/>
        <w:tc>
          <w:tcPr>
            <w:tcW w:w="65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37.</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25.07.2017 № 274</w:t>
            </w:r>
          </w:p>
        </w:tc>
        <w:tc>
          <w:tcPr>
            <w:tcW w:w="20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Предоставление информации на основе документов Архивного фонда Российской федерации и других архивных фондов</w:t>
            </w:r>
          </w:p>
        </w:tc>
        <w:tc>
          <w:tcPr>
            <w:tcW w:w="21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Отдел организационной работы, муниципальной службы и кадров администрации Тернейского муниципального района</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п. Терней,</w:t>
            </w:r>
          </w:p>
          <w:p>
            <w:pPr>
              <w:pStyle w:val="ConsPlusNormal"/>
              <w:widowControl w:val="false"/>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2</w:t>
            </w:r>
          </w:p>
          <w:p>
            <w:pPr>
              <w:pStyle w:val="ConsPlusNormal"/>
              <w:widowControl w:val="false"/>
              <w:jc w:val="center"/>
              <w:rPr>
                <w:rFonts w:ascii="Times New Roman" w:hAnsi="Times New Roman" w:cs="Times New Roman"/>
                <w:sz w:val="20"/>
              </w:rPr>
            </w:pPr>
            <w:r>
              <w:rPr>
                <w:rFonts w:cs="Times New Roman" w:ascii="Times New Roman" w:hAnsi="Times New Roman"/>
                <w:sz w:val="20"/>
              </w:rPr>
              <w:t>8(42374) 31441</w:t>
            </w:r>
          </w:p>
          <w:p>
            <w:pPr>
              <w:pStyle w:val="ConsPlusNormal"/>
              <w:widowControl w:val="false"/>
              <w:jc w:val="center"/>
              <w:rPr>
                <w:rFonts w:ascii="Times New Roman" w:hAnsi="Times New Roman" w:cs="Times New Roman"/>
                <w:sz w:val="20"/>
              </w:rPr>
            </w:pPr>
            <w:r>
              <w:rPr>
                <w:rFonts w:cs="Times New Roman" w:ascii="Times New Roman" w:hAnsi="Times New Roman"/>
                <w:sz w:val="20"/>
              </w:rPr>
              <w:t>Понедельник 8.30-17.30</w:t>
            </w:r>
          </w:p>
          <w:p>
            <w:pPr>
              <w:pStyle w:val="ConsPlusNormal"/>
              <w:widowControl w:val="false"/>
              <w:jc w:val="center"/>
              <w:rPr>
                <w:rFonts w:ascii="Times New Roman" w:hAnsi="Times New Roman" w:cs="Times New Roman"/>
                <w:sz w:val="20"/>
              </w:rPr>
            </w:pPr>
            <w:r>
              <w:rPr>
                <w:rFonts w:cs="Times New Roman" w:ascii="Times New Roman" w:hAnsi="Times New Roman"/>
                <w:sz w:val="20"/>
              </w:rPr>
              <w:t>Вторник-пятница 8.30-16.30</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0"/>
              </w:rPr>
            </w:pPr>
            <w:r>
              <w:rPr>
                <w:rFonts w:cs="Times New Roman" w:ascii="Times New Roman" w:hAnsi="Times New Roman"/>
                <w:sz w:val="20"/>
              </w:rPr>
              <w:t>-</w:t>
            </w:r>
          </w:p>
        </w:tc>
        <w:tc>
          <w:tcPr>
            <w:tcW w:w="20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0"/>
                <w:szCs w:val="20"/>
              </w:rPr>
            </w:pPr>
            <w:r>
              <w:rPr/>
            </w:r>
          </w:p>
        </w:tc>
      </w:tr>
    </w:tbl>
    <w:p>
      <w:pPr>
        <w:pStyle w:val="ConsPlusNormal"/>
        <w:jc w:val="both"/>
        <w:rPr>
          <w:rFonts w:ascii="Times New Roman" w:hAnsi="Times New Roman" w:cs="Times New Roman"/>
          <w:sz w:val="20"/>
        </w:rPr>
      </w:pPr>
      <w:r>
        <w:rPr>
          <w:rFonts w:cs="Times New Roman" w:ascii="Times New Roman" w:hAnsi="Times New Roman"/>
          <w:sz w:val="20"/>
        </w:rPr>
      </w:r>
    </w:p>
    <w:p>
      <w:pPr>
        <w:pStyle w:val="ConsPlusNormal"/>
        <w:numPr>
          <w:ilvl w:val="0"/>
          <w:numId w:val="0"/>
        </w:numPr>
        <w:jc w:val="center"/>
        <w:outlineLvl w:val="2"/>
        <w:rPr>
          <w:rFonts w:ascii="Times New Roman" w:hAnsi="Times New Roman" w:cs="Times New Roman"/>
          <w:b/>
          <w:sz w:val="26"/>
          <w:szCs w:val="26"/>
        </w:rPr>
      </w:pPr>
      <w:r>
        <w:rPr>
          <w:rFonts w:cs="Times New Roman" w:ascii="Times New Roman" w:hAnsi="Times New Roman"/>
          <w:b/>
          <w:sz w:val="26"/>
          <w:szCs w:val="26"/>
        </w:rPr>
      </w:r>
      <w:bookmarkStart w:id="0" w:name="P343"/>
      <w:bookmarkStart w:id="1" w:name="P343"/>
      <w:bookmarkEnd w:id="1"/>
    </w:p>
    <w:p>
      <w:pPr>
        <w:pStyle w:val="ConsPlusNormal"/>
        <w:numPr>
          <w:ilvl w:val="0"/>
          <w:numId w:val="0"/>
        </w:numPr>
        <w:jc w:val="center"/>
        <w:outlineLvl w:val="2"/>
        <w:rPr>
          <w:rFonts w:ascii="Times New Roman" w:hAnsi="Times New Roman" w:cs="Times New Roman"/>
          <w:b/>
          <w:sz w:val="26"/>
          <w:szCs w:val="26"/>
        </w:rPr>
      </w:pPr>
      <w:r>
        <w:rPr>
          <w:rFonts w:cs="Times New Roman" w:ascii="Times New Roman" w:hAnsi="Times New Roman"/>
          <w:b/>
          <w:sz w:val="26"/>
          <w:szCs w:val="26"/>
        </w:rPr>
        <w:t>Раздел 2. Услуги, оказываемые  подведомственными муниципальными учреждениями, в которых размещается муниципальное задание (заказ), выполняемое (выполняемый) за счет средств бюджета Тернейского муниципального района  и предоставляются в электронной форме</w:t>
      </w:r>
    </w:p>
    <w:p>
      <w:pPr>
        <w:pStyle w:val="ConsPlusNormal"/>
        <w:numPr>
          <w:ilvl w:val="0"/>
          <w:numId w:val="0"/>
        </w:numPr>
        <w:jc w:val="center"/>
        <w:outlineLvl w:val="2"/>
        <w:rPr>
          <w:rFonts w:ascii="Times New Roman" w:hAnsi="Times New Roman" w:cs="Times New Roman"/>
          <w:b/>
          <w:sz w:val="26"/>
          <w:szCs w:val="26"/>
        </w:rPr>
      </w:pPr>
      <w:r>
        <w:rPr>
          <w:rFonts w:cs="Times New Roman" w:ascii="Times New Roman" w:hAnsi="Times New Roman"/>
          <w:b/>
          <w:sz w:val="26"/>
          <w:szCs w:val="26"/>
        </w:rPr>
      </w:r>
    </w:p>
    <w:tbl>
      <w:tblPr>
        <w:tblStyle w:val="a3"/>
        <w:tblW w:w="15276" w:type="dxa"/>
        <w:jc w:val="left"/>
        <w:tblInd w:w="113" w:type="dxa"/>
        <w:tblLayout w:type="fixed"/>
        <w:tblCellMar>
          <w:top w:w="0" w:type="dxa"/>
          <w:left w:w="108" w:type="dxa"/>
          <w:bottom w:w="0" w:type="dxa"/>
          <w:right w:w="108" w:type="dxa"/>
        </w:tblCellMar>
        <w:tblLook w:val="04a0"/>
      </w:tblPr>
      <w:tblGrid>
        <w:gridCol w:w="534"/>
        <w:gridCol w:w="4109"/>
        <w:gridCol w:w="2749"/>
        <w:gridCol w:w="2464"/>
        <w:gridCol w:w="2300"/>
        <w:gridCol w:w="3119"/>
      </w:tblGrid>
      <w:tr>
        <w:trPr/>
        <w:tc>
          <w:tcPr>
            <w:tcW w:w="534" w:type="dxa"/>
            <w:tcBorders/>
          </w:tcPr>
          <w:p>
            <w:pPr>
              <w:pStyle w:val="ConsPlusNormal"/>
              <w:widowControl w:val="false"/>
              <w:numPr>
                <w:ilvl w:val="0"/>
                <w:numId w:val="0"/>
              </w:numPr>
              <w:spacing w:before="0" w:after="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w:t>
            </w:r>
            <w:r>
              <w:rPr>
                <w:rFonts w:cs="Times New Roman" w:ascii="Times New Roman" w:hAnsi="Times New Roman"/>
                <w:kern w:val="0"/>
                <w:sz w:val="22"/>
                <w:szCs w:val="22"/>
                <w:lang w:val="ru-RU" w:bidi="ar-SA"/>
              </w:rPr>
              <w:t>п/п</w:t>
            </w:r>
          </w:p>
        </w:tc>
        <w:tc>
          <w:tcPr>
            <w:tcW w:w="4109" w:type="dxa"/>
            <w:tcBorders/>
          </w:tcPr>
          <w:p>
            <w:pPr>
              <w:pStyle w:val="ConsPlusNormal"/>
              <w:widowControl w:val="false"/>
              <w:numPr>
                <w:ilvl w:val="0"/>
                <w:numId w:val="0"/>
              </w:numPr>
              <w:spacing w:before="0" w:after="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 xml:space="preserve">Нормативный правовой акт, устанавливающий порядок предоставления муниципальной услуги и нормативный правовой акт, утверждающий муниципальное задание подведомственным муниципальным учреждениям </w:t>
            </w:r>
          </w:p>
        </w:tc>
        <w:tc>
          <w:tcPr>
            <w:tcW w:w="2749" w:type="dxa"/>
            <w:tcBorders/>
          </w:tcPr>
          <w:p>
            <w:pPr>
              <w:pStyle w:val="ConsPlusNormal"/>
              <w:widowControl w:val="false"/>
              <w:numPr>
                <w:ilvl w:val="0"/>
                <w:numId w:val="0"/>
              </w:numPr>
              <w:spacing w:before="0" w:after="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Наименование муниципальной услуги</w:t>
            </w:r>
          </w:p>
        </w:tc>
        <w:tc>
          <w:tcPr>
            <w:tcW w:w="2464" w:type="dxa"/>
            <w:tcBorders/>
          </w:tcPr>
          <w:p>
            <w:pPr>
              <w:pStyle w:val="ConsPlusNormal"/>
              <w:widowControl w:val="false"/>
              <w:numPr>
                <w:ilvl w:val="0"/>
                <w:numId w:val="0"/>
              </w:numPr>
              <w:spacing w:before="0" w:after="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Исполнитель муниципальных услуг</w:t>
            </w:r>
          </w:p>
        </w:tc>
        <w:tc>
          <w:tcPr>
            <w:tcW w:w="2300" w:type="dxa"/>
            <w:tcBorders/>
          </w:tcPr>
          <w:p>
            <w:pPr>
              <w:pStyle w:val="ConsPlusNormal"/>
              <w:widowControl w:val="false"/>
              <w:spacing w:before="0" w:after="0"/>
              <w:jc w:val="center"/>
              <w:rPr>
                <w:rFonts w:ascii="Times New Roman" w:hAnsi="Times New Roman" w:cs="Times New Roman"/>
                <w:szCs w:val="22"/>
              </w:rPr>
            </w:pPr>
            <w:r>
              <w:rPr>
                <w:rFonts w:cs="Times New Roman" w:ascii="Times New Roman" w:hAnsi="Times New Roman"/>
                <w:kern w:val="0"/>
                <w:sz w:val="22"/>
                <w:szCs w:val="22"/>
                <w:lang w:val="ru-RU" w:bidi="ar-SA"/>
              </w:rPr>
              <w:t>Адрес, № телефона, режим работы исполнителя муниципальной услуги</w:t>
            </w:r>
          </w:p>
        </w:tc>
        <w:tc>
          <w:tcPr>
            <w:tcW w:w="3119" w:type="dxa"/>
            <w:tcBorders/>
          </w:tcPr>
          <w:p>
            <w:pPr>
              <w:pStyle w:val="ConsPlusNormal"/>
              <w:widowControl w:val="false"/>
              <w:numPr>
                <w:ilvl w:val="0"/>
                <w:numId w:val="0"/>
              </w:numPr>
              <w:spacing w:before="0" w:after="0"/>
              <w:jc w:val="center"/>
              <w:outlineLvl w:val="2"/>
              <w:rPr>
                <w:rFonts w:ascii="Times New Roman" w:hAnsi="Times New Roman" w:cs="Times New Roman"/>
                <w:b/>
                <w:sz w:val="26"/>
                <w:szCs w:val="26"/>
              </w:rPr>
            </w:pPr>
            <w:r>
              <w:rPr>
                <w:rFonts w:cs="Times New Roman" w:ascii="Times New Roman" w:hAnsi="Times New Roman"/>
                <w:kern w:val="0"/>
                <w:sz w:val="22"/>
                <w:szCs w:val="22"/>
                <w:lang w:val="ru-RU" w:bidi="ar-SA"/>
              </w:rPr>
              <w:t>Результат предоставления муниципальной услуги</w:t>
            </w:r>
          </w:p>
        </w:tc>
      </w:tr>
      <w:tr>
        <w:trPr/>
        <w:tc>
          <w:tcPr>
            <w:tcW w:w="534" w:type="dxa"/>
            <w:tcBorders/>
          </w:tcPr>
          <w:p>
            <w:pPr>
              <w:pStyle w:val="ConsPlusNormal"/>
              <w:widowControl w:val="false"/>
              <w:numPr>
                <w:ilvl w:val="0"/>
                <w:numId w:val="0"/>
              </w:numPr>
              <w:spacing w:before="0" w:after="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1</w:t>
            </w:r>
          </w:p>
        </w:tc>
        <w:tc>
          <w:tcPr>
            <w:tcW w:w="4109" w:type="dxa"/>
            <w:tcBorders/>
          </w:tcPr>
          <w:p>
            <w:pPr>
              <w:pStyle w:val="ConsPlusNormal"/>
              <w:widowControl w:val="false"/>
              <w:numPr>
                <w:ilvl w:val="0"/>
                <w:numId w:val="0"/>
              </w:numPr>
              <w:spacing w:before="0" w:after="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2</w:t>
            </w:r>
          </w:p>
        </w:tc>
        <w:tc>
          <w:tcPr>
            <w:tcW w:w="2749" w:type="dxa"/>
            <w:tcBorders/>
          </w:tcPr>
          <w:p>
            <w:pPr>
              <w:pStyle w:val="ConsPlusNormal"/>
              <w:widowControl w:val="false"/>
              <w:numPr>
                <w:ilvl w:val="0"/>
                <w:numId w:val="0"/>
              </w:numPr>
              <w:spacing w:before="0" w:after="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3</w:t>
            </w:r>
          </w:p>
        </w:tc>
        <w:tc>
          <w:tcPr>
            <w:tcW w:w="2464" w:type="dxa"/>
            <w:tcBorders/>
          </w:tcPr>
          <w:p>
            <w:pPr>
              <w:pStyle w:val="ConsPlusNormal"/>
              <w:widowControl w:val="false"/>
              <w:numPr>
                <w:ilvl w:val="0"/>
                <w:numId w:val="0"/>
              </w:numPr>
              <w:spacing w:before="0" w:after="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4</w:t>
            </w:r>
          </w:p>
        </w:tc>
        <w:tc>
          <w:tcPr>
            <w:tcW w:w="2300" w:type="dxa"/>
            <w:tcBorders/>
          </w:tcPr>
          <w:p>
            <w:pPr>
              <w:pStyle w:val="ConsPlusNormal"/>
              <w:widowControl w:val="false"/>
              <w:spacing w:before="0" w:after="0"/>
              <w:jc w:val="center"/>
              <w:rPr>
                <w:rFonts w:ascii="Times New Roman" w:hAnsi="Times New Roman" w:cs="Times New Roman"/>
                <w:szCs w:val="22"/>
              </w:rPr>
            </w:pPr>
            <w:r>
              <w:rPr>
                <w:rFonts w:cs="Times New Roman" w:ascii="Times New Roman" w:hAnsi="Times New Roman"/>
                <w:kern w:val="0"/>
                <w:sz w:val="22"/>
                <w:szCs w:val="22"/>
                <w:lang w:val="ru-RU" w:bidi="ar-SA"/>
              </w:rPr>
              <w:t>5</w:t>
            </w:r>
          </w:p>
        </w:tc>
        <w:tc>
          <w:tcPr>
            <w:tcW w:w="3119" w:type="dxa"/>
            <w:tcBorders/>
          </w:tcPr>
          <w:p>
            <w:pPr>
              <w:pStyle w:val="ConsPlusNormal"/>
              <w:widowControl w:val="false"/>
              <w:numPr>
                <w:ilvl w:val="0"/>
                <w:numId w:val="0"/>
              </w:numPr>
              <w:spacing w:before="0" w:after="0"/>
              <w:jc w:val="center"/>
              <w:outlineLvl w:val="2"/>
              <w:rPr>
                <w:rFonts w:ascii="Times New Roman" w:hAnsi="Times New Roman" w:cs="Times New Roman"/>
                <w:szCs w:val="22"/>
              </w:rPr>
            </w:pPr>
            <w:r>
              <w:rPr>
                <w:rFonts w:cs="Times New Roman" w:ascii="Times New Roman" w:hAnsi="Times New Roman"/>
                <w:kern w:val="0"/>
                <w:sz w:val="22"/>
                <w:szCs w:val="22"/>
                <w:lang w:val="ru-RU" w:bidi="ar-SA"/>
              </w:rPr>
              <w:t>6</w:t>
            </w:r>
          </w:p>
        </w:tc>
      </w:tr>
      <w:tr>
        <w:trPr/>
        <w:tc>
          <w:tcPr>
            <w:tcW w:w="534"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1.</w:t>
            </w:r>
          </w:p>
        </w:tc>
        <w:tc>
          <w:tcPr>
            <w:tcW w:w="410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Постановление администрации Тернейского муниципального района от 19.09.2016 №228</w:t>
            </w:r>
          </w:p>
        </w:tc>
        <w:tc>
          <w:tcPr>
            <w:tcW w:w="274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464"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Муниципальное казенное учреждение «Центральная районная библиотека» Тернейского муниципального района</w:t>
            </w:r>
          </w:p>
        </w:tc>
        <w:tc>
          <w:tcPr>
            <w:tcW w:w="2300" w:type="dxa"/>
            <w:tcBorders/>
          </w:tcPr>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692150 Приморский край, п.Терней, ул.Партизанская-54,</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Тел.: 8(42374)31-1-78</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Режим работы:</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Пн-Пт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-18</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Сб.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-16</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Вс. - выходной</w:t>
            </w:r>
          </w:p>
        </w:tc>
        <w:tc>
          <w:tcPr>
            <w:tcW w:w="311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 xml:space="preserve">Предоставление заявителю </w:t>
            </w:r>
          </w:p>
        </w:tc>
      </w:tr>
      <w:tr>
        <w:trPr/>
        <w:tc>
          <w:tcPr>
            <w:tcW w:w="534"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2.</w:t>
            </w:r>
          </w:p>
        </w:tc>
        <w:tc>
          <w:tcPr>
            <w:tcW w:w="410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Постановление администрации Тернейского муниципального района от 19.09.2016 №227</w:t>
            </w:r>
          </w:p>
        </w:tc>
        <w:tc>
          <w:tcPr>
            <w:tcW w:w="274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к справочно-поисковому аппарату и базам данных муниципальных услуг</w:t>
            </w:r>
          </w:p>
        </w:tc>
        <w:tc>
          <w:tcPr>
            <w:tcW w:w="2464"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Муниципальное казенное учреждение «Центральная районная библиотека» Тернейского муниципального района</w:t>
            </w:r>
          </w:p>
        </w:tc>
        <w:tc>
          <w:tcPr>
            <w:tcW w:w="2300" w:type="dxa"/>
            <w:tcBorders/>
          </w:tcPr>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692150 Приморский край, п.Терней, ул.Партизанская-54,</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Тел.: 8(42374)31-1-78</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Режим работы:</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Пн-Пт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-18</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Сб.      9</w:t>
            </w:r>
            <w:r>
              <w:rPr>
                <w:rFonts w:cs="Times New Roman" w:ascii="Times New Roman" w:hAnsi="Times New Roman"/>
                <w:kern w:val="0"/>
                <w:sz w:val="20"/>
                <w:vertAlign w:val="superscript"/>
                <w:lang w:val="ru-RU" w:bidi="ar-SA"/>
              </w:rPr>
              <w:t>00</w:t>
            </w:r>
            <w:r>
              <w:rPr>
                <w:rFonts w:cs="Times New Roman" w:ascii="Times New Roman" w:hAnsi="Times New Roman"/>
                <w:kern w:val="0"/>
                <w:sz w:val="20"/>
                <w:lang w:val="ru-RU" w:bidi="ar-SA"/>
              </w:rPr>
              <w:t>-16</w:t>
            </w:r>
            <w:r>
              <w:rPr>
                <w:rFonts w:cs="Times New Roman" w:ascii="Times New Roman" w:hAnsi="Times New Roman"/>
                <w:kern w:val="0"/>
                <w:sz w:val="20"/>
                <w:vertAlign w:val="superscript"/>
                <w:lang w:val="ru-RU" w:bidi="ar-SA"/>
              </w:rPr>
              <w:t>00</w:t>
            </w:r>
          </w:p>
          <w:p>
            <w:pPr>
              <w:pStyle w:val="ConsPlusNormal"/>
              <w:widowControl w:val="false"/>
              <w:spacing w:before="0" w:after="0"/>
              <w:jc w:val="left"/>
              <w:rPr>
                <w:rFonts w:ascii="Times New Roman" w:hAnsi="Times New Roman" w:cs="Times New Roman"/>
                <w:sz w:val="20"/>
              </w:rPr>
            </w:pPr>
            <w:r>
              <w:rPr>
                <w:rFonts w:cs="Times New Roman" w:ascii="Times New Roman" w:hAnsi="Times New Roman"/>
                <w:kern w:val="0"/>
                <w:sz w:val="20"/>
                <w:lang w:val="ru-RU" w:bidi="ar-SA"/>
              </w:rPr>
              <w:t>Вс. - выходной</w:t>
            </w:r>
          </w:p>
        </w:tc>
        <w:tc>
          <w:tcPr>
            <w:tcW w:w="3119" w:type="dxa"/>
            <w:tcBorders/>
          </w:tcPr>
          <w:p>
            <w:pPr>
              <w:pStyle w:val="ConsPlusNormal"/>
              <w:widowControl w:val="false"/>
              <w:numPr>
                <w:ilvl w:val="0"/>
                <w:numId w:val="0"/>
              </w:numPr>
              <w:spacing w:before="0" w:after="0"/>
              <w:jc w:val="center"/>
              <w:outlineLvl w:val="2"/>
              <w:rPr>
                <w:rFonts w:ascii="Times New Roman" w:hAnsi="Times New Roman" w:cs="Times New Roman"/>
                <w:sz w:val="20"/>
              </w:rPr>
            </w:pPr>
            <w:r>
              <w:rPr>
                <w:rFonts w:cs="Times New Roman" w:ascii="Times New Roman" w:hAnsi="Times New Roman"/>
                <w:kern w:val="0"/>
                <w:sz w:val="20"/>
                <w:lang w:val="ru-RU" w:bidi="ar-SA"/>
              </w:rPr>
              <w:t>Предоставление доступа з</w:t>
            </w:r>
          </w:p>
        </w:tc>
      </w:tr>
    </w:tbl>
    <w:p>
      <w:pPr>
        <w:pStyle w:val="ConsPlusNormal"/>
        <w:jc w:val="both"/>
        <w:rPr/>
      </w:pPr>
      <w:r>
        <w:rPr/>
      </w:r>
      <w:bookmarkStart w:id="2" w:name="_GoBack"/>
      <w:bookmarkStart w:id="3" w:name="_GoBack"/>
      <w:bookmarkEnd w:id="3"/>
    </w:p>
    <w:sectPr>
      <w:type w:val="nextPage"/>
      <w:pgSz w:orient="landscape" w:w="16838" w:h="11906"/>
      <w:pgMar w:left="1134" w:right="1134" w:gutter="0" w:header="0" w:top="340" w:footer="0" w:bottom="45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33780"/>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
    <w:name w:val="Hyperlink"/>
    <w:rPr>
      <w:color w:val="000080"/>
      <w:u w:val="single"/>
    </w:rPr>
  </w:style>
  <w:style w:type="paragraph" w:styleId="Style14">
    <w:name w:val="Заголовок"/>
    <w:basedOn w:val="Normal"/>
    <w:next w:val="Style15"/>
    <w:qFormat/>
    <w:pPr>
      <w:keepNext w:val="true"/>
      <w:spacing w:before="240" w:after="120"/>
    </w:pPr>
    <w:rPr>
      <w:rFonts w:ascii="Liberation Sans" w:hAnsi="Liberation Sans" w:eastAsia="Tahoma" w:cs="Droid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Droid Sans Devanagari"/>
    </w:rPr>
  </w:style>
  <w:style w:type="paragraph" w:styleId="Style17">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rPr>
  </w:style>
  <w:style w:type="paragraph" w:styleId="ConsPlusNormal" w:customStyle="1">
    <w:name w:val="ConsPlusNormal"/>
    <w:qFormat/>
    <w:rsid w:val="00833780"/>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ConsPlusTitle" w:customStyle="1">
    <w:name w:val="ConsPlusTitle"/>
    <w:qFormat/>
    <w:rsid w:val="00833780"/>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NoSpacing">
    <w:name w:val="No Spacing"/>
    <w:uiPriority w:val="1"/>
    <w:qFormat/>
    <w:rsid w:val="00a3329a"/>
    <w:pPr>
      <w:widowControl/>
      <w:bidi w:val="0"/>
      <w:spacing w:lineRule="auto" w:line="240" w:before="0" w:after="0"/>
      <w:jc w:val="left"/>
    </w:pPr>
    <w:rPr>
      <w:rFonts w:ascii="Times New Roman" w:hAnsi="Times New Roman" w:eastAsia="Times New Roman" w:cs="Times New Roman"/>
      <w:color w:val="auto"/>
      <w:kern w:val="0"/>
      <w:sz w:val="28"/>
      <w:szCs w:val="28"/>
      <w:lang w:eastAsia="ru-RU" w:val="ru-RU" w:bidi="ar-SA"/>
    </w:rPr>
  </w:style>
  <w:style w:type="paragraph" w:styleId="NormalWeb">
    <w:name w:val="Normal (Web)"/>
    <w:basedOn w:val="Normal"/>
    <w:uiPriority w:val="99"/>
    <w:qFormat/>
    <w:rsid w:val="00754576"/>
    <w:pPr>
      <w:spacing w:lineRule="auto" w:line="240" w:beforeAutospacing="1" w:afterAutospacing="1"/>
    </w:pPr>
    <w:rPr>
      <w:rFonts w:ascii="Times New Roman" w:hAnsi="Times New Roman" w:eastAsia="Calibri" w:cs="Times New Roman"/>
      <w:sz w:val="24"/>
      <w:szCs w:val="24"/>
      <w:lang w:eastAsia="ru-RU"/>
    </w:rPr>
  </w:style>
  <w:style w:type="paragraph" w:styleId="ListParagraph">
    <w:name w:val="List Paragraph"/>
    <w:basedOn w:val="Normal"/>
    <w:uiPriority w:val="99"/>
    <w:qFormat/>
    <w:rsid w:val="00754576"/>
    <w:pPr>
      <w:spacing w:before="0" w:after="200"/>
      <w:ind w:left="720" w:hanging="0"/>
      <w:contextualSpacing/>
    </w:pPr>
    <w:rPr>
      <w:rFonts w:ascii="Calibri" w:hAnsi="Calibri" w:eastAsia="Calibri" w:cs="Times New Roman"/>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83378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D848A0F98533C79E428D46B1327E7E550D1105D2CF740123A8176BA434104EE15FB4FBB31CDDA92hF4CX"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28348-5A4B-40CB-8B6F-93A1FCAE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Application>LibreOffice/7.5.7.1$Linux_X86_64 LibreOffice_project/50$Build-1</Application>
  <AppVersion>15.0000</AppVersion>
  <Pages>18</Pages>
  <Words>3325</Words>
  <Characters>25613</Characters>
  <CharactersWithSpaces>29317</CharactersWithSpaces>
  <Paragraphs>408</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2017-09-11T06:22:00Z</dcterms:created>
  <dc:creator>Общий отдел</dc:creator>
  <dc:description/>
  <dc:language>ru-RU</dc:language>
  <cp:lastModifiedBy/>
  <cp:lastPrinted>2023-12-18T15:47:36Z</cp:lastPrinted>
  <dcterms:modified xsi:type="dcterms:W3CDTF">2023-12-18T17:33:32Z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