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B18" w:rsidRPr="00892B18" w:rsidRDefault="00892B18" w:rsidP="00892B18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0" w:name="_GoBack"/>
      <w:bookmarkEnd w:id="0"/>
      <w:r w:rsidRPr="00892B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</w:t>
      </w:r>
    </w:p>
    <w:p w:rsidR="00892B18" w:rsidRPr="00892B18" w:rsidRDefault="00892B18" w:rsidP="00892B1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2B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Проект</w:t>
      </w:r>
    </w:p>
    <w:p w:rsidR="00892B18" w:rsidRPr="00892B18" w:rsidRDefault="00892B18" w:rsidP="00892B1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92B18" w:rsidRPr="00892B18" w:rsidRDefault="00892B18" w:rsidP="00892B1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92B18" w:rsidRPr="00892B18" w:rsidRDefault="00892B18" w:rsidP="00892B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ДУМА </w:t>
      </w:r>
    </w:p>
    <w:p w:rsidR="00892B18" w:rsidRPr="00892B18" w:rsidRDefault="00892B18" w:rsidP="00892B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B18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ТЕРНЕЙСКОГО МУНИЦИПАЛЬНОГО РАЙОНА</w:t>
      </w:r>
    </w:p>
    <w:p w:rsidR="00892B18" w:rsidRPr="00892B18" w:rsidRDefault="00892B18" w:rsidP="00892B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B18">
        <w:rPr>
          <w:rFonts w:ascii="Times New Roman" w:eastAsia="Times New Roman" w:hAnsi="Times New Roman" w:cs="Times New Roman"/>
          <w:sz w:val="28"/>
          <w:szCs w:val="28"/>
          <w:lang w:eastAsia="ru-RU"/>
        </w:rPr>
        <w:t>(пятый созыв)</w:t>
      </w:r>
    </w:p>
    <w:p w:rsidR="00892B18" w:rsidRPr="00892B18" w:rsidRDefault="00892B18" w:rsidP="00892B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2B18" w:rsidRPr="00892B18" w:rsidRDefault="00892B18" w:rsidP="00892B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</w:t>
      </w:r>
    </w:p>
    <w:p w:rsidR="00892B18" w:rsidRPr="00892B18" w:rsidRDefault="00892B18" w:rsidP="00892B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2B18" w:rsidRPr="00892B18" w:rsidRDefault="00892B18" w:rsidP="00892B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2B18" w:rsidRPr="00892B18" w:rsidRDefault="00892B18" w:rsidP="00892B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      2020 г               </w:t>
      </w:r>
      <w:proofErr w:type="spellStart"/>
      <w:r w:rsidRPr="00892B18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пгт.Терней</w:t>
      </w:r>
      <w:proofErr w:type="spellEnd"/>
      <w:r w:rsidRPr="00892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№                                                                                                       </w:t>
      </w:r>
    </w:p>
    <w:p w:rsidR="00892B18" w:rsidRPr="00892B18" w:rsidRDefault="00892B18" w:rsidP="00892B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2B18" w:rsidRPr="00892B18" w:rsidRDefault="00892B18" w:rsidP="00892B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2B18" w:rsidRPr="00892B18" w:rsidRDefault="00892B18" w:rsidP="00892B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2B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отчёта об исполнении</w:t>
      </w:r>
    </w:p>
    <w:p w:rsidR="00892B18" w:rsidRPr="00892B18" w:rsidRDefault="00892B18" w:rsidP="00892B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2B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бюджета Тернейского муниципального района</w:t>
      </w:r>
    </w:p>
    <w:p w:rsidR="00892B18" w:rsidRPr="00892B18" w:rsidRDefault="00892B18" w:rsidP="00892B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2B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  2019 год </w:t>
      </w:r>
    </w:p>
    <w:p w:rsidR="00892B18" w:rsidRPr="00892B18" w:rsidRDefault="00892B18" w:rsidP="00892B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2B18" w:rsidRPr="00892B18" w:rsidRDefault="00892B18" w:rsidP="00892B18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В соответствии со статьей 264.2 Бюджетного кодекса Российской Федерации, статьей 52 Федерального закона от 06.10.2003 N 131-ФЗ "Об общих принципах организации местного самоуправления в Российской Федерации", статьи 41,44 "Положения о бюджетном устройстве и бюджетном процессе в </w:t>
      </w:r>
      <w:proofErr w:type="spellStart"/>
      <w:r w:rsidRPr="00892B18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Тернейском</w:t>
      </w:r>
      <w:proofErr w:type="spellEnd"/>
      <w:r w:rsidRPr="00892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районе», Дума Тернейского муниципального района.</w:t>
      </w:r>
    </w:p>
    <w:p w:rsidR="00892B18" w:rsidRPr="00892B18" w:rsidRDefault="00892B18" w:rsidP="00892B18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2B18" w:rsidRPr="00892B18" w:rsidRDefault="00892B18" w:rsidP="00892B1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2B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РЕШИЛА:</w:t>
      </w:r>
    </w:p>
    <w:p w:rsidR="00892B18" w:rsidRPr="00892B18" w:rsidRDefault="00892B18" w:rsidP="00892B18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2B18" w:rsidRPr="00892B18" w:rsidRDefault="00892B18" w:rsidP="00892B18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1. Утвердить отчет об исполнении бюджета Тернейского муниципального района за 2019 год по доходам бюджета в сумме 453 439 952,79 руб., по расходам бюджета в сумме 473 284 344,60 руб., с превышением расходов над доходами в сумме 19 844 391,81 руб. со следующими показателями:</w:t>
      </w:r>
    </w:p>
    <w:p w:rsidR="00892B18" w:rsidRPr="00892B18" w:rsidRDefault="00892B18" w:rsidP="00892B18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2B18" w:rsidRPr="00892B18" w:rsidRDefault="00892B18" w:rsidP="00892B18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B18">
        <w:rPr>
          <w:rFonts w:ascii="Times New Roman" w:eastAsia="Times New Roman" w:hAnsi="Times New Roman" w:cs="Times New Roman"/>
          <w:sz w:val="28"/>
          <w:szCs w:val="28"/>
          <w:lang w:eastAsia="ru-RU"/>
        </w:rPr>
        <w:t>1.1. утвердить показатели объёмов доходов бюджета Тернейского муниципального района за 2019 год согласно приложению №1 к настоящему решению;</w:t>
      </w:r>
    </w:p>
    <w:p w:rsidR="00892B18" w:rsidRPr="00892B18" w:rsidRDefault="00892B18" w:rsidP="00892B18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утвердить показатели расходов бюджета Тернейского муниципального района по разделам, подразделам, целевым статьям и видам расходов классификации расходов за 2019 год согласно приложению №2 к настоящему решению; </w:t>
      </w:r>
    </w:p>
    <w:p w:rsidR="00892B18" w:rsidRPr="00892B18" w:rsidRDefault="00892B18" w:rsidP="00892B18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B1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1.3. утвердить показатели   расходов бюджета Тернейского муниципального района в ведомственной структуре расходов за 2019 год согласно приложению №3 к настоящему решению;</w:t>
      </w:r>
    </w:p>
    <w:p w:rsidR="00892B18" w:rsidRPr="00892B18" w:rsidRDefault="00892B18" w:rsidP="00892B18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B18">
        <w:rPr>
          <w:rFonts w:ascii="Times New Roman" w:eastAsia="Times New Roman" w:hAnsi="Times New Roman" w:cs="Times New Roman"/>
          <w:sz w:val="28"/>
          <w:szCs w:val="28"/>
          <w:lang w:eastAsia="ru-RU"/>
        </w:rPr>
        <w:t>1.4. утвердить показатели источников внутреннего финансирования дефицита бюджета Тернейского муниципального района за 2019 год согласно приложению №4 к настоящему решению;</w:t>
      </w:r>
    </w:p>
    <w:p w:rsidR="00892B18" w:rsidRPr="00892B18" w:rsidRDefault="00892B18" w:rsidP="00892B18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B18">
        <w:rPr>
          <w:rFonts w:ascii="Times New Roman" w:eastAsia="Times New Roman" w:hAnsi="Times New Roman" w:cs="Times New Roman"/>
          <w:sz w:val="28"/>
          <w:szCs w:val="28"/>
          <w:lang w:eastAsia="ru-RU"/>
        </w:rPr>
        <w:t>1.5. утвердить показатели   расходов бюджета Тернейского муниципального района по финансовому обеспечению муниципальных программ Тернейского муниципального района за 2019 год согласно приложению №5 к настоящему решению;</w:t>
      </w:r>
    </w:p>
    <w:p w:rsidR="00892B18" w:rsidRPr="00892B18" w:rsidRDefault="00892B18" w:rsidP="00892B18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B18">
        <w:rPr>
          <w:rFonts w:ascii="Times New Roman" w:eastAsia="Times New Roman" w:hAnsi="Times New Roman" w:cs="Times New Roman"/>
          <w:sz w:val="28"/>
          <w:szCs w:val="28"/>
          <w:lang w:eastAsia="ru-RU"/>
        </w:rPr>
        <w:t>1.6. утвердить показатели объема бюджетных ассигнований на исполнение публичных нормативных обязательств бюджета Тернейского муниципального района за 2019 год согласно приложению №6 к настоящему решению;</w:t>
      </w:r>
    </w:p>
    <w:p w:rsidR="00892B18" w:rsidRPr="00892B18" w:rsidRDefault="00892B18" w:rsidP="00892B18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B18">
        <w:rPr>
          <w:rFonts w:ascii="Times New Roman" w:eastAsia="Times New Roman" w:hAnsi="Times New Roman" w:cs="Times New Roman"/>
          <w:sz w:val="28"/>
          <w:szCs w:val="28"/>
          <w:lang w:eastAsia="ru-RU"/>
        </w:rPr>
        <w:t>1.7. утвердить показатели   объёма    дотации на выравнивание бюджетной обеспеченности поселений Тернейского муниципального района из районного фонда финансовой поддержки за 2019 год согласно приложению №7 к настоящему решению;</w:t>
      </w:r>
    </w:p>
    <w:p w:rsidR="00892B18" w:rsidRPr="00892B18" w:rsidRDefault="00892B18" w:rsidP="00892B18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B18">
        <w:rPr>
          <w:rFonts w:ascii="Times New Roman" w:eastAsia="Times New Roman" w:hAnsi="Times New Roman" w:cs="Times New Roman"/>
          <w:sz w:val="28"/>
          <w:szCs w:val="28"/>
          <w:lang w:eastAsia="ru-RU"/>
        </w:rPr>
        <w:t>1.8. утвердить показатели объёма субвенции бюджетам поселений Тернейского муниципального района на осуществление государственных полномочий Российской Федерации по первичному воинскому учёту на территориях, где отсутствуют военные комиссариаты за 2019 год согласно приложению №8 к настоящему решению;</w:t>
      </w:r>
    </w:p>
    <w:p w:rsidR="00892B18" w:rsidRPr="00892B18" w:rsidRDefault="00892B18" w:rsidP="00892B18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2. Утвердить отчет о расходовании средств резервного фонда администрации Тернейского муниципального района за   2019 года согласно приложению №9 к настоящему решению.</w:t>
      </w:r>
    </w:p>
    <w:p w:rsidR="00892B18" w:rsidRPr="00892B18" w:rsidRDefault="00892B18" w:rsidP="00892B18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3. Настоящее решение вступает в силу со дня его официального опубликования в газете «Вестник Тернея».</w:t>
      </w:r>
    </w:p>
    <w:p w:rsidR="00892B18" w:rsidRPr="00892B18" w:rsidRDefault="00892B18" w:rsidP="00892B18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2B18" w:rsidRPr="00892B18" w:rsidRDefault="00892B18" w:rsidP="00892B18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2B18" w:rsidRPr="00892B18" w:rsidRDefault="00892B18" w:rsidP="00892B18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2B18" w:rsidRPr="00892B18" w:rsidRDefault="00892B18" w:rsidP="00892B18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2B18" w:rsidRPr="00892B18" w:rsidRDefault="00892B18" w:rsidP="00892B18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2B18" w:rsidRPr="00892B18" w:rsidRDefault="00892B18" w:rsidP="00892B18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92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Тернейского муниципального района                        С.Н. </w:t>
      </w:r>
      <w:proofErr w:type="spellStart"/>
      <w:r w:rsidRPr="00892B1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Наумкин</w:t>
      </w:r>
      <w:proofErr w:type="spellEnd"/>
    </w:p>
    <w:p w:rsidR="00892B18" w:rsidRPr="00892B18" w:rsidRDefault="00892B18" w:rsidP="00892B18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454AC" w:rsidRDefault="007454AC"/>
    <w:sectPr w:rsidR="00745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112"/>
    <w:rsid w:val="007454AC"/>
    <w:rsid w:val="00892B18"/>
    <w:rsid w:val="00B96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381F3C-0D83-4EF7-8171-2A3E122B7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456</Words>
  <Characters>2604</Characters>
  <Application>Microsoft Office Word</Application>
  <DocSecurity>0</DocSecurity>
  <Lines>21</Lines>
  <Paragraphs>6</Paragraphs>
  <ScaleCrop>false</ScaleCrop>
  <Company/>
  <LinksUpToDate>false</LinksUpToDate>
  <CharactersWithSpaces>3054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2</cp:revision>
  <dcterms:created xsi:type="dcterms:W3CDTF">2020-05-27T23:17:00Z</dcterms:created>
  <dcterms:modified xsi:type="dcterms:W3CDTF">2020-05-27T23:19:00Z</dcterms:modified>
</cp:coreProperties>
</file>