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7B6" w:rsidRPr="000647B6" w:rsidRDefault="000647B6" w:rsidP="000647B6">
      <w:pPr>
        <w:spacing w:after="0" w:line="240" w:lineRule="auto"/>
        <w:jc w:val="center"/>
        <w:rPr>
          <w:rFonts w:ascii="Times New Roman" w:hAnsi="Times New Roman" w:cs="Times New Roman"/>
          <w:b/>
          <w:sz w:val="26"/>
          <w:szCs w:val="26"/>
        </w:rPr>
      </w:pPr>
      <w:r w:rsidRPr="000647B6">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margin">
              <wp:posOffset>2526665</wp:posOffset>
            </wp:positionH>
            <wp:positionV relativeFrom="paragraph">
              <wp:posOffset>-222885</wp:posOffset>
            </wp:positionV>
            <wp:extent cx="869315" cy="92075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9315"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47B6" w:rsidRPr="000647B6" w:rsidRDefault="000647B6" w:rsidP="000647B6">
      <w:pPr>
        <w:spacing w:after="0" w:line="240" w:lineRule="auto"/>
        <w:jc w:val="center"/>
        <w:rPr>
          <w:rFonts w:ascii="Times New Roman" w:hAnsi="Times New Roman" w:cs="Times New Roman"/>
          <w:b/>
          <w:sz w:val="26"/>
          <w:szCs w:val="26"/>
        </w:rPr>
      </w:pPr>
    </w:p>
    <w:p w:rsidR="000647B6" w:rsidRPr="000647B6" w:rsidRDefault="000647B6" w:rsidP="000647B6">
      <w:pPr>
        <w:spacing w:after="0" w:line="240" w:lineRule="auto"/>
        <w:jc w:val="center"/>
        <w:rPr>
          <w:rFonts w:ascii="Times New Roman" w:hAnsi="Times New Roman" w:cs="Times New Roman"/>
          <w:b/>
          <w:sz w:val="26"/>
          <w:szCs w:val="26"/>
        </w:rPr>
      </w:pPr>
    </w:p>
    <w:p w:rsidR="000647B6" w:rsidRPr="000647B6" w:rsidRDefault="000647B6" w:rsidP="000647B6">
      <w:pPr>
        <w:spacing w:after="0" w:line="240" w:lineRule="auto"/>
        <w:jc w:val="center"/>
        <w:rPr>
          <w:rFonts w:ascii="Times New Roman" w:hAnsi="Times New Roman" w:cs="Times New Roman"/>
          <w:b/>
          <w:sz w:val="26"/>
          <w:szCs w:val="26"/>
        </w:rPr>
      </w:pPr>
    </w:p>
    <w:p w:rsidR="000647B6" w:rsidRPr="000647B6" w:rsidRDefault="000647B6" w:rsidP="000647B6">
      <w:pPr>
        <w:spacing w:after="0" w:line="240" w:lineRule="auto"/>
        <w:jc w:val="center"/>
        <w:rPr>
          <w:rFonts w:ascii="Times New Roman" w:hAnsi="Times New Roman" w:cs="Times New Roman"/>
          <w:b/>
          <w:sz w:val="26"/>
          <w:szCs w:val="26"/>
        </w:rPr>
      </w:pPr>
      <w:r w:rsidRPr="000647B6">
        <w:rPr>
          <w:rFonts w:ascii="Times New Roman" w:hAnsi="Times New Roman" w:cs="Times New Roman"/>
          <w:b/>
          <w:sz w:val="26"/>
          <w:szCs w:val="26"/>
        </w:rPr>
        <w:t xml:space="preserve">АДМИНИСТРАЦИЯ </w:t>
      </w:r>
    </w:p>
    <w:p w:rsidR="000647B6" w:rsidRPr="000647B6" w:rsidRDefault="000647B6" w:rsidP="000647B6">
      <w:pPr>
        <w:spacing w:after="0" w:line="240" w:lineRule="auto"/>
        <w:jc w:val="center"/>
        <w:rPr>
          <w:rFonts w:ascii="Times New Roman" w:hAnsi="Times New Roman" w:cs="Times New Roman"/>
          <w:b/>
          <w:sz w:val="26"/>
          <w:szCs w:val="26"/>
        </w:rPr>
      </w:pPr>
      <w:r w:rsidRPr="000647B6">
        <w:rPr>
          <w:rFonts w:ascii="Times New Roman" w:hAnsi="Times New Roman" w:cs="Times New Roman"/>
          <w:b/>
          <w:sz w:val="26"/>
          <w:szCs w:val="26"/>
        </w:rPr>
        <w:t>ТЕРНЕЙСКОГО МУНИЦИПАЛЬНОГО ОКРУГА</w:t>
      </w:r>
    </w:p>
    <w:p w:rsidR="000647B6" w:rsidRPr="000647B6" w:rsidRDefault="000647B6" w:rsidP="000647B6">
      <w:pPr>
        <w:spacing w:after="0" w:line="240" w:lineRule="auto"/>
        <w:jc w:val="center"/>
        <w:rPr>
          <w:rFonts w:ascii="Times New Roman" w:hAnsi="Times New Roman" w:cs="Times New Roman"/>
          <w:b/>
          <w:sz w:val="26"/>
          <w:szCs w:val="26"/>
        </w:rPr>
      </w:pPr>
      <w:r w:rsidRPr="000647B6">
        <w:rPr>
          <w:rFonts w:ascii="Times New Roman" w:hAnsi="Times New Roman" w:cs="Times New Roman"/>
          <w:b/>
          <w:sz w:val="26"/>
          <w:szCs w:val="26"/>
        </w:rPr>
        <w:t>ПРИМОРСКОГО КРАЯ</w:t>
      </w:r>
    </w:p>
    <w:p w:rsidR="000647B6" w:rsidRPr="000647B6" w:rsidRDefault="000647B6" w:rsidP="000647B6">
      <w:pPr>
        <w:spacing w:after="0" w:line="240" w:lineRule="auto"/>
        <w:jc w:val="center"/>
        <w:rPr>
          <w:rFonts w:ascii="Times New Roman" w:hAnsi="Times New Roman" w:cs="Times New Roman"/>
          <w:b/>
          <w:sz w:val="26"/>
          <w:szCs w:val="26"/>
        </w:rPr>
      </w:pPr>
    </w:p>
    <w:p w:rsidR="000647B6" w:rsidRPr="000647B6" w:rsidRDefault="000647B6" w:rsidP="000647B6">
      <w:pPr>
        <w:spacing w:after="0" w:line="240" w:lineRule="auto"/>
        <w:jc w:val="center"/>
        <w:rPr>
          <w:rFonts w:ascii="Times New Roman" w:hAnsi="Times New Roman" w:cs="Times New Roman"/>
          <w:b/>
          <w:sz w:val="26"/>
          <w:szCs w:val="26"/>
        </w:rPr>
      </w:pPr>
      <w:r w:rsidRPr="000647B6">
        <w:rPr>
          <w:rFonts w:ascii="Times New Roman" w:hAnsi="Times New Roman" w:cs="Times New Roman"/>
          <w:b/>
          <w:sz w:val="26"/>
          <w:szCs w:val="26"/>
        </w:rPr>
        <w:t xml:space="preserve"> ПОСТАНОВЛЕНИЕ</w:t>
      </w:r>
    </w:p>
    <w:p w:rsidR="000647B6" w:rsidRPr="000647B6" w:rsidRDefault="000647B6" w:rsidP="000647B6">
      <w:pPr>
        <w:spacing w:after="0" w:line="240" w:lineRule="auto"/>
        <w:jc w:val="both"/>
        <w:rPr>
          <w:rFonts w:ascii="Times New Roman" w:hAnsi="Times New Roman" w:cs="Times New Roman"/>
          <w:b/>
          <w:sz w:val="26"/>
          <w:szCs w:val="26"/>
        </w:rPr>
      </w:pPr>
    </w:p>
    <w:tbl>
      <w:tblPr>
        <w:tblW w:w="0" w:type="auto"/>
        <w:tblLook w:val="01E0" w:firstRow="1" w:lastRow="1" w:firstColumn="1" w:lastColumn="1" w:noHBand="0" w:noVBand="0"/>
      </w:tblPr>
      <w:tblGrid>
        <w:gridCol w:w="3099"/>
        <w:gridCol w:w="3099"/>
        <w:gridCol w:w="3156"/>
      </w:tblGrid>
      <w:tr w:rsidR="000647B6" w:rsidRPr="000647B6" w:rsidTr="000647B6">
        <w:tc>
          <w:tcPr>
            <w:tcW w:w="3190" w:type="dxa"/>
          </w:tcPr>
          <w:p w:rsidR="000647B6" w:rsidRPr="000647B6" w:rsidRDefault="000647B6" w:rsidP="000647B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11</w:t>
            </w:r>
            <w:r w:rsidRPr="000647B6">
              <w:rPr>
                <w:rFonts w:ascii="Times New Roman" w:hAnsi="Times New Roman" w:cs="Times New Roman"/>
                <w:sz w:val="26"/>
                <w:szCs w:val="26"/>
              </w:rPr>
              <w:t xml:space="preserve"> </w:t>
            </w:r>
            <w:r>
              <w:rPr>
                <w:rFonts w:ascii="Times New Roman" w:hAnsi="Times New Roman" w:cs="Times New Roman"/>
                <w:sz w:val="26"/>
                <w:szCs w:val="26"/>
              </w:rPr>
              <w:t>августа</w:t>
            </w:r>
            <w:r w:rsidRPr="000647B6">
              <w:rPr>
                <w:rFonts w:ascii="Times New Roman" w:hAnsi="Times New Roman" w:cs="Times New Roman"/>
                <w:sz w:val="26"/>
                <w:szCs w:val="26"/>
              </w:rPr>
              <w:t xml:space="preserve"> 2021 года</w:t>
            </w:r>
          </w:p>
        </w:tc>
        <w:tc>
          <w:tcPr>
            <w:tcW w:w="3190" w:type="dxa"/>
          </w:tcPr>
          <w:p w:rsidR="000647B6" w:rsidRPr="000647B6" w:rsidRDefault="000647B6" w:rsidP="000647B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0647B6">
              <w:rPr>
                <w:rFonts w:ascii="Times New Roman" w:hAnsi="Times New Roman" w:cs="Times New Roman"/>
                <w:sz w:val="26"/>
                <w:szCs w:val="26"/>
              </w:rPr>
              <w:t xml:space="preserve"> пгт. Терней</w:t>
            </w:r>
          </w:p>
        </w:tc>
        <w:tc>
          <w:tcPr>
            <w:tcW w:w="3268" w:type="dxa"/>
          </w:tcPr>
          <w:p w:rsidR="000647B6" w:rsidRPr="000647B6" w:rsidRDefault="000647B6" w:rsidP="000647B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765</w:t>
            </w:r>
            <w:r w:rsidRPr="000647B6">
              <w:rPr>
                <w:rFonts w:ascii="Times New Roman" w:hAnsi="Times New Roman" w:cs="Times New Roman"/>
                <w:sz w:val="26"/>
                <w:szCs w:val="26"/>
              </w:rPr>
              <w:t xml:space="preserve">            </w:t>
            </w:r>
          </w:p>
          <w:p w:rsidR="000647B6" w:rsidRPr="000647B6" w:rsidRDefault="000647B6" w:rsidP="000647B6">
            <w:pPr>
              <w:spacing w:after="0" w:line="240" w:lineRule="auto"/>
              <w:jc w:val="center"/>
              <w:rPr>
                <w:rFonts w:ascii="Times New Roman" w:hAnsi="Times New Roman" w:cs="Times New Roman"/>
                <w:sz w:val="26"/>
                <w:szCs w:val="26"/>
              </w:rPr>
            </w:pPr>
          </w:p>
        </w:tc>
      </w:tr>
    </w:tbl>
    <w:p w:rsidR="000647B6" w:rsidRPr="000647B6" w:rsidRDefault="000647B6" w:rsidP="000647B6">
      <w:pPr>
        <w:spacing w:after="0" w:line="240" w:lineRule="auto"/>
        <w:rPr>
          <w:rFonts w:ascii="Times New Roman" w:hAnsi="Times New Roman" w:cs="Times New Roman"/>
          <w:b/>
        </w:rPr>
      </w:pPr>
    </w:p>
    <w:tbl>
      <w:tblPr>
        <w:tblW w:w="9648" w:type="dxa"/>
        <w:jc w:val="center"/>
        <w:tblLook w:val="01E0" w:firstRow="1" w:lastRow="1" w:firstColumn="1" w:lastColumn="1" w:noHBand="0" w:noVBand="0"/>
      </w:tblPr>
      <w:tblGrid>
        <w:gridCol w:w="9648"/>
      </w:tblGrid>
      <w:tr w:rsidR="000647B6" w:rsidRPr="000647B6" w:rsidTr="000647B6">
        <w:trPr>
          <w:trHeight w:val="699"/>
          <w:jc w:val="center"/>
        </w:trPr>
        <w:tc>
          <w:tcPr>
            <w:tcW w:w="9648" w:type="dxa"/>
          </w:tcPr>
          <w:p w:rsidR="007B452D" w:rsidRDefault="000647B6" w:rsidP="000647B6">
            <w:pPr>
              <w:spacing w:after="0" w:line="240" w:lineRule="auto"/>
              <w:jc w:val="center"/>
              <w:rPr>
                <w:rFonts w:ascii="Times New Roman" w:hAnsi="Times New Roman" w:cs="Times New Roman"/>
                <w:b/>
                <w:sz w:val="26"/>
                <w:szCs w:val="26"/>
              </w:rPr>
            </w:pPr>
            <w:r w:rsidRPr="000647B6">
              <w:rPr>
                <w:rFonts w:ascii="Times New Roman" w:hAnsi="Times New Roman" w:cs="Times New Roman"/>
                <w:b/>
                <w:sz w:val="26"/>
                <w:szCs w:val="26"/>
              </w:rPr>
              <w:t>Об утверждении программы «Комплексное развитие</w:t>
            </w:r>
            <w:r w:rsidRPr="000647B6">
              <w:rPr>
                <w:rFonts w:ascii="Times New Roman" w:hAnsi="Times New Roman" w:cs="Times New Roman"/>
                <w:b/>
                <w:bCs/>
                <w:sz w:val="26"/>
                <w:szCs w:val="26"/>
              </w:rPr>
              <w:t xml:space="preserve"> </w:t>
            </w:r>
            <w:r>
              <w:rPr>
                <w:rFonts w:ascii="Times New Roman" w:hAnsi="Times New Roman" w:cs="Times New Roman"/>
                <w:b/>
                <w:bCs/>
                <w:sz w:val="26"/>
                <w:szCs w:val="26"/>
              </w:rPr>
              <w:t xml:space="preserve">коммунальной </w:t>
            </w:r>
            <w:r w:rsidRPr="000647B6">
              <w:rPr>
                <w:rFonts w:ascii="Times New Roman" w:hAnsi="Times New Roman" w:cs="Times New Roman"/>
                <w:b/>
                <w:bCs/>
                <w:sz w:val="26"/>
                <w:szCs w:val="26"/>
              </w:rPr>
              <w:t>инфраструктуры</w:t>
            </w:r>
            <w:r w:rsidRPr="000647B6">
              <w:rPr>
                <w:rFonts w:ascii="Times New Roman" w:hAnsi="Times New Roman" w:cs="Times New Roman"/>
                <w:b/>
                <w:sz w:val="26"/>
                <w:szCs w:val="26"/>
              </w:rPr>
              <w:t xml:space="preserve">   Тернейского муниципального округа </w:t>
            </w:r>
            <w:r w:rsidR="007B452D">
              <w:rPr>
                <w:rFonts w:ascii="Times New Roman" w:hAnsi="Times New Roman" w:cs="Times New Roman"/>
                <w:b/>
                <w:sz w:val="26"/>
                <w:szCs w:val="26"/>
              </w:rPr>
              <w:t xml:space="preserve">Приморского края </w:t>
            </w:r>
          </w:p>
          <w:p w:rsidR="000647B6" w:rsidRPr="000647B6" w:rsidRDefault="000647B6" w:rsidP="000647B6">
            <w:pPr>
              <w:spacing w:after="0" w:line="240" w:lineRule="auto"/>
              <w:jc w:val="center"/>
              <w:rPr>
                <w:rFonts w:ascii="Times New Roman" w:hAnsi="Times New Roman" w:cs="Times New Roman"/>
                <w:b/>
                <w:sz w:val="26"/>
                <w:szCs w:val="26"/>
              </w:rPr>
            </w:pPr>
            <w:r w:rsidRPr="000647B6">
              <w:rPr>
                <w:rFonts w:ascii="Times New Roman" w:hAnsi="Times New Roman" w:cs="Times New Roman"/>
                <w:b/>
                <w:sz w:val="26"/>
                <w:szCs w:val="26"/>
              </w:rPr>
              <w:t>на 2021-2030 годы</w:t>
            </w:r>
            <w:r w:rsidRPr="000647B6">
              <w:rPr>
                <w:rFonts w:ascii="Times New Roman" w:hAnsi="Times New Roman" w:cs="Times New Roman"/>
                <w:b/>
                <w:bCs/>
                <w:sz w:val="26"/>
                <w:szCs w:val="26"/>
              </w:rPr>
              <w:t>»</w:t>
            </w:r>
          </w:p>
          <w:p w:rsidR="000647B6" w:rsidRPr="000647B6" w:rsidRDefault="000647B6" w:rsidP="000647B6">
            <w:pPr>
              <w:spacing w:after="0" w:line="240" w:lineRule="auto"/>
              <w:jc w:val="center"/>
              <w:rPr>
                <w:rFonts w:ascii="Times New Roman" w:hAnsi="Times New Roman" w:cs="Times New Roman"/>
                <w:b/>
                <w:sz w:val="26"/>
                <w:szCs w:val="26"/>
              </w:rPr>
            </w:pPr>
          </w:p>
        </w:tc>
      </w:tr>
    </w:tbl>
    <w:p w:rsidR="000647B6" w:rsidRPr="000647B6" w:rsidRDefault="000647B6" w:rsidP="000647B6">
      <w:pPr>
        <w:spacing w:after="0" w:line="240" w:lineRule="auto"/>
        <w:rPr>
          <w:rFonts w:ascii="Times New Roman" w:hAnsi="Times New Roman" w:cs="Times New Roman"/>
          <w:b/>
          <w:sz w:val="26"/>
          <w:szCs w:val="26"/>
        </w:rPr>
      </w:pPr>
    </w:p>
    <w:p w:rsidR="000647B6" w:rsidRPr="000647B6" w:rsidRDefault="000647B6" w:rsidP="000647B6">
      <w:pPr>
        <w:spacing w:after="0" w:line="240" w:lineRule="auto"/>
        <w:ind w:firstLine="709"/>
        <w:jc w:val="both"/>
        <w:rPr>
          <w:rFonts w:ascii="Times New Roman" w:hAnsi="Times New Roman" w:cs="Times New Roman"/>
          <w:sz w:val="26"/>
          <w:szCs w:val="26"/>
        </w:rPr>
      </w:pPr>
      <w:r w:rsidRPr="000647B6">
        <w:rPr>
          <w:rFonts w:ascii="Times New Roman" w:hAnsi="Times New Roman" w:cs="Times New Roman"/>
          <w:sz w:val="26"/>
          <w:szCs w:val="26"/>
        </w:rPr>
        <w:t>Руководствуясь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Уставом Тернейского муниципального округа, Порядком принятия решений о разработке муницип</w:t>
      </w:r>
      <w:r>
        <w:rPr>
          <w:rFonts w:ascii="Times New Roman" w:hAnsi="Times New Roman" w:cs="Times New Roman"/>
          <w:sz w:val="26"/>
          <w:szCs w:val="26"/>
        </w:rPr>
        <w:t>альных программ, их формирования</w:t>
      </w:r>
      <w:r w:rsidRPr="000647B6">
        <w:rPr>
          <w:rFonts w:ascii="Times New Roman" w:hAnsi="Times New Roman" w:cs="Times New Roman"/>
          <w:sz w:val="26"/>
          <w:szCs w:val="26"/>
        </w:rPr>
        <w:t xml:space="preserve"> и реализации в Тернейском муниципальном районе, утвержденным постановлением администрации Тернейского муниципального района от 17.02.2014 № 47, администрация Тернейского муниципального округа </w:t>
      </w:r>
    </w:p>
    <w:p w:rsidR="000647B6" w:rsidRPr="000647B6" w:rsidRDefault="000647B6" w:rsidP="000647B6">
      <w:pPr>
        <w:spacing w:after="0" w:line="240" w:lineRule="auto"/>
        <w:jc w:val="both"/>
        <w:rPr>
          <w:rFonts w:ascii="Times New Roman" w:hAnsi="Times New Roman" w:cs="Times New Roman"/>
          <w:b/>
          <w:sz w:val="26"/>
          <w:szCs w:val="26"/>
        </w:rPr>
      </w:pPr>
    </w:p>
    <w:p w:rsidR="000647B6" w:rsidRPr="000647B6" w:rsidRDefault="000647B6" w:rsidP="000647B6">
      <w:pPr>
        <w:spacing w:after="0" w:line="240" w:lineRule="auto"/>
        <w:jc w:val="both"/>
        <w:rPr>
          <w:rFonts w:ascii="Times New Roman" w:hAnsi="Times New Roman" w:cs="Times New Roman"/>
          <w:b/>
          <w:sz w:val="26"/>
          <w:szCs w:val="26"/>
        </w:rPr>
      </w:pPr>
      <w:r w:rsidRPr="000647B6">
        <w:rPr>
          <w:rFonts w:ascii="Times New Roman" w:hAnsi="Times New Roman" w:cs="Times New Roman"/>
          <w:b/>
          <w:sz w:val="26"/>
          <w:szCs w:val="26"/>
        </w:rPr>
        <w:t>ПОСТАНОВЛЯЕТ:</w:t>
      </w:r>
    </w:p>
    <w:p w:rsidR="000647B6" w:rsidRPr="000647B6" w:rsidRDefault="000647B6" w:rsidP="000647B6">
      <w:pPr>
        <w:spacing w:after="0" w:line="240" w:lineRule="auto"/>
        <w:jc w:val="both"/>
        <w:rPr>
          <w:rFonts w:ascii="Times New Roman" w:hAnsi="Times New Roman" w:cs="Times New Roman"/>
          <w:b/>
          <w:sz w:val="26"/>
          <w:szCs w:val="26"/>
        </w:rPr>
      </w:pPr>
    </w:p>
    <w:p w:rsidR="000647B6" w:rsidRPr="000647B6" w:rsidRDefault="000647B6" w:rsidP="000647B6">
      <w:pPr>
        <w:spacing w:after="0" w:line="240" w:lineRule="auto"/>
        <w:jc w:val="both"/>
        <w:rPr>
          <w:rFonts w:ascii="Times New Roman" w:hAnsi="Times New Roman" w:cs="Times New Roman"/>
          <w:sz w:val="26"/>
          <w:szCs w:val="26"/>
        </w:rPr>
      </w:pPr>
      <w:r w:rsidRPr="000647B6">
        <w:rPr>
          <w:rFonts w:ascii="Times New Roman" w:hAnsi="Times New Roman" w:cs="Times New Roman"/>
          <w:sz w:val="26"/>
          <w:szCs w:val="26"/>
        </w:rPr>
        <w:t xml:space="preserve">           1.  Утвердить программу «Комплексное развитие</w:t>
      </w:r>
      <w:r w:rsidRPr="000647B6">
        <w:rPr>
          <w:rFonts w:ascii="Times New Roman" w:hAnsi="Times New Roman" w:cs="Times New Roman"/>
          <w:bCs/>
          <w:sz w:val="26"/>
          <w:szCs w:val="26"/>
        </w:rPr>
        <w:t xml:space="preserve"> </w:t>
      </w:r>
      <w:r>
        <w:rPr>
          <w:rFonts w:ascii="Times New Roman" w:hAnsi="Times New Roman" w:cs="Times New Roman"/>
          <w:bCs/>
          <w:sz w:val="26"/>
          <w:szCs w:val="26"/>
        </w:rPr>
        <w:t>коммунальной</w:t>
      </w:r>
      <w:r w:rsidRPr="000647B6">
        <w:rPr>
          <w:rFonts w:ascii="Times New Roman" w:hAnsi="Times New Roman" w:cs="Times New Roman"/>
          <w:bCs/>
          <w:sz w:val="26"/>
          <w:szCs w:val="26"/>
        </w:rPr>
        <w:t xml:space="preserve"> инфраструктуры</w:t>
      </w:r>
      <w:r w:rsidRPr="000647B6">
        <w:rPr>
          <w:rFonts w:ascii="Times New Roman" w:hAnsi="Times New Roman" w:cs="Times New Roman"/>
          <w:sz w:val="26"/>
          <w:szCs w:val="26"/>
        </w:rPr>
        <w:t xml:space="preserve"> Тернейского муниципального округа </w:t>
      </w:r>
      <w:r w:rsidR="007B452D">
        <w:rPr>
          <w:rFonts w:ascii="Times New Roman" w:hAnsi="Times New Roman" w:cs="Times New Roman"/>
          <w:sz w:val="26"/>
          <w:szCs w:val="26"/>
        </w:rPr>
        <w:t xml:space="preserve">Приморского края </w:t>
      </w:r>
      <w:r w:rsidRPr="000647B6">
        <w:rPr>
          <w:rFonts w:ascii="Times New Roman" w:hAnsi="Times New Roman" w:cs="Times New Roman"/>
          <w:sz w:val="26"/>
          <w:szCs w:val="26"/>
        </w:rPr>
        <w:t>на 2021-2030 годы</w:t>
      </w:r>
      <w:r w:rsidRPr="000647B6">
        <w:rPr>
          <w:rFonts w:ascii="Times New Roman" w:hAnsi="Times New Roman" w:cs="Times New Roman"/>
          <w:bCs/>
          <w:sz w:val="26"/>
          <w:szCs w:val="26"/>
        </w:rPr>
        <w:t xml:space="preserve">» (прилагается). </w:t>
      </w:r>
    </w:p>
    <w:p w:rsidR="000647B6" w:rsidRPr="000647B6" w:rsidRDefault="000647B6" w:rsidP="000647B6">
      <w:pPr>
        <w:tabs>
          <w:tab w:val="left" w:pos="1170"/>
        </w:tabs>
        <w:spacing w:after="0" w:line="240" w:lineRule="auto"/>
        <w:ind w:firstLine="709"/>
        <w:jc w:val="both"/>
        <w:rPr>
          <w:rFonts w:ascii="Times New Roman" w:hAnsi="Times New Roman" w:cs="Times New Roman"/>
          <w:sz w:val="26"/>
          <w:szCs w:val="26"/>
        </w:rPr>
      </w:pPr>
      <w:r w:rsidRPr="000647B6">
        <w:rPr>
          <w:rFonts w:ascii="Times New Roman" w:hAnsi="Times New Roman" w:cs="Times New Roman"/>
          <w:sz w:val="26"/>
          <w:szCs w:val="26"/>
        </w:rPr>
        <w:t>2. МКУ «Хозяйственное управление Тернейского муниципального округа» (Виноградова) обеспечить:</w:t>
      </w:r>
    </w:p>
    <w:p w:rsidR="000647B6" w:rsidRPr="000647B6" w:rsidRDefault="000647B6" w:rsidP="000647B6">
      <w:pPr>
        <w:spacing w:after="0" w:line="240" w:lineRule="auto"/>
        <w:ind w:firstLine="709"/>
        <w:jc w:val="both"/>
        <w:rPr>
          <w:rFonts w:ascii="Times New Roman" w:hAnsi="Times New Roman" w:cs="Times New Roman"/>
          <w:sz w:val="26"/>
          <w:szCs w:val="26"/>
        </w:rPr>
      </w:pPr>
      <w:r w:rsidRPr="000647B6">
        <w:rPr>
          <w:rFonts w:ascii="Times New Roman" w:hAnsi="Times New Roman" w:cs="Times New Roman"/>
          <w:sz w:val="26"/>
          <w:szCs w:val="26"/>
        </w:rPr>
        <w:t xml:space="preserve">2.1. обнародование настоящего муниципального нормативного правового акта путём его размещения на официальном сайте администрации Тернейского муниципального округа в информационно- телекоммуникационной сети Интернет и рассылки в МКУ «Центральная районная библиотека» Тернейского муниципального округа; </w:t>
      </w:r>
    </w:p>
    <w:p w:rsidR="000647B6" w:rsidRPr="000647B6" w:rsidRDefault="000647B6" w:rsidP="000647B6">
      <w:pPr>
        <w:spacing w:after="0" w:line="240" w:lineRule="auto"/>
        <w:ind w:firstLine="709"/>
        <w:jc w:val="both"/>
        <w:rPr>
          <w:rFonts w:ascii="Times New Roman" w:hAnsi="Times New Roman" w:cs="Times New Roman"/>
          <w:sz w:val="26"/>
          <w:szCs w:val="26"/>
        </w:rPr>
      </w:pPr>
      <w:r w:rsidRPr="000647B6">
        <w:rPr>
          <w:rFonts w:ascii="Times New Roman" w:hAnsi="Times New Roman" w:cs="Times New Roman"/>
          <w:sz w:val="26"/>
          <w:szCs w:val="26"/>
        </w:rPr>
        <w:t xml:space="preserve">2.2. опубликование в газете «Вестник Тернея» информационного сообщения о принятии настоящего постановления и способе его обнародования. </w:t>
      </w:r>
    </w:p>
    <w:p w:rsidR="000647B6" w:rsidRPr="000647B6" w:rsidRDefault="000647B6" w:rsidP="000647B6">
      <w:pPr>
        <w:pStyle w:val="ConsPlusNormal"/>
        <w:tabs>
          <w:tab w:val="left" w:pos="709"/>
        </w:tabs>
        <w:ind w:firstLine="709"/>
        <w:jc w:val="both"/>
        <w:outlineLvl w:val="0"/>
        <w:rPr>
          <w:rFonts w:ascii="Times New Roman" w:hAnsi="Times New Roman" w:cs="Times New Roman"/>
          <w:sz w:val="26"/>
          <w:szCs w:val="26"/>
        </w:rPr>
      </w:pPr>
      <w:r w:rsidRPr="000647B6">
        <w:rPr>
          <w:rFonts w:ascii="Times New Roman" w:hAnsi="Times New Roman" w:cs="Times New Roman"/>
          <w:sz w:val="26"/>
          <w:szCs w:val="26"/>
        </w:rPr>
        <w:t>3. Настоящее постановление вступает в силу со дня публикации в газете «Вестник Тернея» информационного сообщения, указанного в пункте 2.2 настоящего постановления.</w:t>
      </w:r>
    </w:p>
    <w:p w:rsidR="000647B6" w:rsidRPr="000647B6" w:rsidRDefault="000647B6" w:rsidP="000647B6">
      <w:pPr>
        <w:spacing w:after="0" w:line="240" w:lineRule="auto"/>
        <w:jc w:val="both"/>
        <w:rPr>
          <w:rFonts w:ascii="Times New Roman" w:hAnsi="Times New Roman" w:cs="Times New Roman"/>
          <w:sz w:val="26"/>
          <w:szCs w:val="26"/>
        </w:rPr>
      </w:pPr>
    </w:p>
    <w:p w:rsidR="000647B6" w:rsidRPr="000647B6" w:rsidRDefault="000647B6" w:rsidP="000647B6">
      <w:pPr>
        <w:spacing w:after="0" w:line="240" w:lineRule="auto"/>
        <w:jc w:val="both"/>
        <w:rPr>
          <w:rFonts w:ascii="Times New Roman" w:hAnsi="Times New Roman" w:cs="Times New Roman"/>
          <w:sz w:val="26"/>
          <w:szCs w:val="26"/>
        </w:rPr>
      </w:pPr>
    </w:p>
    <w:p w:rsidR="000647B6" w:rsidRPr="000647B6" w:rsidRDefault="000647B6" w:rsidP="000647B6">
      <w:pPr>
        <w:spacing w:after="0" w:line="240" w:lineRule="auto"/>
        <w:jc w:val="both"/>
        <w:rPr>
          <w:rFonts w:ascii="Times New Roman" w:hAnsi="Times New Roman" w:cs="Times New Roman"/>
          <w:sz w:val="26"/>
          <w:szCs w:val="26"/>
        </w:rPr>
      </w:pPr>
      <w:r w:rsidRPr="000647B6">
        <w:rPr>
          <w:rFonts w:ascii="Times New Roman" w:hAnsi="Times New Roman" w:cs="Times New Roman"/>
          <w:sz w:val="26"/>
          <w:szCs w:val="26"/>
        </w:rPr>
        <w:t>Глава Тернейского муниципального округа                                             С.Н. Наумкин</w:t>
      </w:r>
    </w:p>
    <w:p w:rsidR="00F92CA4" w:rsidRPr="000647B6" w:rsidRDefault="00F92CA4" w:rsidP="000647B6">
      <w:pPr>
        <w:spacing w:after="0" w:line="240" w:lineRule="auto"/>
        <w:outlineLvl w:val="0"/>
        <w:rPr>
          <w:rFonts w:ascii="Times New Roman" w:eastAsia="Times New Roman" w:hAnsi="Times New Roman" w:cs="Times New Roman"/>
          <w:b/>
          <w:bCs/>
          <w:kern w:val="36"/>
          <w:sz w:val="48"/>
          <w:szCs w:val="48"/>
          <w:lang w:eastAsia="ru-RU"/>
        </w:rPr>
      </w:pPr>
    </w:p>
    <w:p w:rsidR="00F92CA4" w:rsidRPr="000647B6" w:rsidRDefault="00F92CA4" w:rsidP="000647B6">
      <w:pPr>
        <w:spacing w:after="0" w:line="240" w:lineRule="auto"/>
        <w:outlineLvl w:val="0"/>
        <w:rPr>
          <w:rFonts w:ascii="Times New Roman" w:eastAsia="Times New Roman" w:hAnsi="Times New Roman" w:cs="Times New Roman"/>
          <w:b/>
          <w:bCs/>
          <w:kern w:val="36"/>
          <w:sz w:val="48"/>
          <w:szCs w:val="48"/>
          <w:lang w:eastAsia="ru-RU"/>
        </w:rPr>
      </w:pPr>
    </w:p>
    <w:p w:rsidR="00F92CA4" w:rsidRDefault="00F92CA4" w:rsidP="001A270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tbl>
      <w:tblPr>
        <w:tblStyle w:val="a9"/>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tblGrid>
      <w:tr w:rsidR="000647B6" w:rsidTr="007B452D">
        <w:tc>
          <w:tcPr>
            <w:tcW w:w="4104" w:type="dxa"/>
          </w:tcPr>
          <w:p w:rsidR="000647B6" w:rsidRDefault="000647B6" w:rsidP="007B452D">
            <w:pPr>
              <w:spacing w:line="360" w:lineRule="auto"/>
              <w:ind w:firstLine="0"/>
              <w:jc w:val="center"/>
              <w:outlineLvl w:val="0"/>
              <w:rPr>
                <w:bCs/>
                <w:kern w:val="36"/>
                <w:sz w:val="24"/>
                <w:szCs w:val="24"/>
              </w:rPr>
            </w:pPr>
            <w:r w:rsidRPr="000647B6">
              <w:rPr>
                <w:bCs/>
                <w:kern w:val="36"/>
                <w:sz w:val="24"/>
                <w:szCs w:val="24"/>
              </w:rPr>
              <w:lastRenderedPageBreak/>
              <w:t>УТВЕРЖДЕНА</w:t>
            </w:r>
          </w:p>
          <w:p w:rsidR="000647B6" w:rsidRPr="000647B6" w:rsidRDefault="007B452D" w:rsidP="007B452D">
            <w:pPr>
              <w:ind w:firstLine="0"/>
              <w:jc w:val="center"/>
              <w:outlineLvl w:val="0"/>
              <w:rPr>
                <w:bCs/>
                <w:kern w:val="36"/>
                <w:sz w:val="24"/>
                <w:szCs w:val="24"/>
              </w:rPr>
            </w:pPr>
            <w:r>
              <w:rPr>
                <w:bCs/>
                <w:kern w:val="36"/>
                <w:sz w:val="24"/>
                <w:szCs w:val="24"/>
              </w:rPr>
              <w:t>п</w:t>
            </w:r>
            <w:r w:rsidR="000647B6">
              <w:rPr>
                <w:bCs/>
                <w:kern w:val="36"/>
                <w:sz w:val="24"/>
                <w:szCs w:val="24"/>
              </w:rPr>
              <w:t xml:space="preserve">остановлением администрации Тернейского муниципального округа от </w:t>
            </w:r>
            <w:r>
              <w:rPr>
                <w:bCs/>
                <w:kern w:val="36"/>
                <w:sz w:val="24"/>
                <w:szCs w:val="24"/>
              </w:rPr>
              <w:t>11.08.2021 № 765</w:t>
            </w:r>
          </w:p>
        </w:tc>
      </w:tr>
    </w:tbl>
    <w:p w:rsidR="00F92CA4" w:rsidRPr="000647B6" w:rsidRDefault="00F92CA4" w:rsidP="001A2702">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F92CA4" w:rsidRDefault="00F92CA4" w:rsidP="001A270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92CA4" w:rsidRDefault="00F92CA4" w:rsidP="001A270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92CA4" w:rsidRDefault="00F92CA4" w:rsidP="001A270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92CA4" w:rsidRDefault="00F92CA4" w:rsidP="001A270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A2702" w:rsidRDefault="001A2702" w:rsidP="007B452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1A2702">
        <w:rPr>
          <w:rFonts w:ascii="Times New Roman" w:eastAsia="Times New Roman" w:hAnsi="Times New Roman" w:cs="Times New Roman"/>
          <w:b/>
          <w:bCs/>
          <w:kern w:val="36"/>
          <w:sz w:val="48"/>
          <w:szCs w:val="48"/>
          <w:lang w:eastAsia="ru-RU"/>
        </w:rPr>
        <w:t>Программ</w:t>
      </w:r>
      <w:r w:rsidR="007B452D">
        <w:rPr>
          <w:rFonts w:ascii="Times New Roman" w:eastAsia="Times New Roman" w:hAnsi="Times New Roman" w:cs="Times New Roman"/>
          <w:b/>
          <w:bCs/>
          <w:kern w:val="36"/>
          <w:sz w:val="48"/>
          <w:szCs w:val="48"/>
          <w:lang w:eastAsia="ru-RU"/>
        </w:rPr>
        <w:t>а «Комплексное развитие</w:t>
      </w:r>
      <w:r w:rsidR="00F92CA4">
        <w:rPr>
          <w:rFonts w:ascii="Times New Roman" w:eastAsia="Times New Roman" w:hAnsi="Times New Roman" w:cs="Times New Roman"/>
          <w:b/>
          <w:bCs/>
          <w:kern w:val="36"/>
          <w:sz w:val="48"/>
          <w:szCs w:val="48"/>
          <w:lang w:eastAsia="ru-RU"/>
        </w:rPr>
        <w:t xml:space="preserve"> систем </w:t>
      </w:r>
      <w:r w:rsidRPr="001A2702">
        <w:rPr>
          <w:rFonts w:ascii="Times New Roman" w:eastAsia="Times New Roman" w:hAnsi="Times New Roman" w:cs="Times New Roman"/>
          <w:b/>
          <w:bCs/>
          <w:kern w:val="36"/>
          <w:sz w:val="48"/>
          <w:szCs w:val="48"/>
          <w:lang w:eastAsia="ru-RU"/>
        </w:rPr>
        <w:t xml:space="preserve">коммунальной инфраструктуры </w:t>
      </w:r>
      <w:r w:rsidR="00F92CA4">
        <w:rPr>
          <w:rFonts w:ascii="Times New Roman" w:eastAsia="Times New Roman" w:hAnsi="Times New Roman" w:cs="Times New Roman"/>
          <w:b/>
          <w:bCs/>
          <w:kern w:val="36"/>
          <w:sz w:val="48"/>
          <w:szCs w:val="48"/>
          <w:lang w:eastAsia="ru-RU"/>
        </w:rPr>
        <w:t>Тернейского муниципального округа Приморского края на 2021</w:t>
      </w:r>
      <w:r w:rsidRPr="001A2702">
        <w:rPr>
          <w:rFonts w:ascii="Times New Roman" w:eastAsia="Times New Roman" w:hAnsi="Times New Roman" w:cs="Times New Roman"/>
          <w:b/>
          <w:bCs/>
          <w:kern w:val="36"/>
          <w:sz w:val="48"/>
          <w:szCs w:val="48"/>
          <w:lang w:eastAsia="ru-RU"/>
        </w:rPr>
        <w:t>-2030 годы»</w:t>
      </w:r>
    </w:p>
    <w:p w:rsidR="00F92CA4" w:rsidRDefault="00F92CA4" w:rsidP="001A270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92CA4" w:rsidRDefault="00F92CA4" w:rsidP="001A270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92CA4" w:rsidRDefault="00F92CA4" w:rsidP="001A270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92CA4" w:rsidRDefault="00F92CA4" w:rsidP="001A270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92CA4" w:rsidRDefault="00F92CA4" w:rsidP="001A270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92CA4" w:rsidRDefault="00F92CA4" w:rsidP="001A270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7B452D" w:rsidRDefault="001A2702" w:rsidP="007B452D">
      <w:pPr>
        <w:spacing w:before="100" w:beforeAutospacing="1" w:after="100" w:afterAutospacing="1"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w:t>
      </w:r>
    </w:p>
    <w:p w:rsidR="001A2702" w:rsidRDefault="001A2702" w:rsidP="007B452D">
      <w:pPr>
        <w:spacing w:before="100" w:beforeAutospacing="1" w:after="100" w:afterAutospacing="1" w:line="240" w:lineRule="auto"/>
        <w:rPr>
          <w:rFonts w:ascii="Times New Roman" w:eastAsia="Times New Roman" w:hAnsi="Times New Roman" w:cs="Times New Roman"/>
          <w:b/>
          <w:bCs/>
          <w:sz w:val="36"/>
          <w:szCs w:val="36"/>
          <w:lang w:eastAsia="ru-RU"/>
        </w:rPr>
      </w:pPr>
      <w:r w:rsidRPr="001A2702">
        <w:rPr>
          <w:rFonts w:ascii="Times New Roman" w:eastAsia="Times New Roman" w:hAnsi="Times New Roman" w:cs="Times New Roman"/>
          <w:b/>
          <w:bCs/>
          <w:sz w:val="36"/>
          <w:szCs w:val="36"/>
          <w:lang w:eastAsia="ru-RU"/>
        </w:rPr>
        <w:t xml:space="preserve"> </w:t>
      </w:r>
    </w:p>
    <w:p w:rsidR="007B452D" w:rsidRPr="001A2702" w:rsidRDefault="007B452D" w:rsidP="007B452D">
      <w:pPr>
        <w:spacing w:before="100" w:beforeAutospacing="1" w:after="100" w:afterAutospacing="1" w:line="240" w:lineRule="auto"/>
        <w:rPr>
          <w:rFonts w:ascii="Times New Roman" w:eastAsia="Times New Roman" w:hAnsi="Times New Roman" w:cs="Times New Roman"/>
          <w:b/>
          <w:bCs/>
          <w:sz w:val="36"/>
          <w:szCs w:val="36"/>
          <w:lang w:eastAsia="ru-RU"/>
        </w:rPr>
      </w:pPr>
    </w:p>
    <w:p w:rsidR="001A2702" w:rsidRDefault="001A2702" w:rsidP="001A2702">
      <w:pPr>
        <w:spacing w:before="100" w:beforeAutospacing="1" w:after="100" w:afterAutospacing="1"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w:t>
      </w:r>
    </w:p>
    <w:p w:rsidR="007B452D" w:rsidRPr="001A2702" w:rsidRDefault="007B452D" w:rsidP="001A2702">
      <w:pPr>
        <w:spacing w:before="100" w:beforeAutospacing="1" w:after="100" w:afterAutospacing="1" w:line="240" w:lineRule="auto"/>
        <w:rPr>
          <w:rFonts w:ascii="Times New Roman" w:eastAsia="Times New Roman" w:hAnsi="Times New Roman" w:cs="Times New Roman"/>
          <w:sz w:val="24"/>
          <w:szCs w:val="24"/>
          <w:lang w:eastAsia="ru-RU"/>
        </w:rPr>
      </w:pPr>
    </w:p>
    <w:p w:rsidR="007B452D" w:rsidRDefault="001A2702" w:rsidP="007B452D">
      <w:pPr>
        <w:spacing w:after="0" w:line="240" w:lineRule="auto"/>
        <w:jc w:val="center"/>
        <w:outlineLvl w:val="3"/>
        <w:rPr>
          <w:rFonts w:ascii="Times New Roman" w:eastAsia="Times New Roman" w:hAnsi="Times New Roman" w:cs="Times New Roman"/>
          <w:b/>
          <w:bCs/>
          <w:sz w:val="24"/>
          <w:szCs w:val="24"/>
          <w:lang w:eastAsia="ru-RU"/>
        </w:rPr>
      </w:pPr>
      <w:r w:rsidRPr="007B452D">
        <w:rPr>
          <w:rFonts w:ascii="Times New Roman" w:eastAsia="Times New Roman" w:hAnsi="Times New Roman" w:cs="Times New Roman"/>
          <w:b/>
          <w:bCs/>
          <w:sz w:val="24"/>
          <w:szCs w:val="24"/>
          <w:lang w:eastAsia="ru-RU"/>
        </w:rPr>
        <w:lastRenderedPageBreak/>
        <w:t>ПАСПОРТ ПРОГРАММЫ</w:t>
      </w:r>
    </w:p>
    <w:p w:rsidR="001A2702" w:rsidRPr="007B452D" w:rsidRDefault="007B452D" w:rsidP="007B452D">
      <w:pPr>
        <w:spacing w:after="0" w:line="240" w:lineRule="auto"/>
        <w:jc w:val="center"/>
        <w:outlineLvl w:val="3"/>
        <w:rPr>
          <w:rFonts w:ascii="Times New Roman" w:eastAsia="Times New Roman" w:hAnsi="Times New Roman" w:cs="Times New Roman"/>
          <w:b/>
          <w:bCs/>
          <w:sz w:val="24"/>
          <w:szCs w:val="24"/>
          <w:lang w:eastAsia="ru-RU"/>
        </w:rPr>
      </w:pPr>
      <w:r w:rsidRPr="007B452D">
        <w:rPr>
          <w:rFonts w:ascii="Times New Roman" w:eastAsia="Times New Roman" w:hAnsi="Times New Roman" w:cs="Times New Roman"/>
          <w:b/>
          <w:bCs/>
          <w:sz w:val="24"/>
          <w:szCs w:val="24"/>
          <w:lang w:eastAsia="ru-RU"/>
        </w:rPr>
        <w:t>«Комплексного развития систем коммунальной инфраструктуры Тернейского муниципального округа Приморского края на 2020-2030 годы»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902"/>
        <w:gridCol w:w="6436"/>
      </w:tblGrid>
      <w:tr w:rsidR="001A2702" w:rsidRPr="001A2702" w:rsidTr="001A27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A2702" w:rsidRPr="001A2702" w:rsidRDefault="001A2702" w:rsidP="001A2702">
            <w:pPr>
              <w:spacing w:after="0" w:line="240" w:lineRule="auto"/>
              <w:jc w:val="center"/>
              <w:rPr>
                <w:rFonts w:ascii="Times New Roman" w:eastAsia="Times New Roman" w:hAnsi="Times New Roman" w:cs="Times New Roman"/>
                <w:b/>
                <w:bCs/>
                <w:sz w:val="24"/>
                <w:szCs w:val="24"/>
                <w:lang w:eastAsia="ru-RU"/>
              </w:rPr>
            </w:pPr>
            <w:r w:rsidRPr="001A2702">
              <w:rPr>
                <w:rFonts w:ascii="Times New Roman" w:eastAsia="Times New Roman" w:hAnsi="Times New Roman" w:cs="Times New Roman"/>
                <w:b/>
                <w:bCs/>
                <w:sz w:val="24"/>
                <w:szCs w:val="24"/>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1A2702" w:rsidRPr="001A2702" w:rsidRDefault="007B452D" w:rsidP="00F92C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«Комплексное развитие</w:t>
            </w:r>
            <w:r w:rsidR="001A2702" w:rsidRPr="001A2702">
              <w:rPr>
                <w:rFonts w:ascii="Times New Roman" w:eastAsia="Times New Roman" w:hAnsi="Times New Roman" w:cs="Times New Roman"/>
                <w:sz w:val="24"/>
                <w:szCs w:val="24"/>
                <w:lang w:eastAsia="ru-RU"/>
              </w:rPr>
              <w:t xml:space="preserve"> систем коммунальной инфраструктуры </w:t>
            </w:r>
            <w:r w:rsidR="00F92CA4">
              <w:rPr>
                <w:rFonts w:ascii="Times New Roman" w:eastAsia="Times New Roman" w:hAnsi="Times New Roman" w:cs="Times New Roman"/>
                <w:sz w:val="24"/>
                <w:szCs w:val="24"/>
                <w:lang w:eastAsia="ru-RU"/>
              </w:rPr>
              <w:t xml:space="preserve">Тернейского муниципального округа </w:t>
            </w:r>
            <w:r>
              <w:rPr>
                <w:rFonts w:ascii="Times New Roman" w:eastAsia="Times New Roman" w:hAnsi="Times New Roman" w:cs="Times New Roman"/>
                <w:sz w:val="24"/>
                <w:szCs w:val="24"/>
                <w:lang w:eastAsia="ru-RU"/>
              </w:rPr>
              <w:t>Приморского края на 2021</w:t>
            </w:r>
            <w:r w:rsidR="001A2702" w:rsidRPr="001A2702">
              <w:rPr>
                <w:rFonts w:ascii="Times New Roman" w:eastAsia="Times New Roman" w:hAnsi="Times New Roman" w:cs="Times New Roman"/>
                <w:sz w:val="24"/>
                <w:szCs w:val="24"/>
                <w:lang w:eastAsia="ru-RU"/>
              </w:rPr>
              <w:t>-2030 годы»</w:t>
            </w:r>
          </w:p>
        </w:tc>
      </w:tr>
      <w:tr w:rsidR="001A2702" w:rsidRPr="001A2702" w:rsidTr="001A27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A2702" w:rsidRPr="001A2702" w:rsidRDefault="001A2702" w:rsidP="001A2702">
            <w:pPr>
              <w:spacing w:after="0" w:line="240" w:lineRule="auto"/>
              <w:jc w:val="center"/>
              <w:rPr>
                <w:rFonts w:ascii="Times New Roman" w:eastAsia="Times New Roman" w:hAnsi="Times New Roman" w:cs="Times New Roman"/>
                <w:b/>
                <w:bCs/>
                <w:sz w:val="24"/>
                <w:szCs w:val="24"/>
                <w:lang w:eastAsia="ru-RU"/>
              </w:rPr>
            </w:pPr>
            <w:r w:rsidRPr="001A2702">
              <w:rPr>
                <w:rFonts w:ascii="Times New Roman" w:eastAsia="Times New Roman" w:hAnsi="Times New Roman" w:cs="Times New Roman"/>
                <w:b/>
                <w:bCs/>
                <w:sz w:val="24"/>
                <w:szCs w:val="24"/>
                <w:lang w:eastAsia="ru-RU"/>
              </w:rPr>
              <w:t>Основание для разработки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B452D"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1. Градостроительный кодекс Российской Федерации; </w:t>
            </w:r>
          </w:p>
          <w:p w:rsidR="007B452D"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2. Федеральный закон от 06 октября 2003 года №131-ФЗ «Об общих принципах организации местного самоуправления в Российской Федерации»; </w:t>
            </w:r>
          </w:p>
          <w:p w:rsidR="007B452D" w:rsidRDefault="001A2702" w:rsidP="007B452D">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3. Федеральный закон от 30 декабря 2004</w:t>
            </w:r>
            <w:r w:rsidR="007B452D">
              <w:rPr>
                <w:rFonts w:ascii="Times New Roman" w:eastAsia="Times New Roman" w:hAnsi="Times New Roman" w:cs="Times New Roman"/>
                <w:sz w:val="24"/>
                <w:szCs w:val="24"/>
                <w:lang w:eastAsia="ru-RU"/>
              </w:rPr>
              <w:t xml:space="preserve"> </w:t>
            </w:r>
            <w:r w:rsidRPr="001A2702">
              <w:rPr>
                <w:rFonts w:ascii="Times New Roman" w:eastAsia="Times New Roman" w:hAnsi="Times New Roman" w:cs="Times New Roman"/>
                <w:sz w:val="24"/>
                <w:szCs w:val="24"/>
                <w:lang w:eastAsia="ru-RU"/>
              </w:rPr>
              <w:t>г</w:t>
            </w:r>
            <w:r w:rsidR="007B452D">
              <w:rPr>
                <w:rFonts w:ascii="Times New Roman" w:eastAsia="Times New Roman" w:hAnsi="Times New Roman" w:cs="Times New Roman"/>
                <w:sz w:val="24"/>
                <w:szCs w:val="24"/>
                <w:lang w:eastAsia="ru-RU"/>
              </w:rPr>
              <w:t>ода</w:t>
            </w:r>
            <w:r w:rsidRPr="001A2702">
              <w:rPr>
                <w:rFonts w:ascii="Times New Roman" w:eastAsia="Times New Roman" w:hAnsi="Times New Roman" w:cs="Times New Roman"/>
                <w:sz w:val="24"/>
                <w:szCs w:val="24"/>
                <w:lang w:eastAsia="ru-RU"/>
              </w:rPr>
              <w:t xml:space="preserve"> </w:t>
            </w:r>
            <w:r w:rsidR="007B452D">
              <w:rPr>
                <w:rFonts w:ascii="Times New Roman" w:eastAsia="Times New Roman" w:hAnsi="Times New Roman" w:cs="Times New Roman"/>
                <w:sz w:val="24"/>
                <w:szCs w:val="24"/>
                <w:lang w:eastAsia="ru-RU"/>
              </w:rPr>
              <w:t>№</w:t>
            </w:r>
            <w:r w:rsidRPr="001A2702">
              <w:rPr>
                <w:rFonts w:ascii="Times New Roman" w:eastAsia="Times New Roman" w:hAnsi="Times New Roman" w:cs="Times New Roman"/>
                <w:sz w:val="24"/>
                <w:szCs w:val="24"/>
                <w:lang w:eastAsia="ru-RU"/>
              </w:rPr>
              <w:t xml:space="preserve"> 210-ФЗ "Об основах регулирования тарифов организаций коммунального комплекса"; </w:t>
            </w:r>
          </w:p>
          <w:p w:rsidR="007B452D" w:rsidRDefault="001A2702" w:rsidP="007B452D">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4. Приказ Министерства регионального развития Российской Федерации от 06 мая 2011 года №204 «О разработке Программ развития систем коммунальной инфраструктуры муниципальных образований»; </w:t>
            </w:r>
          </w:p>
          <w:p w:rsidR="007B452D" w:rsidRDefault="001A2702" w:rsidP="007B452D">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5. СП 42.13330.2011 «Градостроительство. Планировка и застройка городских и сельских поселений»; </w:t>
            </w:r>
          </w:p>
          <w:p w:rsidR="001A2702" w:rsidRPr="001A2702" w:rsidRDefault="001A2702" w:rsidP="007B452D">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6. Постановление Правительства Российской Федерации от 14.06.2013 №502 "Об утверждении требований к программам комплексного развития систем коммунальной инфраструктур</w:t>
            </w:r>
            <w:r w:rsidR="007B452D">
              <w:rPr>
                <w:rFonts w:ascii="Times New Roman" w:eastAsia="Times New Roman" w:hAnsi="Times New Roman" w:cs="Times New Roman"/>
                <w:sz w:val="24"/>
                <w:szCs w:val="24"/>
                <w:lang w:eastAsia="ru-RU"/>
              </w:rPr>
              <w:t>ы поселений, городских округов»</w:t>
            </w:r>
          </w:p>
        </w:tc>
      </w:tr>
      <w:tr w:rsidR="001A2702" w:rsidRPr="001A2702" w:rsidTr="001A27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A2702" w:rsidRPr="001A2702" w:rsidRDefault="001A2702" w:rsidP="001A2702">
            <w:pPr>
              <w:spacing w:after="0" w:line="240" w:lineRule="auto"/>
              <w:jc w:val="center"/>
              <w:rPr>
                <w:rFonts w:ascii="Times New Roman" w:eastAsia="Times New Roman" w:hAnsi="Times New Roman" w:cs="Times New Roman"/>
                <w:b/>
                <w:bCs/>
                <w:sz w:val="24"/>
                <w:szCs w:val="24"/>
                <w:lang w:eastAsia="ru-RU"/>
              </w:rPr>
            </w:pPr>
            <w:r w:rsidRPr="001A2702">
              <w:rPr>
                <w:rFonts w:ascii="Times New Roman" w:eastAsia="Times New Roman" w:hAnsi="Times New Roman" w:cs="Times New Roman"/>
                <w:b/>
                <w:bCs/>
                <w:sz w:val="24"/>
                <w:szCs w:val="24"/>
                <w:lang w:eastAsia="ru-RU"/>
              </w:rPr>
              <w:t>Заказчик и разработчик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1A2702" w:rsidRPr="001A2702"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Администрация </w:t>
            </w:r>
            <w:r w:rsidR="00F92CA4">
              <w:rPr>
                <w:rFonts w:ascii="Times New Roman" w:eastAsia="Times New Roman" w:hAnsi="Times New Roman" w:cs="Times New Roman"/>
                <w:sz w:val="24"/>
                <w:szCs w:val="24"/>
                <w:lang w:eastAsia="ru-RU"/>
              </w:rPr>
              <w:t>Тернейского муниципального округа</w:t>
            </w:r>
          </w:p>
        </w:tc>
      </w:tr>
      <w:tr w:rsidR="001A2702" w:rsidRPr="001A2702" w:rsidTr="001A27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A2702" w:rsidRPr="001A2702" w:rsidRDefault="001A2702" w:rsidP="001A2702">
            <w:pPr>
              <w:spacing w:after="0" w:line="240" w:lineRule="auto"/>
              <w:jc w:val="center"/>
              <w:rPr>
                <w:rFonts w:ascii="Times New Roman" w:eastAsia="Times New Roman" w:hAnsi="Times New Roman" w:cs="Times New Roman"/>
                <w:b/>
                <w:bCs/>
                <w:sz w:val="24"/>
                <w:szCs w:val="24"/>
                <w:lang w:eastAsia="ru-RU"/>
              </w:rPr>
            </w:pPr>
            <w:r w:rsidRPr="001A2702">
              <w:rPr>
                <w:rFonts w:ascii="Times New Roman" w:eastAsia="Times New Roman" w:hAnsi="Times New Roman" w:cs="Times New Roman"/>
                <w:b/>
                <w:bCs/>
                <w:sz w:val="24"/>
                <w:szCs w:val="24"/>
                <w:lang w:eastAsia="ru-RU"/>
              </w:rPr>
              <w:t>Цели и Задачи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B452D"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Цели: Комплексное развитие систем коммунальной инфраструктуры, реконструкция и модернизация систем коммунальной инфраструктуры, улучшение экологической ситуации на территории </w:t>
            </w:r>
            <w:r w:rsidR="00F92CA4">
              <w:rPr>
                <w:rFonts w:ascii="Times New Roman" w:eastAsia="Times New Roman" w:hAnsi="Times New Roman" w:cs="Times New Roman"/>
                <w:sz w:val="24"/>
                <w:szCs w:val="24"/>
                <w:lang w:eastAsia="ru-RU"/>
              </w:rPr>
              <w:t>Тернейского муниципального округа</w:t>
            </w:r>
            <w:r w:rsidRPr="001A2702">
              <w:rPr>
                <w:rFonts w:ascii="Times New Roman" w:eastAsia="Times New Roman" w:hAnsi="Times New Roman" w:cs="Times New Roman"/>
                <w:sz w:val="24"/>
                <w:szCs w:val="24"/>
                <w:lang w:eastAsia="ru-RU"/>
              </w:rPr>
              <w:t xml:space="preserve">. </w:t>
            </w:r>
          </w:p>
          <w:p w:rsidR="007B452D"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Задачи: </w:t>
            </w:r>
          </w:p>
          <w:p w:rsidR="007B452D"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1. Инженерно-техническая оптимизация систем коммунальной инфраструктуры.</w:t>
            </w:r>
          </w:p>
          <w:p w:rsidR="007B452D"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2. Повышение надежности систем коммунальной инфраструктуры. </w:t>
            </w:r>
          </w:p>
          <w:p w:rsidR="007B452D"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3. Обеспечение более комфортных услови</w:t>
            </w:r>
            <w:r w:rsidR="00F92CA4">
              <w:rPr>
                <w:rFonts w:ascii="Times New Roman" w:eastAsia="Times New Roman" w:hAnsi="Times New Roman" w:cs="Times New Roman"/>
                <w:sz w:val="24"/>
                <w:szCs w:val="24"/>
                <w:lang w:eastAsia="ru-RU"/>
              </w:rPr>
              <w:t>й проживания населения округа</w:t>
            </w:r>
            <w:r w:rsidRPr="001A2702">
              <w:rPr>
                <w:rFonts w:ascii="Times New Roman" w:eastAsia="Times New Roman" w:hAnsi="Times New Roman" w:cs="Times New Roman"/>
                <w:sz w:val="24"/>
                <w:szCs w:val="24"/>
                <w:lang w:eastAsia="ru-RU"/>
              </w:rPr>
              <w:t xml:space="preserve">. </w:t>
            </w:r>
          </w:p>
          <w:p w:rsidR="007B452D"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4. Повышение качества предоставляемых ЖКУ. </w:t>
            </w:r>
          </w:p>
          <w:p w:rsidR="007B452D"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5. Снижение потребление энергетических ресурсов. </w:t>
            </w:r>
          </w:p>
          <w:p w:rsidR="007B452D"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6. Снижение потерь при поставке ресурсов потребителям. </w:t>
            </w:r>
          </w:p>
          <w:p w:rsidR="001A2702" w:rsidRPr="001A2702"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7. Улучшение экол</w:t>
            </w:r>
            <w:r w:rsidR="00F92CA4">
              <w:rPr>
                <w:rFonts w:ascii="Times New Roman" w:eastAsia="Times New Roman" w:hAnsi="Times New Roman" w:cs="Times New Roman"/>
                <w:sz w:val="24"/>
                <w:szCs w:val="24"/>
                <w:lang w:eastAsia="ru-RU"/>
              </w:rPr>
              <w:t>огической обстановки в округе</w:t>
            </w:r>
            <w:r w:rsidRPr="001A2702">
              <w:rPr>
                <w:rFonts w:ascii="Times New Roman" w:eastAsia="Times New Roman" w:hAnsi="Times New Roman" w:cs="Times New Roman"/>
                <w:sz w:val="24"/>
                <w:szCs w:val="24"/>
                <w:lang w:eastAsia="ru-RU"/>
              </w:rPr>
              <w:t>.</w:t>
            </w:r>
          </w:p>
        </w:tc>
      </w:tr>
      <w:tr w:rsidR="001A2702" w:rsidRPr="001A2702" w:rsidTr="001A27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A2702" w:rsidRPr="001A2702" w:rsidRDefault="001A2702" w:rsidP="001A2702">
            <w:pPr>
              <w:spacing w:after="0" w:line="240" w:lineRule="auto"/>
              <w:jc w:val="center"/>
              <w:rPr>
                <w:rFonts w:ascii="Times New Roman" w:eastAsia="Times New Roman" w:hAnsi="Times New Roman" w:cs="Times New Roman"/>
                <w:b/>
                <w:bCs/>
                <w:sz w:val="24"/>
                <w:szCs w:val="24"/>
                <w:lang w:eastAsia="ru-RU"/>
              </w:rPr>
            </w:pPr>
            <w:r w:rsidRPr="001A2702">
              <w:rPr>
                <w:rFonts w:ascii="Times New Roman" w:eastAsia="Times New Roman" w:hAnsi="Times New Roman" w:cs="Times New Roman"/>
                <w:b/>
                <w:bCs/>
                <w:sz w:val="24"/>
                <w:szCs w:val="24"/>
                <w:lang w:eastAsia="ru-RU"/>
              </w:rPr>
              <w:t>Целевые индикаторы и показатели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1A2702" w:rsidRPr="001A2702"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Снижение общего износа основных фондов коммунального се</w:t>
            </w:r>
            <w:r w:rsidR="00EC29BD">
              <w:rPr>
                <w:rFonts w:ascii="Times New Roman" w:eastAsia="Times New Roman" w:hAnsi="Times New Roman" w:cs="Times New Roman"/>
                <w:sz w:val="24"/>
                <w:szCs w:val="24"/>
                <w:lang w:eastAsia="ru-RU"/>
              </w:rPr>
              <w:t>ктора до уровня: в 2030 году – 1</w:t>
            </w:r>
            <w:r w:rsidRPr="001A2702">
              <w:rPr>
                <w:rFonts w:ascii="Times New Roman" w:eastAsia="Times New Roman" w:hAnsi="Times New Roman" w:cs="Times New Roman"/>
                <w:sz w:val="24"/>
                <w:szCs w:val="24"/>
                <w:lang w:eastAsia="ru-RU"/>
              </w:rPr>
              <w:t>0 процентов.</w:t>
            </w:r>
          </w:p>
        </w:tc>
      </w:tr>
      <w:tr w:rsidR="001A2702" w:rsidRPr="001A2702" w:rsidTr="001A27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A2702" w:rsidRPr="001A2702" w:rsidRDefault="001A2702" w:rsidP="001A2702">
            <w:pPr>
              <w:spacing w:after="0" w:line="240" w:lineRule="auto"/>
              <w:jc w:val="center"/>
              <w:rPr>
                <w:rFonts w:ascii="Times New Roman" w:eastAsia="Times New Roman" w:hAnsi="Times New Roman" w:cs="Times New Roman"/>
                <w:b/>
                <w:bCs/>
                <w:sz w:val="24"/>
                <w:szCs w:val="24"/>
                <w:lang w:eastAsia="ru-RU"/>
              </w:rPr>
            </w:pPr>
            <w:r w:rsidRPr="001A2702">
              <w:rPr>
                <w:rFonts w:ascii="Times New Roman" w:eastAsia="Times New Roman" w:hAnsi="Times New Roman" w:cs="Times New Roman"/>
                <w:b/>
                <w:bCs/>
                <w:sz w:val="24"/>
                <w:szCs w:val="24"/>
                <w:lang w:eastAsia="ru-RU"/>
              </w:rPr>
              <w:t>Сроки и этапы реализации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1A2702" w:rsidRPr="001A2702" w:rsidRDefault="00F92CA4" w:rsidP="001A27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1A2702" w:rsidRPr="001A2702">
              <w:rPr>
                <w:rFonts w:ascii="Times New Roman" w:eastAsia="Times New Roman" w:hAnsi="Times New Roman" w:cs="Times New Roman"/>
                <w:sz w:val="24"/>
                <w:szCs w:val="24"/>
                <w:lang w:eastAsia="ru-RU"/>
              </w:rPr>
              <w:t>-2030 годы</w:t>
            </w:r>
          </w:p>
        </w:tc>
      </w:tr>
      <w:tr w:rsidR="001A2702" w:rsidRPr="001A2702" w:rsidTr="001A27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A2702" w:rsidRPr="001A2702" w:rsidRDefault="001A2702" w:rsidP="001A2702">
            <w:pPr>
              <w:spacing w:after="0" w:line="240" w:lineRule="auto"/>
              <w:jc w:val="center"/>
              <w:rPr>
                <w:rFonts w:ascii="Times New Roman" w:eastAsia="Times New Roman" w:hAnsi="Times New Roman" w:cs="Times New Roman"/>
                <w:b/>
                <w:bCs/>
                <w:sz w:val="24"/>
                <w:szCs w:val="24"/>
                <w:lang w:eastAsia="ru-RU"/>
              </w:rPr>
            </w:pPr>
            <w:r w:rsidRPr="001A2702">
              <w:rPr>
                <w:rFonts w:ascii="Times New Roman" w:eastAsia="Times New Roman" w:hAnsi="Times New Roman" w:cs="Times New Roman"/>
                <w:b/>
                <w:bCs/>
                <w:sz w:val="24"/>
                <w:szCs w:val="24"/>
                <w:lang w:eastAsia="ru-RU"/>
              </w:rPr>
              <w:t>Объемы и источники финансового обеспечения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1A2702" w:rsidRPr="001A2702"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Источники финансирования: – средства местного бюджета. Бюджетные ассигнования, предусм</w:t>
            </w:r>
            <w:r w:rsidR="00F92CA4">
              <w:rPr>
                <w:rFonts w:ascii="Times New Roman" w:eastAsia="Times New Roman" w:hAnsi="Times New Roman" w:cs="Times New Roman"/>
                <w:sz w:val="24"/>
                <w:szCs w:val="24"/>
                <w:lang w:eastAsia="ru-RU"/>
              </w:rPr>
              <w:t>отренные в плановом периоде 2021</w:t>
            </w:r>
            <w:r w:rsidRPr="001A2702">
              <w:rPr>
                <w:rFonts w:ascii="Times New Roman" w:eastAsia="Times New Roman" w:hAnsi="Times New Roman" w:cs="Times New Roman"/>
                <w:sz w:val="24"/>
                <w:szCs w:val="24"/>
                <w:lang w:eastAsia="ru-RU"/>
              </w:rPr>
              <w:t>-2030 годов, будут уточнены при формиро</w:t>
            </w:r>
            <w:r w:rsidR="00EC29BD">
              <w:rPr>
                <w:rFonts w:ascii="Times New Roman" w:eastAsia="Times New Roman" w:hAnsi="Times New Roman" w:cs="Times New Roman"/>
                <w:sz w:val="24"/>
                <w:szCs w:val="24"/>
                <w:lang w:eastAsia="ru-RU"/>
              </w:rPr>
              <w:t>вании проектов бюджета округа</w:t>
            </w:r>
          </w:p>
        </w:tc>
      </w:tr>
      <w:tr w:rsidR="001A2702" w:rsidRPr="001A2702" w:rsidTr="001A27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A2702" w:rsidRPr="001A2702" w:rsidRDefault="00364FF7" w:rsidP="001A2702">
            <w:pPr>
              <w:spacing w:after="0" w:line="240" w:lineRule="auto"/>
              <w:jc w:val="center"/>
              <w:rPr>
                <w:rFonts w:ascii="Times New Roman" w:eastAsia="Times New Roman" w:hAnsi="Times New Roman" w:cs="Times New Roman"/>
                <w:b/>
                <w:bCs/>
                <w:sz w:val="24"/>
                <w:szCs w:val="24"/>
                <w:lang w:eastAsia="ru-RU"/>
              </w:rPr>
            </w:pPr>
            <w:r w:rsidRPr="001A2702">
              <w:rPr>
                <w:rFonts w:ascii="Times New Roman" w:eastAsia="Times New Roman" w:hAnsi="Times New Roman" w:cs="Times New Roman"/>
                <w:b/>
                <w:bCs/>
                <w:sz w:val="24"/>
                <w:szCs w:val="24"/>
                <w:lang w:eastAsia="ru-RU"/>
              </w:rPr>
              <w:t>Мероприятия,</w:t>
            </w:r>
            <w:r w:rsidR="001A2702" w:rsidRPr="001A2702">
              <w:rPr>
                <w:rFonts w:ascii="Times New Roman" w:eastAsia="Times New Roman" w:hAnsi="Times New Roman" w:cs="Times New Roman"/>
                <w:b/>
                <w:bCs/>
                <w:sz w:val="24"/>
                <w:szCs w:val="24"/>
                <w:lang w:eastAsia="ru-RU"/>
              </w:rPr>
              <w:t xml:space="preserve"> запланированные Программой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7B452D"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1. В сфере теплоснабжения: – замена теплосетей, отработавших нормативный срок службы. – модернизация котельных. </w:t>
            </w:r>
          </w:p>
          <w:p w:rsidR="007B452D"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lastRenderedPageBreak/>
              <w:t xml:space="preserve">2. В сфере водоснабжения: – Реконструкция сетей водоснабжения; – строительство новых водопроводных сетей; </w:t>
            </w:r>
          </w:p>
          <w:p w:rsidR="007B452D"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3. В сфере газификации: -газификация котельных; – газификация домовладений. </w:t>
            </w:r>
          </w:p>
          <w:p w:rsidR="007B452D"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4. В сфере электроснабжения: – реконструкция сетей наружного освещения внутриквартальных (межквартальных) улиц и проездов; – внедрение современного электроосветительного оборудования, обеспечивающего экономию электрической энергии. </w:t>
            </w:r>
          </w:p>
          <w:p w:rsidR="007B452D"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5. Организация сбора и вывоза ТБО: – улучшение санитарног</w:t>
            </w:r>
            <w:r w:rsidR="00EC29BD">
              <w:rPr>
                <w:rFonts w:ascii="Times New Roman" w:eastAsia="Times New Roman" w:hAnsi="Times New Roman" w:cs="Times New Roman"/>
                <w:sz w:val="24"/>
                <w:szCs w:val="24"/>
                <w:lang w:eastAsia="ru-RU"/>
              </w:rPr>
              <w:t>о состояния территорий округа</w:t>
            </w:r>
            <w:r w:rsidRPr="001A2702">
              <w:rPr>
                <w:rFonts w:ascii="Times New Roman" w:eastAsia="Times New Roman" w:hAnsi="Times New Roman" w:cs="Times New Roman"/>
                <w:sz w:val="24"/>
                <w:szCs w:val="24"/>
                <w:lang w:eastAsia="ru-RU"/>
              </w:rPr>
              <w:t>; – улучшение эк</w:t>
            </w:r>
            <w:r w:rsidR="00EC29BD">
              <w:rPr>
                <w:rFonts w:ascii="Times New Roman" w:eastAsia="Times New Roman" w:hAnsi="Times New Roman" w:cs="Times New Roman"/>
                <w:sz w:val="24"/>
                <w:szCs w:val="24"/>
                <w:lang w:eastAsia="ru-RU"/>
              </w:rPr>
              <w:t>ологического состояния округа</w:t>
            </w:r>
            <w:r w:rsidRPr="001A2702">
              <w:rPr>
                <w:rFonts w:ascii="Times New Roman" w:eastAsia="Times New Roman" w:hAnsi="Times New Roman" w:cs="Times New Roman"/>
                <w:sz w:val="24"/>
                <w:szCs w:val="24"/>
                <w:lang w:eastAsia="ru-RU"/>
              </w:rPr>
              <w:t xml:space="preserve">; – обеспечение надлежащего сбора и транспортировки ТБО и ЖБО. </w:t>
            </w:r>
          </w:p>
          <w:p w:rsidR="001A2702" w:rsidRPr="001A2702"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6. В сфере водоотведения: – реконструкция сетей водоотведения; – строительство очистных сооружений и КНС; – строительство новых сетей водоотведения.</w:t>
            </w:r>
          </w:p>
        </w:tc>
      </w:tr>
      <w:tr w:rsidR="001A2702" w:rsidRPr="001A2702" w:rsidTr="001A27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A2702" w:rsidRPr="001A2702" w:rsidRDefault="001A2702" w:rsidP="001A2702">
            <w:pPr>
              <w:spacing w:after="0" w:line="240" w:lineRule="auto"/>
              <w:jc w:val="center"/>
              <w:rPr>
                <w:rFonts w:ascii="Times New Roman" w:eastAsia="Times New Roman" w:hAnsi="Times New Roman" w:cs="Times New Roman"/>
                <w:b/>
                <w:bCs/>
                <w:sz w:val="24"/>
                <w:szCs w:val="24"/>
                <w:lang w:eastAsia="ru-RU"/>
              </w:rPr>
            </w:pPr>
            <w:r w:rsidRPr="001A2702">
              <w:rPr>
                <w:rFonts w:ascii="Times New Roman" w:eastAsia="Times New Roman" w:hAnsi="Times New Roman" w:cs="Times New Roman"/>
                <w:b/>
                <w:bCs/>
                <w:sz w:val="24"/>
                <w:szCs w:val="24"/>
                <w:lang w:eastAsia="ru-RU"/>
              </w:rPr>
              <w:lastRenderedPageBreak/>
              <w:t>Ожидаемые результаты реализации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B452D"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1) повышение надежности работы системы коммунальной инфраструктуры; </w:t>
            </w:r>
          </w:p>
          <w:p w:rsidR="007B452D"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2) повышение эффективности использования систем коммунальной инфраструктуры; </w:t>
            </w:r>
          </w:p>
          <w:p w:rsidR="007B452D"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3) обеспечение устойчивости системы комму</w:t>
            </w:r>
            <w:r w:rsidR="00EC29BD">
              <w:rPr>
                <w:rFonts w:ascii="Times New Roman" w:eastAsia="Times New Roman" w:hAnsi="Times New Roman" w:cs="Times New Roman"/>
                <w:sz w:val="24"/>
                <w:szCs w:val="24"/>
                <w:lang w:eastAsia="ru-RU"/>
              </w:rPr>
              <w:t>нальной инфраструктуры округа</w:t>
            </w:r>
            <w:r w:rsidRPr="001A2702">
              <w:rPr>
                <w:rFonts w:ascii="Times New Roman" w:eastAsia="Times New Roman" w:hAnsi="Times New Roman" w:cs="Times New Roman"/>
                <w:sz w:val="24"/>
                <w:szCs w:val="24"/>
                <w:lang w:eastAsia="ru-RU"/>
              </w:rPr>
              <w:t xml:space="preserve">; </w:t>
            </w:r>
          </w:p>
          <w:p w:rsidR="007B452D"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4) обеспечение потребителей коммунальными услугами в необходимом объеме; </w:t>
            </w:r>
          </w:p>
          <w:p w:rsidR="007B452D"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5) внедрение энергосберегающих технологий; </w:t>
            </w:r>
          </w:p>
          <w:p w:rsidR="007B452D"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6) снижение потерь коммунальных ресурсов. </w:t>
            </w:r>
          </w:p>
          <w:p w:rsidR="00710D80" w:rsidRDefault="00710D80" w:rsidP="001A27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A2702" w:rsidRPr="001A2702">
              <w:rPr>
                <w:rFonts w:ascii="Times New Roman" w:eastAsia="Times New Roman" w:hAnsi="Times New Roman" w:cs="Times New Roman"/>
                <w:sz w:val="24"/>
                <w:szCs w:val="24"/>
                <w:lang w:eastAsia="ru-RU"/>
              </w:rPr>
              <w:t xml:space="preserve">2. Социальные результаты: </w:t>
            </w:r>
          </w:p>
          <w:p w:rsidR="00710D80"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1) обеспечение полным комплексом жилищно-комм</w:t>
            </w:r>
            <w:r w:rsidR="00EC29BD">
              <w:rPr>
                <w:rFonts w:ascii="Times New Roman" w:eastAsia="Times New Roman" w:hAnsi="Times New Roman" w:cs="Times New Roman"/>
                <w:sz w:val="24"/>
                <w:szCs w:val="24"/>
                <w:lang w:eastAsia="ru-RU"/>
              </w:rPr>
              <w:t>унальных услуг жителей округа</w:t>
            </w:r>
            <w:r w:rsidRPr="001A2702">
              <w:rPr>
                <w:rFonts w:ascii="Times New Roman" w:eastAsia="Times New Roman" w:hAnsi="Times New Roman" w:cs="Times New Roman"/>
                <w:sz w:val="24"/>
                <w:szCs w:val="24"/>
                <w:lang w:eastAsia="ru-RU"/>
              </w:rPr>
              <w:t xml:space="preserve">; </w:t>
            </w:r>
          </w:p>
          <w:p w:rsidR="00710D80"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2) повышение надежности и качества предоставления коммунальных услуг; </w:t>
            </w:r>
          </w:p>
          <w:p w:rsidR="00710D80"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3) рациональное использование природных ресурсов. </w:t>
            </w:r>
          </w:p>
          <w:p w:rsidR="00710D80" w:rsidRDefault="00710D80" w:rsidP="001A27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A2702" w:rsidRPr="001A2702">
              <w:rPr>
                <w:rFonts w:ascii="Times New Roman" w:eastAsia="Times New Roman" w:hAnsi="Times New Roman" w:cs="Times New Roman"/>
                <w:sz w:val="24"/>
                <w:szCs w:val="24"/>
                <w:lang w:eastAsia="ru-RU"/>
              </w:rPr>
              <w:t xml:space="preserve">3. Экономические результаты: </w:t>
            </w:r>
          </w:p>
          <w:p w:rsidR="00710D80"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1) повышение эффективности финансово-хозяйственной деятельности предприятий коммунального комплекса; </w:t>
            </w:r>
          </w:p>
          <w:p w:rsidR="00710D80"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2) плановое развитие коммунальной инфраструктуры в соответствии с документами территориального планир</w:t>
            </w:r>
            <w:r w:rsidR="00EC29BD">
              <w:rPr>
                <w:rFonts w:ascii="Times New Roman" w:eastAsia="Times New Roman" w:hAnsi="Times New Roman" w:cs="Times New Roman"/>
                <w:sz w:val="24"/>
                <w:szCs w:val="24"/>
                <w:lang w:eastAsia="ru-RU"/>
              </w:rPr>
              <w:t>ования развития округа</w:t>
            </w:r>
            <w:r w:rsidRPr="001A2702">
              <w:rPr>
                <w:rFonts w:ascii="Times New Roman" w:eastAsia="Times New Roman" w:hAnsi="Times New Roman" w:cs="Times New Roman"/>
                <w:sz w:val="24"/>
                <w:szCs w:val="24"/>
                <w:lang w:eastAsia="ru-RU"/>
              </w:rPr>
              <w:t xml:space="preserve">; </w:t>
            </w:r>
          </w:p>
          <w:p w:rsidR="001A2702" w:rsidRPr="001A2702" w:rsidRDefault="001A2702" w:rsidP="001A2702">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3) повышение инвестиционной привлекательности организаций коммунального комплекса муниципального образования.</w:t>
            </w:r>
          </w:p>
        </w:tc>
      </w:tr>
      <w:tr w:rsidR="001A2702" w:rsidRPr="001A2702" w:rsidTr="001A27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A2702" w:rsidRPr="001A2702" w:rsidRDefault="001A2702" w:rsidP="001A2702">
            <w:pPr>
              <w:spacing w:after="0" w:line="240" w:lineRule="auto"/>
              <w:jc w:val="center"/>
              <w:rPr>
                <w:rFonts w:ascii="Times New Roman" w:eastAsia="Times New Roman" w:hAnsi="Times New Roman" w:cs="Times New Roman"/>
                <w:b/>
                <w:bCs/>
                <w:sz w:val="24"/>
                <w:szCs w:val="24"/>
                <w:lang w:eastAsia="ru-RU"/>
              </w:rPr>
            </w:pPr>
            <w:r w:rsidRPr="001A2702">
              <w:rPr>
                <w:rFonts w:ascii="Times New Roman" w:eastAsia="Times New Roman" w:hAnsi="Times New Roman" w:cs="Times New Roman"/>
                <w:b/>
                <w:bCs/>
                <w:sz w:val="24"/>
                <w:szCs w:val="24"/>
                <w:lang w:eastAsia="ru-RU"/>
              </w:rPr>
              <w:t>Контроль за реализацией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1A2702" w:rsidRPr="001A2702" w:rsidRDefault="001A2702" w:rsidP="00817EB6">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Контроль за реализацией Программы осуществляет по итогам каждого года Администрация </w:t>
            </w:r>
            <w:r w:rsidR="00817EB6">
              <w:rPr>
                <w:rFonts w:ascii="Times New Roman" w:eastAsia="Times New Roman" w:hAnsi="Times New Roman" w:cs="Times New Roman"/>
                <w:sz w:val="24"/>
                <w:szCs w:val="24"/>
                <w:lang w:eastAsia="ru-RU"/>
              </w:rPr>
              <w:t>Тернейского муниципального округа</w:t>
            </w:r>
          </w:p>
        </w:tc>
      </w:tr>
    </w:tbl>
    <w:p w:rsidR="001A2702" w:rsidRPr="001A2702" w:rsidRDefault="001A2702" w:rsidP="00710D80">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1A2702">
        <w:rPr>
          <w:rFonts w:ascii="Times New Roman" w:eastAsia="Times New Roman" w:hAnsi="Times New Roman" w:cs="Times New Roman"/>
          <w:b/>
          <w:bCs/>
          <w:sz w:val="24"/>
          <w:szCs w:val="24"/>
          <w:lang w:eastAsia="ru-RU"/>
        </w:rPr>
        <w:t>1. Содержание проблемы и обоснование ее решения программными методами</w:t>
      </w:r>
    </w:p>
    <w:p w:rsidR="006A4ACF" w:rsidRDefault="001A2702" w:rsidP="00710D80">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Одним из основополаг</w:t>
      </w:r>
      <w:r w:rsidR="00817EB6">
        <w:rPr>
          <w:rFonts w:ascii="Times New Roman" w:eastAsia="Times New Roman" w:hAnsi="Times New Roman" w:cs="Times New Roman"/>
          <w:sz w:val="24"/>
          <w:szCs w:val="24"/>
          <w:lang w:eastAsia="ru-RU"/>
        </w:rPr>
        <w:t>ающих условий раз</w:t>
      </w:r>
      <w:r w:rsidR="006A4ACF">
        <w:rPr>
          <w:rFonts w:ascii="Times New Roman" w:eastAsia="Times New Roman" w:hAnsi="Times New Roman" w:cs="Times New Roman"/>
          <w:sz w:val="24"/>
          <w:szCs w:val="24"/>
          <w:lang w:eastAsia="ru-RU"/>
        </w:rPr>
        <w:t>вития</w:t>
      </w:r>
      <w:r w:rsidR="00817EB6">
        <w:rPr>
          <w:rFonts w:ascii="Times New Roman" w:eastAsia="Times New Roman" w:hAnsi="Times New Roman" w:cs="Times New Roman"/>
          <w:sz w:val="24"/>
          <w:szCs w:val="24"/>
          <w:lang w:eastAsia="ru-RU"/>
        </w:rPr>
        <w:t xml:space="preserve"> Тернейского муниципального округа</w:t>
      </w:r>
      <w:r w:rsidRPr="001A2702">
        <w:rPr>
          <w:rFonts w:ascii="Times New Roman" w:eastAsia="Times New Roman" w:hAnsi="Times New Roman" w:cs="Times New Roman"/>
          <w:sz w:val="24"/>
          <w:szCs w:val="24"/>
          <w:lang w:eastAsia="ru-RU"/>
        </w:rPr>
        <w:t xml:space="preserve"> является комплексное развитие систем жизнеобеспечения </w:t>
      </w:r>
    </w:p>
    <w:p w:rsidR="001A2702" w:rsidRPr="001A2702" w:rsidRDefault="001A2702" w:rsidP="00710D80">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Этапом, предшествующим разработке основных мероприятий Программы комплексного развития систем коммунальной инфраструктуры (далее – Программа), является проведение анализа и оценки социально-экономического и территориальн</w:t>
      </w:r>
      <w:r w:rsidR="006A4ACF">
        <w:rPr>
          <w:rFonts w:ascii="Times New Roman" w:eastAsia="Times New Roman" w:hAnsi="Times New Roman" w:cs="Times New Roman"/>
          <w:sz w:val="24"/>
          <w:szCs w:val="24"/>
          <w:lang w:eastAsia="ru-RU"/>
        </w:rPr>
        <w:t>ого развития округа</w:t>
      </w:r>
      <w:r w:rsidRPr="001A2702">
        <w:rPr>
          <w:rFonts w:ascii="Times New Roman" w:eastAsia="Times New Roman" w:hAnsi="Times New Roman" w:cs="Times New Roman"/>
          <w:sz w:val="24"/>
          <w:szCs w:val="24"/>
          <w:lang w:eastAsia="ru-RU"/>
        </w:rPr>
        <w:t>.</w:t>
      </w:r>
    </w:p>
    <w:p w:rsidR="001A2702" w:rsidRPr="001A2702" w:rsidRDefault="001A2702" w:rsidP="00710D80">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lastRenderedPageBreak/>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1A2702" w:rsidRPr="001A2702" w:rsidRDefault="001941A6" w:rsidP="00710D8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социально-экон</w:t>
      </w:r>
      <w:r w:rsidR="00817EB6">
        <w:rPr>
          <w:rFonts w:ascii="Times New Roman" w:eastAsia="Times New Roman" w:hAnsi="Times New Roman" w:cs="Times New Roman"/>
          <w:sz w:val="24"/>
          <w:szCs w:val="24"/>
          <w:lang w:eastAsia="ru-RU"/>
        </w:rPr>
        <w:t>омическое</w:t>
      </w:r>
      <w:r w:rsidR="001A2702" w:rsidRPr="001A2702">
        <w:rPr>
          <w:rFonts w:ascii="Times New Roman" w:eastAsia="Times New Roman" w:hAnsi="Times New Roman" w:cs="Times New Roman"/>
          <w:sz w:val="24"/>
          <w:szCs w:val="24"/>
          <w:lang w:eastAsia="ru-RU"/>
        </w:rPr>
        <w:t xml:space="preserve"> развитие;</w:t>
      </w:r>
    </w:p>
    <w:p w:rsidR="001A2702" w:rsidRPr="001A2702" w:rsidRDefault="001A2702" w:rsidP="00710D80">
      <w:pPr>
        <w:spacing w:after="0" w:line="240" w:lineRule="auto"/>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перспективное строительство;</w:t>
      </w:r>
    </w:p>
    <w:p w:rsidR="001A2702" w:rsidRPr="001A2702" w:rsidRDefault="001A2702" w:rsidP="00710D80">
      <w:pPr>
        <w:spacing w:after="0" w:line="240" w:lineRule="auto"/>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перспективный спрос коммунальных ресурсов;</w:t>
      </w:r>
    </w:p>
    <w:p w:rsidR="001A2702" w:rsidRPr="001A2702" w:rsidRDefault="001A2702" w:rsidP="00710D80">
      <w:pPr>
        <w:spacing w:after="0" w:line="240" w:lineRule="auto"/>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состояние коммунальной инфраструктуры;</w:t>
      </w:r>
    </w:p>
    <w:p w:rsidR="001A2702" w:rsidRPr="001A2702" w:rsidRDefault="001A2702" w:rsidP="00710D80">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Программа комплексного развития систем коммунальной инфраструктуры админ</w:t>
      </w:r>
      <w:r w:rsidR="006A4ACF">
        <w:rPr>
          <w:rFonts w:ascii="Times New Roman" w:eastAsia="Times New Roman" w:hAnsi="Times New Roman" w:cs="Times New Roman"/>
          <w:sz w:val="24"/>
          <w:szCs w:val="24"/>
          <w:lang w:eastAsia="ru-RU"/>
        </w:rPr>
        <w:t>истрации Тернейского муниципального округа на 2021</w:t>
      </w:r>
      <w:r w:rsidRPr="001A2702">
        <w:rPr>
          <w:rFonts w:ascii="Times New Roman" w:eastAsia="Times New Roman" w:hAnsi="Times New Roman" w:cs="Times New Roman"/>
          <w:sz w:val="24"/>
          <w:szCs w:val="24"/>
          <w:lang w:eastAsia="ru-RU"/>
        </w:rPr>
        <w:t>-2030 годы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коммунальной инфраструктуры, улучшения экологической обстановки. 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ресурсо-энергосберегающих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 Программа является одним из важнейших инструментов реализации приоритетного национального проекта «Доступное и комфортное жилье – гражданам России», Федеральной целевой программы «Жилище» на 2011 – 2015 годы, утвержденной Постановлением Правительства Российской Федерации от 17.12.2010 №1050 (в ред. Постановления Правительства РФ от 14.07.2011 №575),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а также Федерального закона от 30.12.2004 №210-ФЗ «Об основах регулирования тарифов организаций коммунального комплекса».</w:t>
      </w:r>
    </w:p>
    <w:p w:rsidR="002D71EC" w:rsidRDefault="001A2702" w:rsidP="001941A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A2702">
        <w:rPr>
          <w:rFonts w:ascii="Times New Roman" w:eastAsia="Times New Roman" w:hAnsi="Times New Roman" w:cs="Times New Roman"/>
          <w:b/>
          <w:bCs/>
          <w:sz w:val="24"/>
          <w:szCs w:val="24"/>
          <w:lang w:eastAsia="ru-RU"/>
        </w:rPr>
        <w:t xml:space="preserve">Демографическое развитие </w:t>
      </w:r>
      <w:r w:rsidR="001941A6">
        <w:rPr>
          <w:rFonts w:ascii="Times New Roman" w:eastAsia="Times New Roman" w:hAnsi="Times New Roman" w:cs="Times New Roman"/>
          <w:b/>
          <w:bCs/>
          <w:sz w:val="24"/>
          <w:szCs w:val="24"/>
          <w:lang w:eastAsia="ru-RU"/>
        </w:rPr>
        <w:t>Т</w:t>
      </w:r>
      <w:r w:rsidR="00710D80">
        <w:rPr>
          <w:rFonts w:ascii="Times New Roman" w:eastAsia="Times New Roman" w:hAnsi="Times New Roman" w:cs="Times New Roman"/>
          <w:b/>
          <w:bCs/>
          <w:sz w:val="24"/>
          <w:szCs w:val="24"/>
          <w:lang w:eastAsia="ru-RU"/>
        </w:rPr>
        <w:t>ернейского муниципального округ</w:t>
      </w:r>
    </w:p>
    <w:p w:rsidR="002D71EC" w:rsidRDefault="002D71EC" w:rsidP="001941A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755B7">
        <w:rPr>
          <w:rFonts w:ascii="Times New Roman" w:eastAsia="Times New Roman" w:hAnsi="Times New Roman" w:cs="Times New Roman"/>
          <w:noProof/>
          <w:sz w:val="24"/>
          <w:szCs w:val="24"/>
          <w:lang w:eastAsia="ru-RU"/>
        </w:rPr>
        <w:drawing>
          <wp:inline distT="0" distB="0" distL="0" distR="0" wp14:anchorId="4DD00B9A" wp14:editId="4159FFBE">
            <wp:extent cx="5378450" cy="334137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78450" cy="3341370"/>
                    </a:xfrm>
                    <a:prstGeom prst="rect">
                      <a:avLst/>
                    </a:prstGeom>
                  </pic:spPr>
                </pic:pic>
              </a:graphicData>
            </a:graphic>
          </wp:inline>
        </w:drawing>
      </w:r>
    </w:p>
    <w:p w:rsidR="002D71EC" w:rsidRPr="005104D3" w:rsidRDefault="002D71EC" w:rsidP="002D71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Население на 2021</w:t>
      </w:r>
      <w:r w:rsidRPr="005104D3">
        <w:rPr>
          <w:rFonts w:ascii="Times New Roman" w:hAnsi="Times New Roman" w:cs="Times New Roman"/>
          <w:sz w:val="24"/>
          <w:szCs w:val="24"/>
        </w:rPr>
        <w:t xml:space="preserve"> год составляет 10,43 тыс. человек, из них 8,62 тыс. проживает в двух посёлках</w:t>
      </w:r>
      <w:r>
        <w:rPr>
          <w:rFonts w:ascii="Times New Roman" w:hAnsi="Times New Roman" w:cs="Times New Roman"/>
          <w:sz w:val="24"/>
          <w:szCs w:val="24"/>
        </w:rPr>
        <w:t xml:space="preserve"> городского типа</w:t>
      </w:r>
      <w:r w:rsidRPr="005104D3">
        <w:rPr>
          <w:rFonts w:ascii="Times New Roman" w:hAnsi="Times New Roman" w:cs="Times New Roman"/>
          <w:sz w:val="24"/>
          <w:szCs w:val="24"/>
        </w:rPr>
        <w:t xml:space="preserve"> — Терней и Пластун.  Плотность населения составляет 0,4 чел./км² — самая ни</w:t>
      </w:r>
      <w:r>
        <w:rPr>
          <w:rFonts w:ascii="Times New Roman" w:hAnsi="Times New Roman" w:cs="Times New Roman"/>
          <w:sz w:val="24"/>
          <w:szCs w:val="24"/>
        </w:rPr>
        <w:t>зкая в Приморском крае. В округе</w:t>
      </w:r>
      <w:r w:rsidRPr="005104D3">
        <w:rPr>
          <w:rFonts w:ascii="Times New Roman" w:hAnsi="Times New Roman" w:cs="Times New Roman"/>
          <w:sz w:val="24"/>
          <w:szCs w:val="24"/>
        </w:rPr>
        <w:t xml:space="preserve"> находится самый северный населённый пункт края — Удэгейское село Агзу.</w:t>
      </w:r>
    </w:p>
    <w:p w:rsidR="002D71EC" w:rsidRPr="005104D3" w:rsidRDefault="002D71EC" w:rsidP="002D71EC">
      <w:pPr>
        <w:spacing w:after="0" w:line="240" w:lineRule="auto"/>
        <w:jc w:val="both"/>
        <w:rPr>
          <w:rFonts w:ascii="Times New Roman" w:hAnsi="Times New Roman" w:cs="Times New Roman"/>
          <w:sz w:val="24"/>
          <w:szCs w:val="24"/>
        </w:rPr>
      </w:pPr>
      <w:r w:rsidRPr="005104D3">
        <w:rPr>
          <w:rFonts w:ascii="Times New Roman" w:hAnsi="Times New Roman" w:cs="Times New Roman"/>
          <w:sz w:val="24"/>
          <w:szCs w:val="24"/>
        </w:rPr>
        <w:t>Основная промышленнос</w:t>
      </w:r>
      <w:r>
        <w:rPr>
          <w:rFonts w:ascii="Times New Roman" w:hAnsi="Times New Roman" w:cs="Times New Roman"/>
          <w:sz w:val="24"/>
          <w:szCs w:val="24"/>
        </w:rPr>
        <w:t>ть округа</w:t>
      </w:r>
      <w:r w:rsidRPr="005104D3">
        <w:rPr>
          <w:rFonts w:ascii="Times New Roman" w:hAnsi="Times New Roman" w:cs="Times New Roman"/>
          <w:sz w:val="24"/>
          <w:szCs w:val="24"/>
        </w:rPr>
        <w:t xml:space="preserve"> — лесозаготовительная и лесоперерабатывающая.</w:t>
      </w:r>
    </w:p>
    <w:p w:rsidR="002D71EC" w:rsidRPr="00C044D5" w:rsidRDefault="002D71EC" w:rsidP="002D71EC">
      <w:pPr>
        <w:spacing w:after="0" w:line="240" w:lineRule="auto"/>
        <w:outlineLvl w:val="3"/>
        <w:rPr>
          <w:rFonts w:ascii="Times New Roman" w:eastAsia="Times New Roman" w:hAnsi="Times New Roman" w:cs="Times New Roman"/>
          <w:b/>
          <w:bCs/>
          <w:sz w:val="24"/>
          <w:szCs w:val="24"/>
          <w:lang w:eastAsia="ru-RU"/>
        </w:rPr>
      </w:pPr>
    </w:p>
    <w:p w:rsidR="002D71EC" w:rsidRPr="00C044D5" w:rsidRDefault="002D71EC" w:rsidP="002D71EC">
      <w:pPr>
        <w:spacing w:before="100" w:beforeAutospacing="1" w:after="100" w:afterAutospacing="1" w:line="240" w:lineRule="auto"/>
        <w:rPr>
          <w:rFonts w:ascii="Times New Roman" w:eastAsia="Times New Roman" w:hAnsi="Times New Roman" w:cs="Times New Roman"/>
          <w:sz w:val="24"/>
          <w:szCs w:val="24"/>
          <w:lang w:eastAsia="ru-RU"/>
        </w:rPr>
      </w:pPr>
      <w:r w:rsidRPr="00C044D5">
        <w:rPr>
          <w:rFonts w:ascii="Times New Roman" w:eastAsia="Times New Roman" w:hAnsi="Times New Roman" w:cs="Times New Roman"/>
          <w:sz w:val="24"/>
          <w:szCs w:val="24"/>
          <w:lang w:eastAsia="ru-RU"/>
        </w:rPr>
        <w:t>Одним из основополаг</w:t>
      </w:r>
      <w:r>
        <w:rPr>
          <w:rFonts w:ascii="Times New Roman" w:eastAsia="Times New Roman" w:hAnsi="Times New Roman" w:cs="Times New Roman"/>
          <w:sz w:val="24"/>
          <w:szCs w:val="24"/>
          <w:lang w:eastAsia="ru-RU"/>
        </w:rPr>
        <w:t>ающих условий развития округа</w:t>
      </w:r>
      <w:r w:rsidRPr="00C044D5">
        <w:rPr>
          <w:rFonts w:ascii="Times New Roman" w:eastAsia="Times New Roman" w:hAnsi="Times New Roman" w:cs="Times New Roman"/>
          <w:sz w:val="24"/>
          <w:szCs w:val="24"/>
          <w:lang w:eastAsia="ru-RU"/>
        </w:rPr>
        <w:t xml:space="preserve"> является комплексное разв</w:t>
      </w:r>
      <w:r>
        <w:rPr>
          <w:rFonts w:ascii="Times New Roman" w:eastAsia="Times New Roman" w:hAnsi="Times New Roman" w:cs="Times New Roman"/>
          <w:sz w:val="24"/>
          <w:szCs w:val="24"/>
          <w:lang w:eastAsia="ru-RU"/>
        </w:rPr>
        <w:t>итие систем жизнеобеспечения</w:t>
      </w:r>
      <w:r w:rsidRPr="00C044D5">
        <w:rPr>
          <w:rFonts w:ascii="Times New Roman" w:eastAsia="Times New Roman" w:hAnsi="Times New Roman" w:cs="Times New Roman"/>
          <w:sz w:val="24"/>
          <w:szCs w:val="24"/>
          <w:lang w:eastAsia="ru-RU"/>
        </w:rPr>
        <w:t>.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муниципального образования.</w:t>
      </w:r>
    </w:p>
    <w:p w:rsidR="00392693" w:rsidRPr="00392693" w:rsidRDefault="00710D80" w:rsidP="00710D80">
      <w:pPr>
        <w:spacing w:line="240" w:lineRule="auto"/>
        <w:ind w:right="-2"/>
        <w:rPr>
          <w:rFonts w:ascii="Times New Roman" w:hAnsi="Times New Roman" w:cs="Times New Roman"/>
          <w:b/>
          <w:sz w:val="24"/>
          <w:szCs w:val="24"/>
        </w:rPr>
      </w:pPr>
      <w:r>
        <w:rPr>
          <w:rFonts w:ascii="Times New Roman" w:hAnsi="Times New Roman" w:cs="Times New Roman"/>
          <w:b/>
          <w:sz w:val="24"/>
          <w:szCs w:val="24"/>
        </w:rPr>
        <w:t xml:space="preserve"> </w:t>
      </w:r>
      <w:r w:rsidR="00392693" w:rsidRPr="00392693">
        <w:rPr>
          <w:rFonts w:ascii="Times New Roman" w:hAnsi="Times New Roman" w:cs="Times New Roman"/>
          <w:b/>
          <w:sz w:val="24"/>
          <w:szCs w:val="24"/>
        </w:rPr>
        <w:t>Экономическое развитие</w:t>
      </w:r>
    </w:p>
    <w:p w:rsidR="00392693" w:rsidRPr="00507480" w:rsidRDefault="00392693" w:rsidP="00710D80">
      <w:pPr>
        <w:pStyle w:val="11"/>
        <w:numPr>
          <w:ilvl w:val="0"/>
          <w:numId w:val="2"/>
        </w:numPr>
        <w:spacing w:line="240" w:lineRule="auto"/>
        <w:ind w:left="0" w:firstLine="567"/>
        <w:jc w:val="both"/>
        <w:rPr>
          <w:rFonts w:ascii="Times New Roman" w:hAnsi="Times New Roman"/>
          <w:sz w:val="24"/>
          <w:szCs w:val="24"/>
        </w:rPr>
      </w:pPr>
      <w:r w:rsidRPr="00507480">
        <w:rPr>
          <w:rFonts w:ascii="Times New Roman" w:hAnsi="Times New Roman"/>
          <w:sz w:val="24"/>
          <w:szCs w:val="24"/>
        </w:rPr>
        <w:t>В</w:t>
      </w:r>
      <w:r>
        <w:rPr>
          <w:rFonts w:ascii="Times New Roman" w:hAnsi="Times New Roman"/>
          <w:sz w:val="24"/>
          <w:szCs w:val="24"/>
        </w:rPr>
        <w:t xml:space="preserve"> Тернейском муниципальном округе</w:t>
      </w:r>
      <w:r w:rsidRPr="00507480">
        <w:rPr>
          <w:rFonts w:ascii="Times New Roman" w:hAnsi="Times New Roman"/>
          <w:sz w:val="24"/>
          <w:szCs w:val="24"/>
        </w:rPr>
        <w:t xml:space="preserve"> по состоянию на 1 января 2021 года зарегистрировано 65 малых предприятий и 247 индивидуальных предпринимателя. Количество индивидуальных предпринимателей сни</w:t>
      </w:r>
      <w:r>
        <w:rPr>
          <w:rFonts w:ascii="Times New Roman" w:hAnsi="Times New Roman"/>
          <w:sz w:val="24"/>
          <w:szCs w:val="24"/>
        </w:rPr>
        <w:t>зилось на 19 субъектов. В округе</w:t>
      </w:r>
      <w:r w:rsidRPr="00507480">
        <w:rPr>
          <w:rFonts w:ascii="Times New Roman" w:hAnsi="Times New Roman"/>
          <w:sz w:val="24"/>
          <w:szCs w:val="24"/>
        </w:rPr>
        <w:t xml:space="preserve"> работает муниципальная программа поддержки малого и среднего предпринимательства. Снижение числа малых предприятий (97 % к январю-декабрю </w:t>
      </w:r>
      <w:smartTag w:uri="urn:schemas-microsoft-com:office:smarttags" w:element="metricconverter">
        <w:smartTagPr>
          <w:attr w:name="ProductID" w:val="2019 г"/>
        </w:smartTagPr>
        <w:r w:rsidRPr="00507480">
          <w:rPr>
            <w:rFonts w:ascii="Times New Roman" w:hAnsi="Times New Roman"/>
            <w:sz w:val="24"/>
            <w:szCs w:val="24"/>
          </w:rPr>
          <w:t>2019 г</w:t>
        </w:r>
      </w:smartTag>
      <w:r w:rsidRPr="00507480">
        <w:rPr>
          <w:rFonts w:ascii="Times New Roman" w:hAnsi="Times New Roman"/>
          <w:sz w:val="24"/>
          <w:szCs w:val="24"/>
        </w:rPr>
        <w:t>.) – снижение по следующим причинам: ограничительные меры коронавирусной инфекции, отток населения, отмена ЕНВД. Для содействия развитию малого и среднего предпринимательства действует муниципальная программа «Развитие и поддержка малого и среднего предпринимательства в Тернейском муниципальном округе» на 2019-2023 годы. Целями программы являются создание благоприятных условий для устойчивого развития субъектов малого и среднего предпринимательства, формирование более результативных форм его поддержки, повышение его роли в социально-экономическом развитии Тернейского муниципального округа.  Предоставляется имущественная поддержка в форме предоставления муниципальной преференции при передаче в аренду муниципального имущества субъектам СМП без торгов. В рамках поддержки в 2020 году заключено 4 договора аренды по предоставлению нежилых помещений, в том числе: для осуществления производства хлебобулочных изделий, продаже лекарственных препаратов, осуществления розничной торговли, для проведения занятий в области хореографической деятельности с населением.</w:t>
      </w:r>
    </w:p>
    <w:p w:rsidR="00392693" w:rsidRPr="00507480" w:rsidRDefault="00392693" w:rsidP="00710D80">
      <w:pPr>
        <w:pStyle w:val="11"/>
        <w:numPr>
          <w:ilvl w:val="0"/>
          <w:numId w:val="2"/>
        </w:numPr>
        <w:spacing w:after="0" w:line="240" w:lineRule="auto"/>
        <w:ind w:left="0" w:firstLine="567"/>
        <w:jc w:val="both"/>
        <w:rPr>
          <w:rFonts w:ascii="Times New Roman" w:hAnsi="Times New Roman"/>
          <w:sz w:val="24"/>
          <w:szCs w:val="24"/>
        </w:rPr>
      </w:pPr>
      <w:r w:rsidRPr="00507480">
        <w:rPr>
          <w:rFonts w:ascii="Times New Roman" w:hAnsi="Times New Roman"/>
          <w:sz w:val="24"/>
          <w:szCs w:val="24"/>
        </w:rPr>
        <w:t>Администрация Тернейского муниципального округа оказывает информационную поддержку предприятиям по вопросам инвестиционной деятельности и развития предпринимательства, вся информация размещается на официальном сайте.</w:t>
      </w:r>
    </w:p>
    <w:p w:rsidR="00392693" w:rsidRPr="00507480" w:rsidRDefault="00392693" w:rsidP="00710D80">
      <w:pPr>
        <w:pStyle w:val="a6"/>
        <w:numPr>
          <w:ilvl w:val="0"/>
          <w:numId w:val="2"/>
        </w:numPr>
        <w:spacing w:line="240" w:lineRule="auto"/>
        <w:ind w:left="0" w:firstLine="567"/>
        <w:jc w:val="both"/>
        <w:rPr>
          <w:rFonts w:ascii="Times New Roman" w:hAnsi="Times New Roman" w:cs="Times New Roman"/>
          <w:sz w:val="24"/>
          <w:szCs w:val="24"/>
        </w:rPr>
      </w:pPr>
      <w:r w:rsidRPr="00507480">
        <w:rPr>
          <w:rFonts w:ascii="Times New Roman" w:hAnsi="Times New Roman"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2020 году составила 13,09 %. Численность работающих в малых и средних предприятиях составляет 800 человек.</w:t>
      </w:r>
    </w:p>
    <w:p w:rsidR="00392693" w:rsidRPr="00507480" w:rsidRDefault="00392693" w:rsidP="00710D80">
      <w:pPr>
        <w:pStyle w:val="a6"/>
        <w:numPr>
          <w:ilvl w:val="0"/>
          <w:numId w:val="2"/>
        </w:numPr>
        <w:spacing w:line="240" w:lineRule="auto"/>
        <w:ind w:left="0" w:firstLine="567"/>
        <w:jc w:val="both"/>
        <w:rPr>
          <w:rFonts w:ascii="Times New Roman" w:hAnsi="Times New Roman" w:cs="Times New Roman"/>
          <w:sz w:val="24"/>
          <w:szCs w:val="24"/>
        </w:rPr>
      </w:pPr>
      <w:r w:rsidRPr="00507480">
        <w:rPr>
          <w:rFonts w:ascii="Times New Roman" w:hAnsi="Times New Roman" w:cs="Times New Roman"/>
          <w:sz w:val="24"/>
          <w:szCs w:val="24"/>
        </w:rPr>
        <w:t>Объем инвестиции в основной капитал за 2020 год</w:t>
      </w:r>
      <w:r w:rsidRPr="00507480">
        <w:rPr>
          <w:rFonts w:ascii="Times New Roman" w:hAnsi="Times New Roman" w:cs="Times New Roman"/>
          <w:b/>
          <w:sz w:val="24"/>
          <w:szCs w:val="24"/>
        </w:rPr>
        <w:t xml:space="preserve"> </w:t>
      </w:r>
      <w:r w:rsidRPr="00507480">
        <w:rPr>
          <w:rFonts w:ascii="Times New Roman" w:hAnsi="Times New Roman" w:cs="Times New Roman"/>
          <w:sz w:val="24"/>
          <w:szCs w:val="24"/>
        </w:rPr>
        <w:t>составил 1115,01 млн.руб., что составляет 155 % к соответствующему периоду прошлого года. Основной объем инвестиций в размере 596 млн.руб. направлен на приобретение машин, оборудования и инвентаря.</w:t>
      </w:r>
    </w:p>
    <w:p w:rsidR="00392693" w:rsidRPr="00507480" w:rsidRDefault="00392693" w:rsidP="00710D80">
      <w:pPr>
        <w:pStyle w:val="a6"/>
        <w:numPr>
          <w:ilvl w:val="0"/>
          <w:numId w:val="2"/>
        </w:numPr>
        <w:spacing w:line="240" w:lineRule="auto"/>
        <w:ind w:left="0" w:firstLine="567"/>
        <w:jc w:val="both"/>
        <w:rPr>
          <w:rFonts w:ascii="Times New Roman" w:hAnsi="Times New Roman" w:cs="Times New Roman"/>
          <w:sz w:val="24"/>
          <w:szCs w:val="24"/>
        </w:rPr>
      </w:pPr>
      <w:r w:rsidRPr="00507480">
        <w:rPr>
          <w:rFonts w:ascii="Times New Roman" w:hAnsi="Times New Roman" w:cs="Times New Roman"/>
          <w:sz w:val="24"/>
          <w:szCs w:val="24"/>
        </w:rPr>
        <w:t>В 2020 году доля площади земельных участков, являющихся объектами налогообложения земельным налогом, в общей площади территории муниципального округа увеличились на 26 процентов, в связи с вовлечением в оборот и регистрацией прав собственности на земельные участки гражданами.</w:t>
      </w:r>
    </w:p>
    <w:p w:rsidR="00392693" w:rsidRPr="00507480" w:rsidRDefault="00392693" w:rsidP="00710D80">
      <w:pPr>
        <w:pStyle w:val="a6"/>
        <w:numPr>
          <w:ilvl w:val="0"/>
          <w:numId w:val="2"/>
        </w:numPr>
        <w:spacing w:after="0" w:line="240" w:lineRule="auto"/>
        <w:ind w:left="0" w:firstLine="567"/>
        <w:jc w:val="both"/>
        <w:rPr>
          <w:rFonts w:ascii="Times New Roman" w:hAnsi="Times New Roman" w:cs="Times New Roman"/>
          <w:sz w:val="24"/>
          <w:szCs w:val="24"/>
        </w:rPr>
      </w:pPr>
      <w:r w:rsidRPr="00507480">
        <w:rPr>
          <w:rFonts w:ascii="Times New Roman" w:hAnsi="Times New Roman" w:cs="Times New Roman"/>
          <w:sz w:val="24"/>
          <w:szCs w:val="24"/>
        </w:rPr>
        <w:t xml:space="preserve">За </w:t>
      </w:r>
      <w:smartTag w:uri="urn:schemas-microsoft-com:office:smarttags" w:element="metricconverter">
        <w:smartTagPr>
          <w:attr w:name="ProductID" w:val="2020 г"/>
        </w:smartTagPr>
        <w:r w:rsidRPr="00507480">
          <w:rPr>
            <w:rFonts w:ascii="Times New Roman" w:hAnsi="Times New Roman" w:cs="Times New Roman"/>
            <w:sz w:val="24"/>
            <w:szCs w:val="24"/>
          </w:rPr>
          <w:t>2020 г</w:t>
        </w:r>
      </w:smartTag>
      <w:r w:rsidRPr="00507480">
        <w:rPr>
          <w:rFonts w:ascii="Times New Roman" w:hAnsi="Times New Roman" w:cs="Times New Roman"/>
          <w:sz w:val="24"/>
          <w:szCs w:val="24"/>
        </w:rPr>
        <w:t>. продукции сельского хозяйства в хозяйствах всех категорий произведено на сумму 65,84 млн. руб. Поголовье крупного рогатого скота составило 524 головы. За отчетный период 2020 года было произведено мяса 180 тонн; молока – 883 тонны. Сельское хозяйство района обеспечивает значительную часть собственных потребностей населения в картофеле, овощах, мясе и молоке.</w:t>
      </w:r>
    </w:p>
    <w:p w:rsidR="00392693" w:rsidRPr="00507480" w:rsidRDefault="00392693" w:rsidP="00710D80">
      <w:pPr>
        <w:pStyle w:val="a7"/>
        <w:numPr>
          <w:ilvl w:val="0"/>
          <w:numId w:val="2"/>
        </w:numPr>
        <w:spacing w:after="0"/>
        <w:ind w:left="0" w:firstLine="567"/>
        <w:jc w:val="both"/>
      </w:pPr>
      <w:r w:rsidRPr="00507480">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в 2020 году составила 52 %.</w:t>
      </w:r>
    </w:p>
    <w:p w:rsidR="00392693" w:rsidRPr="00507480" w:rsidRDefault="00392693" w:rsidP="00710D80">
      <w:pPr>
        <w:pStyle w:val="21"/>
        <w:numPr>
          <w:ilvl w:val="0"/>
          <w:numId w:val="2"/>
        </w:numPr>
        <w:spacing w:after="0" w:line="240" w:lineRule="auto"/>
        <w:ind w:left="0" w:firstLine="567"/>
        <w:jc w:val="both"/>
      </w:pPr>
      <w:r w:rsidRPr="00507480">
        <w:t>Регулярное автобусное сообщение с административным центром обеспечено с тремя поселениями района. Пассажирскими автобусными перевозками населения занимаются две автотранспортные компании. Железнодорожное сообщение между населенными пунктами в</w:t>
      </w:r>
      <w:r>
        <w:t xml:space="preserve"> Тернейском муниципальном округе</w:t>
      </w:r>
      <w:r w:rsidRPr="00507480">
        <w:t xml:space="preserve"> отсутствует. Из-за большой территориально</w:t>
      </w:r>
      <w:r>
        <w:t>й протяженности округа</w:t>
      </w:r>
      <w:r w:rsidRPr="00507480">
        <w:t xml:space="preserve"> и отсутствия дорог (наземным сообщением связаны пгт. Терней, пгт. Пластун, с. Малая-Кема), транспортное сообщение между </w:t>
      </w:r>
      <w:r w:rsidRPr="00507480">
        <w:lastRenderedPageBreak/>
        <w:t>сев</w:t>
      </w:r>
      <w:r>
        <w:t>ерными селами и поселками округа</w:t>
      </w:r>
      <w:r w:rsidRPr="00507480">
        <w:t xml:space="preserve"> осуществляется вертолетами МИ-8 и самолетами DHC-6.</w:t>
      </w:r>
    </w:p>
    <w:p w:rsidR="00392693" w:rsidRPr="00507480" w:rsidRDefault="00392693" w:rsidP="00710D80">
      <w:pPr>
        <w:pStyle w:val="a6"/>
        <w:numPr>
          <w:ilvl w:val="0"/>
          <w:numId w:val="2"/>
        </w:numPr>
        <w:spacing w:after="0" w:line="240" w:lineRule="auto"/>
        <w:ind w:left="0" w:firstLine="567"/>
        <w:jc w:val="both"/>
        <w:rPr>
          <w:rFonts w:ascii="Times New Roman" w:hAnsi="Times New Roman" w:cs="Times New Roman"/>
          <w:sz w:val="24"/>
          <w:szCs w:val="24"/>
        </w:rPr>
      </w:pPr>
      <w:r w:rsidRPr="00507480">
        <w:rPr>
          <w:rFonts w:ascii="Times New Roman" w:hAnsi="Times New Roman" w:cs="Times New Roman"/>
          <w:sz w:val="24"/>
          <w:szCs w:val="24"/>
        </w:rPr>
        <w:t>Среднемесячная начисленная заработная плата одного р</w:t>
      </w:r>
      <w:r>
        <w:rPr>
          <w:rFonts w:ascii="Times New Roman" w:hAnsi="Times New Roman" w:cs="Times New Roman"/>
          <w:sz w:val="24"/>
          <w:szCs w:val="24"/>
        </w:rPr>
        <w:t>аботающего в организациях округа</w:t>
      </w:r>
      <w:r w:rsidRPr="00507480">
        <w:rPr>
          <w:rFonts w:ascii="Times New Roman" w:hAnsi="Times New Roman" w:cs="Times New Roman"/>
          <w:sz w:val="24"/>
          <w:szCs w:val="24"/>
        </w:rPr>
        <w:t xml:space="preserve"> составила 57103,4 рублей,  что составляет  102,94 %  к </w:t>
      </w:r>
      <w:smartTag w:uri="urn:schemas-microsoft-com:office:smarttags" w:element="metricconverter">
        <w:smartTagPr>
          <w:attr w:name="ProductID" w:val="2019 г"/>
        </w:smartTagPr>
        <w:r w:rsidRPr="00507480">
          <w:rPr>
            <w:rFonts w:ascii="Times New Roman" w:hAnsi="Times New Roman" w:cs="Times New Roman"/>
            <w:sz w:val="24"/>
            <w:szCs w:val="24"/>
          </w:rPr>
          <w:t>2019 г</w:t>
        </w:r>
      </w:smartTag>
      <w:r>
        <w:rPr>
          <w:rFonts w:ascii="Times New Roman" w:hAnsi="Times New Roman" w:cs="Times New Roman"/>
          <w:sz w:val="24"/>
          <w:szCs w:val="24"/>
        </w:rPr>
        <w:t xml:space="preserve">. </w:t>
      </w:r>
      <w:r w:rsidRPr="00507480">
        <w:rPr>
          <w:rFonts w:ascii="Times New Roman" w:hAnsi="Times New Roman" w:cs="Times New Roman"/>
          <w:sz w:val="24"/>
          <w:szCs w:val="24"/>
        </w:rPr>
        <w:t>В прогнозируемом периоде планируется увеличение заработной платы до 68249 руб.</w:t>
      </w:r>
    </w:p>
    <w:p w:rsidR="00392693" w:rsidRPr="00507480" w:rsidRDefault="00392693" w:rsidP="00710D80">
      <w:pPr>
        <w:pStyle w:val="21"/>
        <w:numPr>
          <w:ilvl w:val="0"/>
          <w:numId w:val="2"/>
        </w:numPr>
        <w:spacing w:after="0" w:line="240" w:lineRule="auto"/>
        <w:ind w:left="0" w:firstLine="567"/>
        <w:jc w:val="both"/>
      </w:pPr>
      <w:r w:rsidRPr="00507480">
        <w:t xml:space="preserve">Заработная плата работников дошкольных образовательных учреждений в 2020 году выросла на 8,1 % и составила 28001,6 руб за счет введения новой системы оплаты труда, ежемесячных стимулирующих выплат во исполнение </w:t>
      </w:r>
      <w:bookmarkStart w:id="0" w:name="OLE_LINK1"/>
      <w:r>
        <w:t xml:space="preserve">Указа </w:t>
      </w:r>
      <w:r w:rsidRPr="00507480">
        <w:t>Президента РФ от 07.05.2012 № 597</w:t>
      </w:r>
      <w:bookmarkEnd w:id="0"/>
      <w:r w:rsidRPr="00507480">
        <w:t xml:space="preserve"> и общего увеличения средней зарплаты по региону. В прогнозируемом периоде планируется ежегодный рост заработной платы, не нижу уровня инфляции.</w:t>
      </w:r>
    </w:p>
    <w:p w:rsidR="00392693" w:rsidRPr="00507480" w:rsidRDefault="00392693" w:rsidP="00710D80">
      <w:pPr>
        <w:pStyle w:val="a6"/>
        <w:numPr>
          <w:ilvl w:val="0"/>
          <w:numId w:val="2"/>
        </w:numPr>
        <w:spacing w:line="240" w:lineRule="auto"/>
        <w:ind w:left="0" w:firstLine="567"/>
        <w:jc w:val="both"/>
        <w:rPr>
          <w:rFonts w:ascii="Times New Roman" w:hAnsi="Times New Roman" w:cs="Times New Roman"/>
          <w:sz w:val="24"/>
          <w:szCs w:val="24"/>
        </w:rPr>
      </w:pPr>
      <w:r w:rsidRPr="00507480">
        <w:rPr>
          <w:rFonts w:ascii="Times New Roman" w:hAnsi="Times New Roman" w:cs="Times New Roman"/>
          <w:sz w:val="24"/>
          <w:szCs w:val="24"/>
        </w:rPr>
        <w:t>Увеличение  средней заработной платы работников общеобразовательных организаций произошло в связи с ростом номинальной заработной платы по региону, а  так же увеличения доплаты за классное руководство из федерального бюджета.</w:t>
      </w:r>
    </w:p>
    <w:p w:rsidR="00392693" w:rsidRPr="00507480" w:rsidRDefault="00392693" w:rsidP="00710D80">
      <w:pPr>
        <w:pStyle w:val="a6"/>
        <w:numPr>
          <w:ilvl w:val="0"/>
          <w:numId w:val="2"/>
        </w:numPr>
        <w:tabs>
          <w:tab w:val="left" w:pos="540"/>
        </w:tabs>
        <w:spacing w:after="0" w:line="240" w:lineRule="auto"/>
        <w:ind w:left="0" w:firstLine="567"/>
        <w:jc w:val="both"/>
        <w:rPr>
          <w:rFonts w:ascii="Times New Roman" w:hAnsi="Times New Roman" w:cs="Times New Roman"/>
          <w:sz w:val="24"/>
          <w:szCs w:val="24"/>
        </w:rPr>
      </w:pPr>
      <w:r w:rsidRPr="00507480">
        <w:rPr>
          <w:rFonts w:ascii="Times New Roman" w:hAnsi="Times New Roman" w:cs="Times New Roman"/>
          <w:sz w:val="24"/>
          <w:szCs w:val="24"/>
        </w:rPr>
        <w:t>Среднемесячная заработная плата работников учреждений культуры в 2020 году составила 39903,78 рублей, по сравнению с 2019 годом – 39515,60 рублей темп роста заработной платы составил 0,97 %. Показатели Плана мероприятий («дорожной карты»), утвержденного распоряжением Администрации Приморского края от 20.02.2019 № 111-ра «Об утверждении Плана мероприятий («дорожной карты») «Изменения в отраслях социальной сферы, направленные на повышение эффективности культуры в Приморском крае» в 2020 году исполнены на 96,50% (план – 41349,30 рублей, факт – 39903,78 рублей). В 2021-2023 годах планируется увеличение среднемесячной заработной платы работников культуры 2021 год – 43788,90 руб., 2022 год – 46503,80 руб., 2023 год – 49573,10 руб.</w:t>
      </w:r>
    </w:p>
    <w:p w:rsidR="00392693" w:rsidRPr="00710D80" w:rsidRDefault="00392693" w:rsidP="00710D80">
      <w:pPr>
        <w:pStyle w:val="21"/>
        <w:numPr>
          <w:ilvl w:val="0"/>
          <w:numId w:val="2"/>
        </w:numPr>
        <w:tabs>
          <w:tab w:val="left" w:pos="540"/>
        </w:tabs>
        <w:spacing w:after="0" w:line="240" w:lineRule="auto"/>
        <w:ind w:left="0" w:firstLine="567"/>
        <w:jc w:val="both"/>
      </w:pPr>
      <w:r w:rsidRPr="00507480">
        <w:t>Муниципальные учреждения физической культуры и спорта на территории Т</w:t>
      </w:r>
      <w:r>
        <w:t>ернейского муниципального округа</w:t>
      </w:r>
      <w:r w:rsidRPr="00507480">
        <w:t xml:space="preserve"> отсутствуют.</w:t>
      </w:r>
    </w:p>
    <w:p w:rsidR="00275B27" w:rsidRDefault="00275B27" w:rsidP="00275B27">
      <w:pPr>
        <w:pStyle w:val="21"/>
        <w:spacing w:after="0" w:line="240" w:lineRule="auto"/>
        <w:ind w:left="0"/>
        <w:jc w:val="both"/>
        <w:rPr>
          <w:b/>
        </w:rPr>
      </w:pPr>
    </w:p>
    <w:p w:rsidR="00392693" w:rsidRPr="00507480" w:rsidRDefault="00392693" w:rsidP="00275B27">
      <w:pPr>
        <w:pStyle w:val="21"/>
        <w:spacing w:after="0" w:line="360" w:lineRule="auto"/>
        <w:ind w:left="0"/>
        <w:jc w:val="both"/>
        <w:rPr>
          <w:b/>
        </w:rPr>
      </w:pPr>
      <w:r w:rsidRPr="00507480">
        <w:rPr>
          <w:b/>
        </w:rPr>
        <w:t>Дошкольное образование</w:t>
      </w:r>
    </w:p>
    <w:p w:rsidR="00392693" w:rsidRDefault="00392693" w:rsidP="00275B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5074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7480">
        <w:rPr>
          <w:rFonts w:ascii="Times New Roman" w:hAnsi="Times New Roman" w:cs="Times New Roman"/>
          <w:sz w:val="24"/>
          <w:szCs w:val="24"/>
        </w:rPr>
        <w:t>В 2020 году доля детей в возрасте 1-6 лет, получающих дошкольную образовательную услугу составила 68,6 %. В шести населенных пунктах Тернейского муниципального округа (пгт</w:t>
      </w:r>
      <w:r>
        <w:rPr>
          <w:rFonts w:ascii="Times New Roman" w:hAnsi="Times New Roman" w:cs="Times New Roman"/>
          <w:sz w:val="24"/>
          <w:szCs w:val="24"/>
        </w:rPr>
        <w:t>.</w:t>
      </w:r>
      <w:r w:rsidRPr="00507480">
        <w:rPr>
          <w:rFonts w:ascii="Times New Roman" w:hAnsi="Times New Roman" w:cs="Times New Roman"/>
          <w:sz w:val="24"/>
          <w:szCs w:val="24"/>
        </w:rPr>
        <w:t xml:space="preserve"> Пластун, пгт</w:t>
      </w:r>
      <w:r>
        <w:rPr>
          <w:rFonts w:ascii="Times New Roman" w:hAnsi="Times New Roman" w:cs="Times New Roman"/>
          <w:sz w:val="24"/>
          <w:szCs w:val="24"/>
        </w:rPr>
        <w:t>.</w:t>
      </w:r>
      <w:r w:rsidRPr="00507480">
        <w:rPr>
          <w:rFonts w:ascii="Times New Roman" w:hAnsi="Times New Roman" w:cs="Times New Roman"/>
          <w:sz w:val="24"/>
          <w:szCs w:val="24"/>
        </w:rPr>
        <w:t xml:space="preserve"> Терней, пгт</w:t>
      </w:r>
      <w:r>
        <w:rPr>
          <w:rFonts w:ascii="Times New Roman" w:hAnsi="Times New Roman" w:cs="Times New Roman"/>
          <w:sz w:val="24"/>
          <w:szCs w:val="24"/>
        </w:rPr>
        <w:t>.</w:t>
      </w:r>
      <w:r w:rsidRPr="00507480">
        <w:rPr>
          <w:rFonts w:ascii="Times New Roman" w:hAnsi="Times New Roman" w:cs="Times New Roman"/>
          <w:sz w:val="24"/>
          <w:szCs w:val="24"/>
        </w:rPr>
        <w:t xml:space="preserve"> Светлая, с.</w:t>
      </w:r>
      <w:r>
        <w:rPr>
          <w:rFonts w:ascii="Times New Roman" w:hAnsi="Times New Roman" w:cs="Times New Roman"/>
          <w:sz w:val="24"/>
          <w:szCs w:val="24"/>
        </w:rPr>
        <w:t xml:space="preserve"> </w:t>
      </w:r>
      <w:r w:rsidRPr="00507480">
        <w:rPr>
          <w:rFonts w:ascii="Times New Roman" w:hAnsi="Times New Roman" w:cs="Times New Roman"/>
          <w:sz w:val="24"/>
          <w:szCs w:val="24"/>
        </w:rPr>
        <w:t>Перетычиха, с.</w:t>
      </w:r>
      <w:r>
        <w:rPr>
          <w:rFonts w:ascii="Times New Roman" w:hAnsi="Times New Roman" w:cs="Times New Roman"/>
          <w:sz w:val="24"/>
          <w:szCs w:val="24"/>
        </w:rPr>
        <w:t xml:space="preserve"> </w:t>
      </w:r>
      <w:r w:rsidRPr="00507480">
        <w:rPr>
          <w:rFonts w:ascii="Times New Roman" w:hAnsi="Times New Roman" w:cs="Times New Roman"/>
          <w:sz w:val="24"/>
          <w:szCs w:val="24"/>
        </w:rPr>
        <w:t>Самарга, с.</w:t>
      </w:r>
      <w:r>
        <w:rPr>
          <w:rFonts w:ascii="Times New Roman" w:hAnsi="Times New Roman" w:cs="Times New Roman"/>
          <w:sz w:val="24"/>
          <w:szCs w:val="24"/>
        </w:rPr>
        <w:t xml:space="preserve"> </w:t>
      </w:r>
      <w:r w:rsidRPr="00507480">
        <w:rPr>
          <w:rFonts w:ascii="Times New Roman" w:hAnsi="Times New Roman" w:cs="Times New Roman"/>
          <w:sz w:val="24"/>
          <w:szCs w:val="24"/>
        </w:rPr>
        <w:t>Амгу) функционируют детские сады, в двух (с.Малая Кема, с.Усть-Соболевка) функционируют группы кратковременного пребывания.</w:t>
      </w:r>
    </w:p>
    <w:p w:rsidR="00392693" w:rsidRPr="00275B27" w:rsidRDefault="00392693" w:rsidP="00275B2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507480">
        <w:rPr>
          <w:rFonts w:ascii="Times New Roman" w:hAnsi="Times New Roman" w:cs="Times New Roman"/>
          <w:sz w:val="24"/>
          <w:szCs w:val="24"/>
        </w:rPr>
        <w:t>.</w:t>
      </w:r>
      <w:r>
        <w:rPr>
          <w:rFonts w:ascii="Times New Roman" w:hAnsi="Times New Roman" w:cs="Times New Roman"/>
          <w:sz w:val="24"/>
          <w:szCs w:val="24"/>
        </w:rPr>
        <w:t xml:space="preserve">  </w:t>
      </w:r>
      <w:r w:rsidRPr="00507480">
        <w:rPr>
          <w:rFonts w:ascii="Times New Roman" w:hAnsi="Times New Roman" w:cs="Times New Roman"/>
          <w:sz w:val="24"/>
          <w:szCs w:val="24"/>
        </w:rPr>
        <w:t xml:space="preserve"> Доля детей, состоящих в очереди на получение места в детском саду составила 9 %, но это все дети возраста от 0 до 1 года и дети, родители которых отказались от места в детском саду по религиозным убеждениям.</w:t>
      </w:r>
    </w:p>
    <w:p w:rsidR="00392693" w:rsidRPr="00507480" w:rsidRDefault="00392693" w:rsidP="00275B27">
      <w:pPr>
        <w:pStyle w:val="21"/>
        <w:spacing w:after="0" w:line="360" w:lineRule="auto"/>
        <w:jc w:val="both"/>
        <w:rPr>
          <w:b/>
        </w:rPr>
      </w:pPr>
      <w:r w:rsidRPr="00507480">
        <w:rPr>
          <w:b/>
        </w:rPr>
        <w:t>Общее и дополнительное образование</w:t>
      </w:r>
    </w:p>
    <w:p w:rsidR="00392693" w:rsidRPr="006029F6" w:rsidRDefault="00392693" w:rsidP="00275B27">
      <w:pPr>
        <w:pStyle w:val="a6"/>
        <w:numPr>
          <w:ilvl w:val="0"/>
          <w:numId w:val="3"/>
        </w:numPr>
        <w:spacing w:after="0" w:line="240" w:lineRule="auto"/>
        <w:ind w:left="0" w:firstLine="567"/>
        <w:jc w:val="both"/>
        <w:rPr>
          <w:rFonts w:ascii="Times New Roman" w:hAnsi="Times New Roman" w:cs="Times New Roman"/>
          <w:sz w:val="24"/>
          <w:szCs w:val="24"/>
        </w:rPr>
      </w:pPr>
      <w:r w:rsidRPr="006029F6">
        <w:rPr>
          <w:rFonts w:ascii="Times New Roman" w:hAnsi="Times New Roman" w:cs="Times New Roman"/>
          <w:sz w:val="24"/>
          <w:szCs w:val="24"/>
        </w:rPr>
        <w:t>Доля выпускников общеобразовательных учреждений, сдавших единый</w:t>
      </w:r>
    </w:p>
    <w:p w:rsidR="00392693" w:rsidRPr="00A93D13" w:rsidRDefault="00392693" w:rsidP="00275B27">
      <w:pPr>
        <w:spacing w:after="0" w:line="240" w:lineRule="auto"/>
        <w:jc w:val="both"/>
        <w:rPr>
          <w:rFonts w:ascii="Times New Roman" w:hAnsi="Times New Roman" w:cs="Times New Roman"/>
          <w:sz w:val="24"/>
          <w:szCs w:val="24"/>
        </w:rPr>
      </w:pPr>
      <w:r w:rsidRPr="00A93D13">
        <w:rPr>
          <w:rFonts w:ascii="Times New Roman" w:hAnsi="Times New Roman" w:cs="Times New Roman"/>
          <w:sz w:val="24"/>
          <w:szCs w:val="24"/>
        </w:rPr>
        <w:t>государственный экзамен по русскому языку и литературе составила 100%.</w:t>
      </w:r>
    </w:p>
    <w:p w:rsidR="00392693" w:rsidRPr="00275B27" w:rsidRDefault="00392693" w:rsidP="00275B27">
      <w:pPr>
        <w:pStyle w:val="a6"/>
        <w:numPr>
          <w:ilvl w:val="0"/>
          <w:numId w:val="3"/>
        </w:numPr>
        <w:spacing w:after="0" w:line="240" w:lineRule="auto"/>
        <w:ind w:left="0" w:firstLine="567"/>
        <w:jc w:val="both"/>
        <w:rPr>
          <w:rFonts w:ascii="Times New Roman" w:hAnsi="Times New Roman" w:cs="Times New Roman"/>
          <w:sz w:val="24"/>
          <w:szCs w:val="24"/>
        </w:rPr>
      </w:pPr>
      <w:r w:rsidRPr="00881142">
        <w:rPr>
          <w:rFonts w:ascii="Times New Roman" w:hAnsi="Times New Roman" w:cs="Times New Roman"/>
          <w:sz w:val="24"/>
          <w:szCs w:val="24"/>
        </w:rPr>
        <w:t xml:space="preserve">Доля выпускников общеобразовательных учреждений,не получивших аттестат о           </w:t>
      </w:r>
      <w:r w:rsidRPr="00275B27">
        <w:rPr>
          <w:rFonts w:ascii="Times New Roman" w:hAnsi="Times New Roman" w:cs="Times New Roman"/>
          <w:sz w:val="24"/>
          <w:szCs w:val="24"/>
        </w:rPr>
        <w:t>среднем (полном) образовании составила 0%.</w:t>
      </w:r>
    </w:p>
    <w:p w:rsidR="00392693" w:rsidRPr="006029F6" w:rsidRDefault="00392693" w:rsidP="00275B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6029F6">
        <w:rPr>
          <w:rFonts w:ascii="Times New Roman" w:hAnsi="Times New Roman" w:cs="Times New Roman"/>
          <w:sz w:val="24"/>
          <w:szCs w:val="24"/>
        </w:rPr>
        <w:t>Доля общеобразовательных учреждений, соответствующих современным требованиям к общей численности образовательных учреждений составляет 80%; т.к. школа в пгт Светлая после стихии и утраты здания расположена в здании детского сада и не соответствует требованиям. Здание школы с.</w:t>
      </w:r>
      <w:r>
        <w:rPr>
          <w:rFonts w:ascii="Times New Roman" w:hAnsi="Times New Roman" w:cs="Times New Roman"/>
          <w:sz w:val="24"/>
          <w:szCs w:val="24"/>
        </w:rPr>
        <w:t xml:space="preserve"> </w:t>
      </w:r>
      <w:r w:rsidRPr="006029F6">
        <w:rPr>
          <w:rFonts w:ascii="Times New Roman" w:hAnsi="Times New Roman" w:cs="Times New Roman"/>
          <w:sz w:val="24"/>
          <w:szCs w:val="24"/>
        </w:rPr>
        <w:t>Перетычиха морально и физически устарело, необходимо строительство. В настоящее время ведется работа по разработке проектно-сметной документации на строительство здания школы в пгт Светлая.</w:t>
      </w:r>
    </w:p>
    <w:p w:rsidR="00392693" w:rsidRPr="006029F6" w:rsidRDefault="00392693" w:rsidP="00275B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6029F6">
        <w:rPr>
          <w:rFonts w:ascii="Times New Roman" w:hAnsi="Times New Roman" w:cs="Times New Roman"/>
          <w:sz w:val="24"/>
          <w:szCs w:val="24"/>
        </w:rPr>
        <w:t xml:space="preserve">     Медицинский осмотр проводится ежегодно, руководители школ стали больше внимания уделять медицинскому осмотру детей, процент детей, относящихся к </w:t>
      </w:r>
      <w:r w:rsidRPr="006029F6">
        <w:rPr>
          <w:rFonts w:ascii="Times New Roman" w:hAnsi="Times New Roman" w:cs="Times New Roman"/>
          <w:sz w:val="24"/>
          <w:szCs w:val="24"/>
          <w:lang w:val="en-US"/>
        </w:rPr>
        <w:t>I</w:t>
      </w:r>
      <w:r w:rsidRPr="006029F6">
        <w:rPr>
          <w:rFonts w:ascii="Times New Roman" w:hAnsi="Times New Roman" w:cs="Times New Roman"/>
          <w:sz w:val="24"/>
          <w:szCs w:val="24"/>
        </w:rPr>
        <w:t xml:space="preserve"> и </w:t>
      </w:r>
      <w:r w:rsidRPr="006029F6">
        <w:rPr>
          <w:rFonts w:ascii="Times New Roman" w:hAnsi="Times New Roman" w:cs="Times New Roman"/>
          <w:sz w:val="24"/>
          <w:szCs w:val="24"/>
          <w:lang w:val="en-US"/>
        </w:rPr>
        <w:t>II</w:t>
      </w:r>
      <w:r w:rsidRPr="006029F6">
        <w:rPr>
          <w:rFonts w:ascii="Times New Roman" w:hAnsi="Times New Roman" w:cs="Times New Roman"/>
          <w:sz w:val="24"/>
          <w:szCs w:val="24"/>
        </w:rPr>
        <w:t xml:space="preserve"> группам здоровья стабильный.</w:t>
      </w:r>
    </w:p>
    <w:p w:rsidR="00392693" w:rsidRPr="006029F6" w:rsidRDefault="00392693" w:rsidP="00275B27">
      <w:pPr>
        <w:spacing w:after="0" w:line="240" w:lineRule="auto"/>
        <w:ind w:firstLine="567"/>
        <w:jc w:val="both"/>
        <w:rPr>
          <w:rFonts w:ascii="Times New Roman" w:hAnsi="Times New Roman" w:cs="Times New Roman"/>
          <w:sz w:val="24"/>
          <w:szCs w:val="24"/>
        </w:rPr>
      </w:pPr>
      <w:r w:rsidRPr="006029F6">
        <w:rPr>
          <w:rFonts w:ascii="Times New Roman" w:hAnsi="Times New Roman" w:cs="Times New Roman"/>
          <w:sz w:val="24"/>
          <w:szCs w:val="24"/>
        </w:rPr>
        <w:t>5.    С 2014 года вторая смена только в МКОУ СОШ п</w:t>
      </w:r>
      <w:r>
        <w:rPr>
          <w:rFonts w:ascii="Times New Roman" w:hAnsi="Times New Roman" w:cs="Times New Roman"/>
          <w:sz w:val="24"/>
          <w:szCs w:val="24"/>
        </w:rPr>
        <w:t>гт</w:t>
      </w:r>
      <w:r w:rsidRPr="006029F6">
        <w:rPr>
          <w:rFonts w:ascii="Times New Roman" w:hAnsi="Times New Roman" w:cs="Times New Roman"/>
          <w:sz w:val="24"/>
          <w:szCs w:val="24"/>
        </w:rPr>
        <w:t>.</w:t>
      </w:r>
      <w:r>
        <w:rPr>
          <w:rFonts w:ascii="Times New Roman" w:hAnsi="Times New Roman" w:cs="Times New Roman"/>
          <w:sz w:val="24"/>
          <w:szCs w:val="24"/>
        </w:rPr>
        <w:t xml:space="preserve"> </w:t>
      </w:r>
      <w:r w:rsidRPr="006029F6">
        <w:rPr>
          <w:rFonts w:ascii="Times New Roman" w:hAnsi="Times New Roman" w:cs="Times New Roman"/>
          <w:sz w:val="24"/>
          <w:szCs w:val="24"/>
        </w:rPr>
        <w:t>Терней. Количество классов-комплектов превышает количество кабинетов. Так как количество детей начальной школы изменяется, меняется доля обучающихся во вторую смену.</w:t>
      </w:r>
    </w:p>
    <w:p w:rsidR="00392693" w:rsidRPr="006029F6" w:rsidRDefault="00392693" w:rsidP="00275B27">
      <w:pPr>
        <w:spacing w:after="0" w:line="240" w:lineRule="auto"/>
        <w:ind w:firstLine="567"/>
        <w:jc w:val="both"/>
        <w:rPr>
          <w:rFonts w:ascii="Times New Roman" w:hAnsi="Times New Roman" w:cs="Times New Roman"/>
          <w:sz w:val="24"/>
          <w:szCs w:val="24"/>
        </w:rPr>
      </w:pPr>
      <w:r w:rsidRPr="006029F6">
        <w:rPr>
          <w:rFonts w:ascii="Times New Roman" w:hAnsi="Times New Roman" w:cs="Times New Roman"/>
          <w:sz w:val="24"/>
          <w:szCs w:val="24"/>
        </w:rPr>
        <w:t>6.</w:t>
      </w:r>
      <w:r>
        <w:rPr>
          <w:rFonts w:ascii="Times New Roman" w:hAnsi="Times New Roman" w:cs="Times New Roman"/>
          <w:sz w:val="24"/>
          <w:szCs w:val="24"/>
        </w:rPr>
        <w:t xml:space="preserve">   </w:t>
      </w:r>
      <w:r w:rsidRPr="006029F6">
        <w:rPr>
          <w:rFonts w:ascii="Times New Roman" w:hAnsi="Times New Roman" w:cs="Times New Roman"/>
          <w:sz w:val="24"/>
          <w:szCs w:val="24"/>
        </w:rPr>
        <w:t>Расходы бюджета муниципального образования в расчете на одного ребенка составили 143,260 руб.</w:t>
      </w:r>
    </w:p>
    <w:p w:rsidR="00392693" w:rsidRPr="00275B27" w:rsidRDefault="00392693" w:rsidP="00275B2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6029F6">
        <w:rPr>
          <w:rFonts w:ascii="Times New Roman" w:hAnsi="Times New Roman" w:cs="Times New Roman"/>
          <w:sz w:val="24"/>
          <w:szCs w:val="24"/>
        </w:rPr>
        <w:t xml:space="preserve">     Охват детей дополнительным образованием не изменился. Дополнительное образование в округе могут получить дети из больших населенных пунктов (п</w:t>
      </w:r>
      <w:r>
        <w:rPr>
          <w:rFonts w:ascii="Times New Roman" w:hAnsi="Times New Roman" w:cs="Times New Roman"/>
          <w:sz w:val="24"/>
          <w:szCs w:val="24"/>
        </w:rPr>
        <w:t>гт</w:t>
      </w:r>
      <w:r w:rsidRPr="006029F6">
        <w:rPr>
          <w:rFonts w:ascii="Times New Roman" w:hAnsi="Times New Roman" w:cs="Times New Roman"/>
          <w:sz w:val="24"/>
          <w:szCs w:val="24"/>
        </w:rPr>
        <w:t>.</w:t>
      </w:r>
      <w:r>
        <w:rPr>
          <w:rFonts w:ascii="Times New Roman" w:hAnsi="Times New Roman" w:cs="Times New Roman"/>
          <w:sz w:val="24"/>
          <w:szCs w:val="24"/>
        </w:rPr>
        <w:t xml:space="preserve"> </w:t>
      </w:r>
      <w:r w:rsidRPr="006029F6">
        <w:rPr>
          <w:rFonts w:ascii="Times New Roman" w:hAnsi="Times New Roman" w:cs="Times New Roman"/>
          <w:sz w:val="24"/>
          <w:szCs w:val="24"/>
        </w:rPr>
        <w:t xml:space="preserve">Терней, п.Пластун) за счет учреждений дополнительного образования «Центра детского </w:t>
      </w:r>
      <w:r w:rsidRPr="006029F6">
        <w:rPr>
          <w:rFonts w:ascii="Times New Roman" w:hAnsi="Times New Roman" w:cs="Times New Roman"/>
          <w:sz w:val="24"/>
          <w:szCs w:val="24"/>
        </w:rPr>
        <w:lastRenderedPageBreak/>
        <w:t>творчества», «Детско-юношеской спортивной школы». Ведётся работа по охвату детей северных населённых пунктов.</w:t>
      </w:r>
    </w:p>
    <w:p w:rsidR="00392693" w:rsidRPr="00507480" w:rsidRDefault="00392693" w:rsidP="00275B27">
      <w:pPr>
        <w:pStyle w:val="21"/>
        <w:spacing w:after="0" w:line="360" w:lineRule="auto"/>
        <w:ind w:left="0"/>
        <w:jc w:val="both"/>
        <w:rPr>
          <w:b/>
        </w:rPr>
      </w:pPr>
      <w:r w:rsidRPr="00507480">
        <w:rPr>
          <w:b/>
        </w:rPr>
        <w:t>Культура</w:t>
      </w:r>
    </w:p>
    <w:p w:rsidR="00392693" w:rsidRPr="004F2C60" w:rsidRDefault="00392693" w:rsidP="00275B27">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4F2C60">
        <w:rPr>
          <w:rFonts w:ascii="Times New Roman" w:hAnsi="Times New Roman" w:cs="Times New Roman"/>
          <w:sz w:val="24"/>
          <w:szCs w:val="24"/>
        </w:rPr>
        <w:t>.     В 2020 году в 10 населенных пунктах есть работники, осуществляющие деятельность, как клубные работники, дом культуры или клуб есть в 9 поселениях. Уровень фактической обеспеченности в 2020 году составил 90,00 %, что на 2,12 % больше чем в 2016-2019 годах. Далее к 2023 году данный показатель увеличится до 100% в связи со строительством нового клуба на 300 мест в пгт.Пластун (планируемая дата  начало 2022 год, завершение строительства в 2023 году) и приобретения здания под сельский клуб в с.Самарга.</w:t>
      </w:r>
    </w:p>
    <w:p w:rsidR="00392693" w:rsidRPr="006029F6" w:rsidRDefault="00392693" w:rsidP="00275B27">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6029F6">
        <w:rPr>
          <w:rFonts w:ascii="Times New Roman" w:hAnsi="Times New Roman" w:cs="Times New Roman"/>
          <w:sz w:val="24"/>
          <w:szCs w:val="24"/>
        </w:rPr>
        <w:t xml:space="preserve">     Нормативная потребность в библиотечных учреждениях в 2020 году составила 10 учреждений, услуги оказывают 7 библиотек, следовательно, уровень фактической обеспеченности равен 70,0 %. В 2019 году данный показатель остался на прежнем уровне, в 2021 году планируется увеличить до 80,0% за счет открытия филиала в с.Самарга.</w:t>
      </w:r>
    </w:p>
    <w:p w:rsidR="00392693" w:rsidRPr="006029F6" w:rsidRDefault="00392693" w:rsidP="00275B27">
      <w:pPr>
        <w:tabs>
          <w:tab w:val="left" w:pos="709"/>
        </w:tabs>
        <w:spacing w:after="0" w:line="240" w:lineRule="auto"/>
        <w:ind w:firstLine="567"/>
        <w:jc w:val="both"/>
        <w:rPr>
          <w:rFonts w:ascii="Times New Roman" w:hAnsi="Times New Roman" w:cs="Times New Roman"/>
          <w:sz w:val="24"/>
          <w:szCs w:val="24"/>
        </w:rPr>
      </w:pPr>
      <w:r w:rsidRPr="006029F6">
        <w:rPr>
          <w:rFonts w:ascii="Times New Roman" w:hAnsi="Times New Roman" w:cs="Times New Roman"/>
          <w:sz w:val="24"/>
          <w:szCs w:val="24"/>
        </w:rPr>
        <w:t xml:space="preserve">3.     Согласно Методике «парки культуры и отдыха размещаются в зависимости от </w:t>
      </w:r>
      <w:r>
        <w:rPr>
          <w:rFonts w:ascii="Times New Roman" w:hAnsi="Times New Roman" w:cs="Times New Roman"/>
          <w:sz w:val="24"/>
          <w:szCs w:val="24"/>
        </w:rPr>
        <w:t xml:space="preserve">             </w:t>
      </w:r>
      <w:r w:rsidRPr="006029F6">
        <w:rPr>
          <w:rFonts w:ascii="Times New Roman" w:hAnsi="Times New Roman" w:cs="Times New Roman"/>
          <w:sz w:val="24"/>
          <w:szCs w:val="24"/>
        </w:rPr>
        <w:t>численности населения в количестве не менее 1 в поселениях с численностью населения от 10 до 100 тыс. человек и в поселениях с численностью населения свыше 100 тыс. человек исходя из норматива – 1 парк культуры на каждые 100 тыс. жителей». Самое большое поселение в Тернейском районе насчитывает около 5000 человек. Парков культуры и отдыха на территории района нет.</w:t>
      </w:r>
    </w:p>
    <w:p w:rsidR="00392693" w:rsidRPr="006029F6" w:rsidRDefault="00392693" w:rsidP="00275B27">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6029F6">
        <w:rPr>
          <w:rFonts w:ascii="Times New Roman" w:hAnsi="Times New Roman" w:cs="Times New Roman"/>
          <w:sz w:val="24"/>
          <w:szCs w:val="24"/>
        </w:rPr>
        <w:t xml:space="preserve">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2020 году составила – 100%, из 9 зданий все требуют капитального ремонта. В 2020 году, в рамках муниципальной программы «Развитие культуры и туризма в Тернейском муниципальном районе на 2018-2027 годы» и краевой государственной программы «Развитие культуры Приморского края на 2020-2027 годы», путем получения субсидии была разработана и получена проектно-сметная документации (ПСД), а в 2021 году – средства из Федерального бюджета не были выделены,  планируется подавать заявку на строительство дома культуры на 300 мест в пгт.Пластун в 2021 году на 2022 год  В  2022 году планируется произвести капитальный ремонт здания МКУ Районный центр народного творчества п.Терней, мероприятие также планируется провести в рамках вышеуказанных программ с получением субсидии с краевого бюджета на основе софинансирования. Также планируется в 2021 году приобрести здание под сельский клуб  в с.</w:t>
      </w:r>
      <w:r>
        <w:rPr>
          <w:rFonts w:ascii="Times New Roman" w:hAnsi="Times New Roman" w:cs="Times New Roman"/>
          <w:sz w:val="24"/>
          <w:szCs w:val="24"/>
        </w:rPr>
        <w:t xml:space="preserve"> </w:t>
      </w:r>
      <w:r w:rsidRPr="006029F6">
        <w:rPr>
          <w:rFonts w:ascii="Times New Roman" w:hAnsi="Times New Roman" w:cs="Times New Roman"/>
          <w:sz w:val="24"/>
          <w:szCs w:val="24"/>
        </w:rPr>
        <w:t>Самарга и с помощью краевой субсидии капитально отремонтировать два сельских клуба с.</w:t>
      </w:r>
      <w:r>
        <w:rPr>
          <w:rFonts w:ascii="Times New Roman" w:hAnsi="Times New Roman" w:cs="Times New Roman"/>
          <w:sz w:val="24"/>
          <w:szCs w:val="24"/>
        </w:rPr>
        <w:t xml:space="preserve"> </w:t>
      </w:r>
      <w:r w:rsidRPr="006029F6">
        <w:rPr>
          <w:rFonts w:ascii="Times New Roman" w:hAnsi="Times New Roman" w:cs="Times New Roman"/>
          <w:sz w:val="24"/>
          <w:szCs w:val="24"/>
        </w:rPr>
        <w:t>Амгу и с.</w:t>
      </w:r>
      <w:r>
        <w:rPr>
          <w:rFonts w:ascii="Times New Roman" w:hAnsi="Times New Roman" w:cs="Times New Roman"/>
          <w:sz w:val="24"/>
          <w:szCs w:val="24"/>
        </w:rPr>
        <w:t xml:space="preserve"> </w:t>
      </w:r>
      <w:r w:rsidRPr="006029F6">
        <w:rPr>
          <w:rFonts w:ascii="Times New Roman" w:hAnsi="Times New Roman" w:cs="Times New Roman"/>
          <w:sz w:val="24"/>
          <w:szCs w:val="24"/>
        </w:rPr>
        <w:t>Усть-Соболевка, следовательно к 2023 году показатель составит - 60 %.</w:t>
      </w:r>
    </w:p>
    <w:p w:rsidR="00392693" w:rsidRPr="006029F6" w:rsidRDefault="00392693" w:rsidP="00275B27">
      <w:pPr>
        <w:pStyle w:val="a6"/>
        <w:numPr>
          <w:ilvl w:val="0"/>
          <w:numId w:val="4"/>
        </w:numPr>
        <w:tabs>
          <w:tab w:val="left" w:pos="426"/>
        </w:tabs>
        <w:spacing w:line="240" w:lineRule="auto"/>
        <w:ind w:left="0" w:firstLine="567"/>
        <w:jc w:val="both"/>
        <w:rPr>
          <w:rFonts w:ascii="Times New Roman" w:hAnsi="Times New Roman" w:cs="Times New Roman"/>
          <w:sz w:val="24"/>
          <w:szCs w:val="24"/>
        </w:rPr>
      </w:pPr>
      <w:r w:rsidRPr="006029F6">
        <w:rPr>
          <w:rFonts w:ascii="Times New Roman" w:hAnsi="Times New Roman" w:cs="Times New Roman"/>
          <w:sz w:val="24"/>
          <w:szCs w:val="24"/>
        </w:rPr>
        <w:t>2021 год – 2 кап ремонта СК с.</w:t>
      </w:r>
      <w:r>
        <w:rPr>
          <w:rFonts w:ascii="Times New Roman" w:hAnsi="Times New Roman" w:cs="Times New Roman"/>
          <w:sz w:val="24"/>
          <w:szCs w:val="24"/>
        </w:rPr>
        <w:t xml:space="preserve"> </w:t>
      </w:r>
      <w:r w:rsidRPr="006029F6">
        <w:rPr>
          <w:rFonts w:ascii="Times New Roman" w:hAnsi="Times New Roman" w:cs="Times New Roman"/>
          <w:sz w:val="24"/>
          <w:szCs w:val="24"/>
        </w:rPr>
        <w:t>Амгу и СК с.</w:t>
      </w:r>
      <w:r>
        <w:rPr>
          <w:rFonts w:ascii="Times New Roman" w:hAnsi="Times New Roman" w:cs="Times New Roman"/>
          <w:sz w:val="24"/>
          <w:szCs w:val="24"/>
        </w:rPr>
        <w:t xml:space="preserve"> </w:t>
      </w:r>
      <w:r w:rsidRPr="006029F6">
        <w:rPr>
          <w:rFonts w:ascii="Times New Roman" w:hAnsi="Times New Roman" w:cs="Times New Roman"/>
          <w:sz w:val="24"/>
          <w:szCs w:val="24"/>
        </w:rPr>
        <w:t>Усть-Соболевка, приобретение здания с.</w:t>
      </w:r>
      <w:r>
        <w:rPr>
          <w:rFonts w:ascii="Times New Roman" w:hAnsi="Times New Roman" w:cs="Times New Roman"/>
          <w:sz w:val="24"/>
          <w:szCs w:val="24"/>
        </w:rPr>
        <w:t xml:space="preserve"> </w:t>
      </w:r>
      <w:r w:rsidRPr="006029F6">
        <w:rPr>
          <w:rFonts w:ascii="Times New Roman" w:hAnsi="Times New Roman" w:cs="Times New Roman"/>
          <w:sz w:val="24"/>
          <w:szCs w:val="24"/>
        </w:rPr>
        <w:t>Самарга;</w:t>
      </w:r>
    </w:p>
    <w:p w:rsidR="00392693" w:rsidRPr="006029F6" w:rsidRDefault="00392693" w:rsidP="00275B27">
      <w:pPr>
        <w:pStyle w:val="a6"/>
        <w:numPr>
          <w:ilvl w:val="0"/>
          <w:numId w:val="4"/>
        </w:numPr>
        <w:tabs>
          <w:tab w:val="left" w:pos="426"/>
        </w:tabs>
        <w:spacing w:line="240" w:lineRule="auto"/>
        <w:ind w:left="0" w:firstLine="567"/>
        <w:jc w:val="both"/>
        <w:rPr>
          <w:rFonts w:ascii="Times New Roman" w:hAnsi="Times New Roman" w:cs="Times New Roman"/>
          <w:sz w:val="24"/>
          <w:szCs w:val="24"/>
        </w:rPr>
      </w:pPr>
      <w:r w:rsidRPr="006029F6">
        <w:rPr>
          <w:rFonts w:ascii="Times New Roman" w:hAnsi="Times New Roman" w:cs="Times New Roman"/>
          <w:sz w:val="24"/>
          <w:szCs w:val="24"/>
        </w:rPr>
        <w:t>2022 год – кап.ремонт ДК п</w:t>
      </w:r>
      <w:r>
        <w:rPr>
          <w:rFonts w:ascii="Times New Roman" w:hAnsi="Times New Roman" w:cs="Times New Roman"/>
          <w:sz w:val="24"/>
          <w:szCs w:val="24"/>
        </w:rPr>
        <w:t>гт</w:t>
      </w:r>
      <w:r w:rsidRPr="006029F6">
        <w:rPr>
          <w:rFonts w:ascii="Times New Roman" w:hAnsi="Times New Roman" w:cs="Times New Roman"/>
          <w:sz w:val="24"/>
          <w:szCs w:val="24"/>
        </w:rPr>
        <w:t>.</w:t>
      </w:r>
      <w:r>
        <w:rPr>
          <w:rFonts w:ascii="Times New Roman" w:hAnsi="Times New Roman" w:cs="Times New Roman"/>
          <w:sz w:val="24"/>
          <w:szCs w:val="24"/>
        </w:rPr>
        <w:t xml:space="preserve"> </w:t>
      </w:r>
      <w:r w:rsidRPr="006029F6">
        <w:rPr>
          <w:rFonts w:ascii="Times New Roman" w:hAnsi="Times New Roman" w:cs="Times New Roman"/>
          <w:sz w:val="24"/>
          <w:szCs w:val="24"/>
        </w:rPr>
        <w:t>Терней;</w:t>
      </w:r>
    </w:p>
    <w:p w:rsidR="00392693" w:rsidRPr="004F2C60" w:rsidRDefault="00392693" w:rsidP="00275B27">
      <w:pPr>
        <w:pStyle w:val="a6"/>
        <w:numPr>
          <w:ilvl w:val="0"/>
          <w:numId w:val="4"/>
        </w:numPr>
        <w:spacing w:line="240" w:lineRule="auto"/>
        <w:ind w:left="0" w:firstLine="567"/>
        <w:jc w:val="both"/>
        <w:rPr>
          <w:rFonts w:ascii="Times New Roman" w:hAnsi="Times New Roman" w:cs="Times New Roman"/>
          <w:sz w:val="24"/>
          <w:szCs w:val="24"/>
        </w:rPr>
      </w:pPr>
      <w:r w:rsidRPr="00507480">
        <w:rPr>
          <w:rFonts w:ascii="Times New Roman" w:hAnsi="Times New Roman" w:cs="Times New Roman"/>
          <w:sz w:val="24"/>
          <w:szCs w:val="24"/>
        </w:rPr>
        <w:t>2023 год – завершение строительства ДК п</w:t>
      </w:r>
      <w:r>
        <w:rPr>
          <w:rFonts w:ascii="Times New Roman" w:hAnsi="Times New Roman" w:cs="Times New Roman"/>
          <w:sz w:val="24"/>
          <w:szCs w:val="24"/>
        </w:rPr>
        <w:t>гт</w:t>
      </w:r>
      <w:r w:rsidRPr="00507480">
        <w:rPr>
          <w:rFonts w:ascii="Times New Roman" w:hAnsi="Times New Roman" w:cs="Times New Roman"/>
          <w:sz w:val="24"/>
          <w:szCs w:val="24"/>
        </w:rPr>
        <w:t>.</w:t>
      </w:r>
      <w:r>
        <w:rPr>
          <w:rFonts w:ascii="Times New Roman" w:hAnsi="Times New Roman" w:cs="Times New Roman"/>
          <w:sz w:val="24"/>
          <w:szCs w:val="24"/>
        </w:rPr>
        <w:t xml:space="preserve"> </w:t>
      </w:r>
      <w:r w:rsidRPr="00507480">
        <w:rPr>
          <w:rFonts w:ascii="Times New Roman" w:hAnsi="Times New Roman" w:cs="Times New Roman"/>
          <w:sz w:val="24"/>
          <w:szCs w:val="24"/>
        </w:rPr>
        <w:t>Пластун.</w:t>
      </w:r>
    </w:p>
    <w:p w:rsidR="00392693" w:rsidRPr="00630888" w:rsidRDefault="00392693" w:rsidP="00275B27">
      <w:pPr>
        <w:spacing w:line="240" w:lineRule="auto"/>
        <w:ind w:left="426"/>
        <w:jc w:val="both"/>
        <w:rPr>
          <w:rFonts w:ascii="Times New Roman" w:hAnsi="Times New Roman" w:cs="Times New Roman"/>
          <w:b/>
          <w:sz w:val="24"/>
          <w:szCs w:val="24"/>
        </w:rPr>
      </w:pPr>
      <w:r w:rsidRPr="00630888">
        <w:rPr>
          <w:rFonts w:ascii="Times New Roman" w:hAnsi="Times New Roman" w:cs="Times New Roman"/>
          <w:b/>
          <w:sz w:val="24"/>
          <w:szCs w:val="24"/>
        </w:rPr>
        <w:t>Физическая культура и спорт</w:t>
      </w:r>
    </w:p>
    <w:p w:rsidR="00392693" w:rsidRPr="004F2C60" w:rsidRDefault="00392693" w:rsidP="00275B27">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4F2C60">
        <w:rPr>
          <w:rFonts w:ascii="Times New Roman" w:hAnsi="Times New Roman" w:cs="Times New Roman"/>
          <w:sz w:val="24"/>
          <w:szCs w:val="24"/>
        </w:rPr>
        <w:t>.   Увеличение количества занимающихся физкультурой и спортом на территории Тернейского муниципального округа, в соответствие с государственной программой «Спорт-норма жизни» нацпроекта «Демография», планируется увеличить за счет строительства новых плоскостных спортивных сооружений. Ежегодно, с 2020 года по 2024 год, планируется строительство 3-4 плоскостных спортивных сооружений.</w:t>
      </w:r>
    </w:p>
    <w:p w:rsidR="00392693" w:rsidRPr="006029F6" w:rsidRDefault="00392693" w:rsidP="00275B27">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6029F6">
        <w:rPr>
          <w:rFonts w:ascii="Times New Roman" w:hAnsi="Times New Roman" w:cs="Times New Roman"/>
          <w:sz w:val="24"/>
          <w:szCs w:val="24"/>
        </w:rPr>
        <w:t xml:space="preserve">    Доля населения, систематически занимающегося физической культурой и спортом в возрасте от 3-х до 79 лет в 2020 году составляет  27,6  %.</w:t>
      </w:r>
    </w:p>
    <w:p w:rsidR="00392693" w:rsidRPr="006029F6" w:rsidRDefault="00392693" w:rsidP="00275B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029F6">
        <w:rPr>
          <w:rFonts w:ascii="Times New Roman" w:hAnsi="Times New Roman" w:cs="Times New Roman"/>
          <w:sz w:val="24"/>
          <w:szCs w:val="24"/>
        </w:rPr>
        <w:t xml:space="preserve">    Физкультурно-спортивную работу ведут 17 штатных работников. Из них: 7 учителей физической культуры в общеобразовательных учреждениях, 10 тренеров дополнительного образования. На административной работе: один директор МКОУ ДО «ДЮСШ» п. Пластун, один главный специалист управления социально-культурной деятельности администрации Тернейского муниципального округа, курирующий направление спорта.</w:t>
      </w:r>
    </w:p>
    <w:p w:rsidR="00392693" w:rsidRPr="006029F6" w:rsidRDefault="00392693" w:rsidP="00275B27">
      <w:pPr>
        <w:tabs>
          <w:tab w:val="left" w:pos="709"/>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6029F6">
        <w:rPr>
          <w:rFonts w:ascii="Times New Roman" w:hAnsi="Times New Roman" w:cs="Times New Roman"/>
          <w:sz w:val="24"/>
          <w:szCs w:val="24"/>
        </w:rPr>
        <w:t>Доля обучающихся, систематически занимающихся физической культурой и спортом, в общей численности, обучающихся в возрасте от 3-х до 18 лет в 2020 году составляет  98,544 %.</w:t>
      </w:r>
    </w:p>
    <w:p w:rsidR="00392693" w:rsidRPr="00507480" w:rsidRDefault="00392693" w:rsidP="00275B27">
      <w:pPr>
        <w:pStyle w:val="21"/>
        <w:spacing w:after="0" w:line="360" w:lineRule="auto"/>
        <w:ind w:left="0"/>
        <w:jc w:val="both"/>
        <w:rPr>
          <w:b/>
        </w:rPr>
      </w:pPr>
      <w:r w:rsidRPr="00507480">
        <w:rPr>
          <w:b/>
        </w:rPr>
        <w:t>Жилищное строительство и обеспечение граждан жильем</w:t>
      </w:r>
    </w:p>
    <w:p w:rsidR="00392693" w:rsidRPr="004F2C60" w:rsidRDefault="00392693" w:rsidP="002B5B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4F2C60">
        <w:rPr>
          <w:rFonts w:ascii="Times New Roman" w:hAnsi="Times New Roman" w:cs="Times New Roman"/>
          <w:sz w:val="24"/>
          <w:szCs w:val="24"/>
        </w:rPr>
        <w:t>.      В 2020 году показатель общей площади жилых помещений, приходящихся в среднем на одного жителя по сравнению с 2019 годом увеличился за счет ввода домов ранее не учтённых, нового строительства и реконструкции существующего жилфонда, а также в связи с уменьшением показателя среднегодовой численности постоянного населения. В 2021 году планируется увеличение общей площади жилых помещений, приходящихся в среднем на одного жителя только за счет нового строительства и реконструкции собственниками существующего жилья.</w:t>
      </w:r>
    </w:p>
    <w:p w:rsidR="00392693" w:rsidRPr="006029F6" w:rsidRDefault="00392693" w:rsidP="002B5B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6029F6">
        <w:rPr>
          <w:rFonts w:ascii="Times New Roman" w:hAnsi="Times New Roman" w:cs="Times New Roman"/>
          <w:sz w:val="24"/>
          <w:szCs w:val="24"/>
        </w:rPr>
        <w:t xml:space="preserve">     В 2020 году общая площадь жилых помещений, введенных в действие за один год, приходящаяся в среднем на одного жителя - 0,28 кв.м, что значительно выше уровня 2019 года. С 2020 года увеличение общей площади жилых помещений введенных в действие планируется с учетом нового строительства и реконструкции собственниками существующего жилья с использованием материнского капитала, реализации на территории Тернейского муниципального района Закона Приморского края от 08.11.2011 года № 837-КЗ «О бесплатном предоставлении земельных участков гражданам, имеющим трех и более детей, в Приморском крае», Закона Приморского края 27.09.2013 № 250-КЗ «О бесплатном предоставлении земельных участков для индивидуального жилищного строительства на территории Приморского края» 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92693" w:rsidRPr="00507480" w:rsidRDefault="00392693" w:rsidP="002B5BC5">
      <w:pPr>
        <w:pStyle w:val="21"/>
        <w:spacing w:after="0" w:line="240" w:lineRule="auto"/>
        <w:ind w:left="0" w:firstLine="567"/>
        <w:jc w:val="both"/>
      </w:pPr>
      <w:r>
        <w:t xml:space="preserve">3.      </w:t>
      </w:r>
      <w:r w:rsidRPr="00507480">
        <w:t>В 2020 году площадь земельных участков, предоставленных для строительства и ИЖС уменьшилась на 8%, так как произошло   сократилось количество обращений граждан, связанного с пандемией.</w:t>
      </w:r>
    </w:p>
    <w:p w:rsidR="00392693" w:rsidRPr="00507480" w:rsidRDefault="00392693" w:rsidP="002B5BC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507480">
        <w:rPr>
          <w:rFonts w:ascii="Times New Roman" w:hAnsi="Times New Roman" w:cs="Times New Roman"/>
          <w:sz w:val="24"/>
          <w:szCs w:val="24"/>
        </w:rPr>
        <w:t xml:space="preserve">    В отношении объектов жилищного строительства учитываются только данные по строительству многоквартирных жилых домов. На территории Тернейского муниципального района ведется строительство только индивидуальными застройщиками. Ввиду отсутствия инвесторов, строительство многоквартирных жилых домов на период 2019-2021 годы не планируется.</w:t>
      </w:r>
    </w:p>
    <w:p w:rsidR="00392693" w:rsidRPr="00507480" w:rsidRDefault="00392693" w:rsidP="002B5BC5">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6029F6">
        <w:rPr>
          <w:rFonts w:ascii="Times New Roman" w:hAnsi="Times New Roman" w:cs="Times New Roman"/>
          <w:sz w:val="24"/>
          <w:szCs w:val="24"/>
        </w:rPr>
        <w:t xml:space="preserve">      В отношении объектов, если земельные участки под строительство не предоставлялись. За отчетный период строительство объектов капитального строительства без предоставления земельного участка не велось.</w:t>
      </w:r>
    </w:p>
    <w:p w:rsidR="00392693" w:rsidRPr="00507480" w:rsidRDefault="00392693" w:rsidP="002B5BC5">
      <w:pPr>
        <w:pStyle w:val="21"/>
        <w:spacing w:after="0" w:line="360" w:lineRule="auto"/>
        <w:ind w:left="0"/>
        <w:jc w:val="both"/>
        <w:rPr>
          <w:b/>
        </w:rPr>
      </w:pPr>
      <w:r w:rsidRPr="00507480">
        <w:rPr>
          <w:b/>
        </w:rPr>
        <w:t>Жилищно-коммунальное хозяйство</w:t>
      </w:r>
    </w:p>
    <w:p w:rsidR="00392693" w:rsidRPr="004F2C60" w:rsidRDefault="002B5BC5" w:rsidP="002B5B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392693">
        <w:rPr>
          <w:rFonts w:ascii="Times New Roman" w:hAnsi="Times New Roman" w:cs="Times New Roman"/>
          <w:sz w:val="24"/>
          <w:szCs w:val="24"/>
        </w:rPr>
        <w:t>.</w:t>
      </w:r>
      <w:r w:rsidR="00392693" w:rsidRPr="004F2C60">
        <w:rPr>
          <w:rFonts w:ascii="Times New Roman" w:hAnsi="Times New Roman" w:cs="Times New Roman"/>
          <w:sz w:val="24"/>
          <w:szCs w:val="24"/>
        </w:rPr>
        <w:t xml:space="preserve">       Количество многоквартирных домов (без учёта домов блокированной</w:t>
      </w:r>
      <w:r w:rsidR="00392693">
        <w:rPr>
          <w:rFonts w:ascii="Times New Roman" w:hAnsi="Times New Roman" w:cs="Times New Roman"/>
          <w:sz w:val="24"/>
          <w:szCs w:val="24"/>
        </w:rPr>
        <w:t xml:space="preserve"> застройки) на территории округа</w:t>
      </w:r>
      <w:r w:rsidR="00392693" w:rsidRPr="004F2C60">
        <w:rPr>
          <w:rFonts w:ascii="Times New Roman" w:hAnsi="Times New Roman" w:cs="Times New Roman"/>
          <w:sz w:val="24"/>
          <w:szCs w:val="24"/>
        </w:rPr>
        <w:t xml:space="preserve"> по состоянию на 01 января 2021 года – 34 ед.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домами, составила 100 %.</w:t>
      </w:r>
    </w:p>
    <w:p w:rsidR="00392693" w:rsidRPr="00B61516" w:rsidRDefault="002B5BC5" w:rsidP="002B5B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392693">
        <w:rPr>
          <w:rFonts w:ascii="Times New Roman" w:hAnsi="Times New Roman" w:cs="Times New Roman"/>
          <w:sz w:val="24"/>
          <w:szCs w:val="24"/>
        </w:rPr>
        <w:t>.</w:t>
      </w:r>
      <w:r w:rsidR="00D501B1">
        <w:rPr>
          <w:rFonts w:ascii="Times New Roman" w:hAnsi="Times New Roman" w:cs="Times New Roman"/>
          <w:sz w:val="24"/>
          <w:szCs w:val="24"/>
        </w:rPr>
        <w:t xml:space="preserve">   На территории округа</w:t>
      </w:r>
      <w:r w:rsidR="00392693" w:rsidRPr="00B61516">
        <w:rPr>
          <w:rFonts w:ascii="Times New Roman" w:hAnsi="Times New Roman" w:cs="Times New Roman"/>
          <w:sz w:val="24"/>
          <w:szCs w:val="24"/>
        </w:rPr>
        <w:t xml:space="preserve"> осуществляют деятельность 8 организаций жилищно-коммунального комплекса, из них 4 на праве частной собственности, 2 на праве муниципальной собственности, одно предприятие КГУП «Примтеплоэнерго». Доля организаций частной собственности к общему числу организаций, оказывающих услуги ЖКХ остается неизменным – 57,1 %.</w:t>
      </w:r>
    </w:p>
    <w:p w:rsidR="00392693" w:rsidRPr="00507480" w:rsidRDefault="00392693" w:rsidP="002B5BC5">
      <w:pPr>
        <w:pStyle w:val="a6"/>
        <w:numPr>
          <w:ilvl w:val="0"/>
          <w:numId w:val="3"/>
        </w:numPr>
        <w:spacing w:line="240" w:lineRule="auto"/>
        <w:ind w:left="0" w:firstLine="567"/>
        <w:jc w:val="both"/>
        <w:rPr>
          <w:rFonts w:ascii="Times New Roman" w:hAnsi="Times New Roman" w:cs="Times New Roman"/>
          <w:sz w:val="24"/>
          <w:szCs w:val="24"/>
        </w:rPr>
      </w:pPr>
      <w:r w:rsidRPr="00507480">
        <w:rPr>
          <w:rFonts w:ascii="Times New Roman" w:hAnsi="Times New Roman" w:cs="Times New Roman"/>
          <w:sz w:val="24"/>
          <w:szCs w:val="24"/>
        </w:rPr>
        <w:t>Доля многоквартирных домов, в том числе двухквартирных, расположенных на       земельных участках, в отношении которых осуществлён государственный кадастровый учёт в 2020 году составила 55.5%.</w:t>
      </w:r>
    </w:p>
    <w:p w:rsidR="00392693" w:rsidRPr="004F2C60" w:rsidRDefault="00392693" w:rsidP="002B5BC5">
      <w:pPr>
        <w:pStyle w:val="a6"/>
        <w:numPr>
          <w:ilvl w:val="0"/>
          <w:numId w:val="3"/>
        </w:numPr>
        <w:spacing w:line="240" w:lineRule="auto"/>
        <w:ind w:left="0" w:firstLine="567"/>
        <w:jc w:val="both"/>
        <w:rPr>
          <w:rFonts w:ascii="Times New Roman" w:hAnsi="Times New Roman" w:cs="Times New Roman"/>
          <w:sz w:val="24"/>
          <w:szCs w:val="24"/>
        </w:rPr>
      </w:pPr>
      <w:r w:rsidRPr="00507480">
        <w:rPr>
          <w:rFonts w:ascii="Times New Roman" w:hAnsi="Times New Roman" w:cs="Times New Roman"/>
          <w:sz w:val="24"/>
          <w:szCs w:val="24"/>
        </w:rPr>
        <w:t>Увеличение доли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произошло в результате уточнения данных поступивших из городских поселений в связи с преобразования Тернейского муниципального района в округ и составило 18,64 %</w:t>
      </w:r>
    </w:p>
    <w:p w:rsidR="00392693" w:rsidRPr="00507480" w:rsidRDefault="00392693" w:rsidP="002B5BC5">
      <w:pPr>
        <w:pStyle w:val="21"/>
        <w:spacing w:after="0" w:line="360" w:lineRule="auto"/>
        <w:ind w:left="0"/>
        <w:jc w:val="both"/>
        <w:rPr>
          <w:b/>
        </w:rPr>
      </w:pPr>
      <w:r w:rsidRPr="00507480">
        <w:rPr>
          <w:b/>
        </w:rPr>
        <w:lastRenderedPageBreak/>
        <w:t>Организация муниципального управления</w:t>
      </w:r>
    </w:p>
    <w:p w:rsidR="00392693" w:rsidRPr="00507480" w:rsidRDefault="00392693" w:rsidP="002B5BC5">
      <w:pPr>
        <w:pStyle w:val="21"/>
        <w:spacing w:after="0" w:line="240" w:lineRule="auto"/>
        <w:ind w:left="0" w:firstLine="567"/>
        <w:jc w:val="both"/>
      </w:pPr>
      <w:r>
        <w:t>1.</w:t>
      </w:r>
      <w:r w:rsidRPr="00507480">
        <w:t xml:space="preserve">  Доля налоговых и неналоговых доходов местного бюджета за </w:t>
      </w:r>
      <w:r w:rsidR="00B83BD8" w:rsidRPr="00507480">
        <w:t>исключением поступлений</w:t>
      </w:r>
      <w:r w:rsidRPr="00507480">
        <w:t xml:space="preserve">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за 2017-2020 годы рассчитана, исходя из фактического исполнения </w:t>
      </w:r>
      <w:r w:rsidR="00B83BD8" w:rsidRPr="00507480">
        <w:t>бюджета муниципального</w:t>
      </w:r>
      <w:r w:rsidRPr="00507480">
        <w:t xml:space="preserve"> района. На 2020-2022 годы на основании показателей бюджетных назначений, утвержденных решением о бюджете.</w:t>
      </w:r>
    </w:p>
    <w:p w:rsidR="00392693" w:rsidRPr="00507480" w:rsidRDefault="00392693" w:rsidP="002B5BC5">
      <w:pPr>
        <w:pStyle w:val="21"/>
        <w:spacing w:after="0" w:line="240" w:lineRule="auto"/>
        <w:ind w:left="0" w:firstLine="567"/>
        <w:jc w:val="both"/>
      </w:pPr>
      <w:r>
        <w:t xml:space="preserve">2. </w:t>
      </w:r>
      <w:r w:rsidRPr="00507480">
        <w:t xml:space="preserve">Организаций муниципальной формы собственности, находящихся в стадии </w:t>
      </w:r>
      <w:r w:rsidR="00B83BD8" w:rsidRPr="00507480">
        <w:t>банкротства, нет</w:t>
      </w:r>
      <w:r w:rsidRPr="00507480">
        <w:t>.</w:t>
      </w:r>
    </w:p>
    <w:p w:rsidR="00392693" w:rsidRPr="00507480" w:rsidRDefault="00392693" w:rsidP="002B5BC5">
      <w:pPr>
        <w:pStyle w:val="21"/>
        <w:spacing w:after="0" w:line="240" w:lineRule="auto"/>
        <w:ind w:left="0" w:firstLine="567"/>
        <w:jc w:val="both"/>
      </w:pPr>
      <w:r>
        <w:t xml:space="preserve">3.  </w:t>
      </w:r>
      <w:r w:rsidRPr="00507480">
        <w:t>Не завершенного в установленные сроки строительства за счет бюджета Тернейского муниципального района нет.</w:t>
      </w:r>
    </w:p>
    <w:p w:rsidR="00392693" w:rsidRPr="00507480" w:rsidRDefault="00392693" w:rsidP="002B5BC5">
      <w:pPr>
        <w:pStyle w:val="21"/>
        <w:spacing w:after="0" w:line="240" w:lineRule="auto"/>
        <w:ind w:left="0" w:firstLine="567"/>
        <w:jc w:val="both"/>
      </w:pPr>
      <w:r>
        <w:t xml:space="preserve">4.  </w:t>
      </w:r>
      <w:r w:rsidRPr="00507480">
        <w:t>Кредиторская задолженность по оплате труда отсутствует.</w:t>
      </w:r>
    </w:p>
    <w:p w:rsidR="00392693" w:rsidRDefault="00392693" w:rsidP="002B5B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B61516">
        <w:rPr>
          <w:rFonts w:ascii="Times New Roman" w:hAnsi="Times New Roman" w:cs="Times New Roman"/>
          <w:sz w:val="24"/>
          <w:szCs w:val="24"/>
        </w:rPr>
        <w:t xml:space="preserve">В отчётном финансовом году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увеличились на 12,3 % по отношению к 2019 </w:t>
      </w:r>
      <w:r w:rsidR="00B83BD8" w:rsidRPr="00B61516">
        <w:rPr>
          <w:rFonts w:ascii="Times New Roman" w:hAnsi="Times New Roman" w:cs="Times New Roman"/>
          <w:sz w:val="24"/>
          <w:szCs w:val="24"/>
        </w:rPr>
        <w:t>году за</w:t>
      </w:r>
      <w:r w:rsidRPr="00B61516">
        <w:rPr>
          <w:rFonts w:ascii="Times New Roman" w:hAnsi="Times New Roman" w:cs="Times New Roman"/>
          <w:sz w:val="24"/>
          <w:szCs w:val="24"/>
        </w:rPr>
        <w:t xml:space="preserve"> счёт индексации заработной, и </w:t>
      </w:r>
      <w:r w:rsidR="00B83BD8" w:rsidRPr="00B61516">
        <w:rPr>
          <w:rFonts w:ascii="Times New Roman" w:hAnsi="Times New Roman" w:cs="Times New Roman"/>
          <w:sz w:val="24"/>
          <w:szCs w:val="24"/>
        </w:rPr>
        <w:t>текущего содержания</w:t>
      </w:r>
      <w:r w:rsidRPr="00B61516">
        <w:rPr>
          <w:rFonts w:ascii="Times New Roman" w:hAnsi="Times New Roman" w:cs="Times New Roman"/>
          <w:sz w:val="24"/>
          <w:szCs w:val="24"/>
        </w:rPr>
        <w:t xml:space="preserve"> (расходы на командировки, проезд по двухлетке, программное обеспечение) и снижения численности населения.</w:t>
      </w:r>
    </w:p>
    <w:p w:rsidR="00392693" w:rsidRPr="00B61516" w:rsidRDefault="00392693" w:rsidP="002B5B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6.  </w:t>
      </w:r>
      <w:r w:rsidRPr="00B61516">
        <w:rPr>
          <w:rFonts w:ascii="Times New Roman" w:hAnsi="Times New Roman" w:cs="Times New Roman"/>
          <w:sz w:val="24"/>
          <w:szCs w:val="24"/>
        </w:rPr>
        <w:t>Схема территориального планирования Тернейского муниципального района (СТП) утверждена решением Думы Тернейского муниципального района от 28.10.2014 № 131.</w:t>
      </w:r>
    </w:p>
    <w:p w:rsidR="00392693" w:rsidRPr="00B61516" w:rsidRDefault="00392693" w:rsidP="002B5B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B61516">
        <w:rPr>
          <w:rFonts w:ascii="Times New Roman" w:hAnsi="Times New Roman" w:cs="Times New Roman"/>
          <w:sz w:val="24"/>
          <w:szCs w:val="24"/>
        </w:rPr>
        <w:t>Показатель рассчитывает и утверждает департамент внутренней политики Приморского края.</w:t>
      </w:r>
    </w:p>
    <w:p w:rsidR="00392693" w:rsidRPr="002B5BC5" w:rsidRDefault="00392693" w:rsidP="002B5BC5">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B61516">
        <w:rPr>
          <w:rFonts w:ascii="Times New Roman" w:hAnsi="Times New Roman" w:cs="Times New Roman"/>
          <w:sz w:val="24"/>
          <w:szCs w:val="24"/>
        </w:rPr>
        <w:t>На территории Т</w:t>
      </w:r>
      <w:r>
        <w:rPr>
          <w:rFonts w:ascii="Times New Roman" w:hAnsi="Times New Roman" w:cs="Times New Roman"/>
          <w:sz w:val="24"/>
          <w:szCs w:val="24"/>
        </w:rPr>
        <w:t>ернейского муниципального округа</w:t>
      </w:r>
      <w:r w:rsidRPr="00B61516">
        <w:rPr>
          <w:rFonts w:ascii="Times New Roman" w:hAnsi="Times New Roman" w:cs="Times New Roman"/>
          <w:sz w:val="24"/>
          <w:szCs w:val="24"/>
        </w:rPr>
        <w:t xml:space="preserve"> </w:t>
      </w:r>
      <w:r w:rsidR="00B83BD8" w:rsidRPr="00B61516">
        <w:rPr>
          <w:rFonts w:ascii="Times New Roman" w:hAnsi="Times New Roman" w:cs="Times New Roman"/>
          <w:sz w:val="24"/>
          <w:szCs w:val="24"/>
        </w:rPr>
        <w:t>проживает 10</w:t>
      </w:r>
      <w:r w:rsidRPr="00B61516">
        <w:rPr>
          <w:rFonts w:ascii="Times New Roman" w:hAnsi="Times New Roman" w:cs="Times New Roman"/>
          <w:sz w:val="24"/>
          <w:szCs w:val="24"/>
        </w:rPr>
        <w:t>,43 тыс.</w:t>
      </w:r>
      <w:r w:rsidR="00B83BD8">
        <w:rPr>
          <w:rFonts w:ascii="Times New Roman" w:hAnsi="Times New Roman" w:cs="Times New Roman"/>
          <w:sz w:val="24"/>
          <w:szCs w:val="24"/>
        </w:rPr>
        <w:t xml:space="preserve"> </w:t>
      </w:r>
      <w:r w:rsidRPr="00B61516">
        <w:rPr>
          <w:rFonts w:ascii="Times New Roman" w:hAnsi="Times New Roman" w:cs="Times New Roman"/>
          <w:sz w:val="24"/>
          <w:szCs w:val="24"/>
        </w:rPr>
        <w:t>чел. и как в большинстве районов и городов Приморского края, в последние годы численность населения района сокращается. Так за последние 5 лет численность населения уменьшилась на 839 человек.</w:t>
      </w:r>
    </w:p>
    <w:p w:rsidR="00392693" w:rsidRPr="00507480" w:rsidRDefault="00392693" w:rsidP="002B5BC5">
      <w:pPr>
        <w:pStyle w:val="21"/>
        <w:spacing w:after="0" w:line="360" w:lineRule="auto"/>
        <w:jc w:val="both"/>
        <w:rPr>
          <w:b/>
        </w:rPr>
      </w:pPr>
      <w:r w:rsidRPr="00507480">
        <w:rPr>
          <w:b/>
        </w:rPr>
        <w:t>Энергосбережение и повышение энергетической эффективности</w:t>
      </w:r>
    </w:p>
    <w:p w:rsidR="00392693" w:rsidRPr="00507480" w:rsidRDefault="00392693" w:rsidP="002B5BC5">
      <w:pPr>
        <w:pStyle w:val="21"/>
        <w:spacing w:after="0" w:line="240" w:lineRule="auto"/>
        <w:ind w:left="0" w:firstLine="567"/>
        <w:jc w:val="both"/>
      </w:pPr>
      <w:r>
        <w:t xml:space="preserve">1. </w:t>
      </w:r>
      <w:r w:rsidRPr="00507480">
        <w:t>В 2020 году увеличилось потребление электрической энергии в многоквартирных домах до 2200 кВт/ч на одного проживающего. Увеличение удельной величины потребления электрической энергии вызвано с улучшением благосостояния населения вследствие установки электрических приборов.</w:t>
      </w:r>
    </w:p>
    <w:p w:rsidR="00392693" w:rsidRPr="00507480" w:rsidRDefault="00392693" w:rsidP="002B5BC5">
      <w:pPr>
        <w:pStyle w:val="21"/>
        <w:spacing w:after="0" w:line="240" w:lineRule="auto"/>
        <w:ind w:left="0" w:firstLine="567"/>
        <w:jc w:val="both"/>
      </w:pPr>
      <w:r>
        <w:t xml:space="preserve">2. </w:t>
      </w:r>
      <w:r w:rsidRPr="00507480">
        <w:t>Потребление тепловой энергии уменьшилось и составило 0,137 Гкал. Снижение удельной величины потребления тепловой энергии в многоквартирных домах обусловлено тем, что население устанавливает индивидуальные приборы учета, что ведет к экономии потребления тепловой энергии.</w:t>
      </w:r>
    </w:p>
    <w:p w:rsidR="00392693" w:rsidRPr="00507480" w:rsidRDefault="00392693" w:rsidP="002B5BC5">
      <w:pPr>
        <w:pStyle w:val="21"/>
        <w:spacing w:after="0" w:line="240" w:lineRule="auto"/>
        <w:ind w:left="0" w:firstLine="567"/>
        <w:jc w:val="both"/>
      </w:pPr>
      <w:r>
        <w:t xml:space="preserve">3.  </w:t>
      </w:r>
      <w:r w:rsidRPr="00507480">
        <w:t xml:space="preserve">Потребление горячей воды снизилось до </w:t>
      </w:r>
      <w:smartTag w:uri="urn:schemas-microsoft-com:office:smarttags" w:element="metricconverter">
        <w:smartTagPr>
          <w:attr w:name="ProductID" w:val="34,2 куб. метров"/>
        </w:smartTagPr>
        <w:r w:rsidRPr="00507480">
          <w:t>34,2 куб. метров</w:t>
        </w:r>
      </w:smartTag>
      <w:r w:rsidRPr="00507480">
        <w:t xml:space="preserve"> на одного проживающего. Снижение удельной величины потребления горячей воды в многоквартирных домах связано с тем, что жители устанавливают электрические водонагреватели.</w:t>
      </w:r>
    </w:p>
    <w:p w:rsidR="00392693" w:rsidRPr="00507480" w:rsidRDefault="00392693" w:rsidP="002B5BC5">
      <w:pPr>
        <w:pStyle w:val="21"/>
        <w:spacing w:after="0" w:line="240" w:lineRule="auto"/>
        <w:ind w:left="0" w:firstLine="567"/>
        <w:jc w:val="both"/>
      </w:pPr>
      <w:r>
        <w:t xml:space="preserve">4. </w:t>
      </w:r>
      <w:r w:rsidRPr="00507480">
        <w:t xml:space="preserve">В 2020 году потребление холодной воды составило </w:t>
      </w:r>
      <w:smartTag w:uri="urn:schemas-microsoft-com:office:smarttags" w:element="metricconverter">
        <w:smartTagPr>
          <w:attr w:name="ProductID" w:val="41,5 куб. метров"/>
        </w:smartTagPr>
        <w:r w:rsidRPr="00507480">
          <w:t>41,5 куб. метров</w:t>
        </w:r>
      </w:smartTag>
      <w:r w:rsidRPr="00507480">
        <w:t xml:space="preserve"> на одного человека.</w:t>
      </w:r>
    </w:p>
    <w:p w:rsidR="00392693" w:rsidRPr="00507480" w:rsidRDefault="00392693" w:rsidP="002B5BC5">
      <w:pPr>
        <w:pStyle w:val="21"/>
        <w:spacing w:after="0" w:line="240" w:lineRule="auto"/>
        <w:ind w:left="0" w:firstLine="567"/>
        <w:jc w:val="both"/>
      </w:pPr>
      <w:r>
        <w:t xml:space="preserve">5. </w:t>
      </w:r>
      <w:r w:rsidRPr="00507480">
        <w:t>Показатель равен нулю, так как природный газ на территории Т</w:t>
      </w:r>
      <w:r>
        <w:t>ернейского муниципального округа</w:t>
      </w:r>
      <w:r w:rsidRPr="00507480">
        <w:t xml:space="preserve"> не используется.</w:t>
      </w:r>
    </w:p>
    <w:p w:rsidR="00392693" w:rsidRPr="00B61516" w:rsidRDefault="00392693" w:rsidP="002B5BC5">
      <w:pPr>
        <w:pStyle w:val="a6"/>
        <w:numPr>
          <w:ilvl w:val="0"/>
          <w:numId w:val="5"/>
        </w:numPr>
        <w:autoSpaceDE w:val="0"/>
        <w:spacing w:line="240" w:lineRule="auto"/>
        <w:ind w:left="0" w:firstLine="567"/>
        <w:jc w:val="both"/>
        <w:rPr>
          <w:rFonts w:ascii="Times New Roman" w:hAnsi="Times New Roman" w:cs="Times New Roman"/>
          <w:sz w:val="24"/>
          <w:szCs w:val="24"/>
        </w:rPr>
      </w:pPr>
      <w:r w:rsidRPr="00B61516">
        <w:rPr>
          <w:rFonts w:ascii="Times New Roman" w:hAnsi="Times New Roman" w:cs="Times New Roman"/>
          <w:sz w:val="24"/>
          <w:szCs w:val="24"/>
        </w:rPr>
        <w:t>На территории муниципального района действовала программа «Энергосбережение и повышение энергетической эффективности». В рамках реализации данной программы устанавливаются счётчики учёта энергоресурсов в муниципальных учреждениях. В 2016 году проведён энергетический аудит, проведена установка приборов учёта тепловой энергии, заменены лампы накаливания на энергосберегающие лампы. Потребление энергоресурсов снизилось на 5%.</w:t>
      </w:r>
    </w:p>
    <w:p w:rsidR="002D71EC" w:rsidRPr="00392693" w:rsidRDefault="00392693" w:rsidP="002B5BC5">
      <w:pPr>
        <w:pStyle w:val="a6"/>
        <w:numPr>
          <w:ilvl w:val="0"/>
          <w:numId w:val="5"/>
        </w:numPr>
        <w:spacing w:after="0" w:line="240" w:lineRule="auto"/>
        <w:ind w:left="0" w:firstLine="567"/>
        <w:jc w:val="both"/>
        <w:rPr>
          <w:rFonts w:ascii="Times New Roman" w:hAnsi="Times New Roman" w:cs="Times New Roman"/>
          <w:sz w:val="24"/>
          <w:szCs w:val="24"/>
        </w:rPr>
      </w:pPr>
      <w:r w:rsidRPr="00507480">
        <w:rPr>
          <w:rFonts w:ascii="Times New Roman" w:hAnsi="Times New Roman" w:cs="Times New Roman"/>
          <w:sz w:val="24"/>
          <w:szCs w:val="24"/>
        </w:rPr>
        <w:t xml:space="preserve">Показатель равен нулю, так как природный газ на территории </w:t>
      </w:r>
      <w:r>
        <w:rPr>
          <w:rFonts w:ascii="Times New Roman" w:hAnsi="Times New Roman" w:cs="Times New Roman"/>
          <w:sz w:val="24"/>
          <w:szCs w:val="24"/>
        </w:rPr>
        <w:t>Тернейского муниципального округа</w:t>
      </w:r>
      <w:r w:rsidRPr="00507480">
        <w:rPr>
          <w:rFonts w:ascii="Times New Roman" w:hAnsi="Times New Roman" w:cs="Times New Roman"/>
          <w:sz w:val="24"/>
          <w:szCs w:val="24"/>
        </w:rPr>
        <w:t xml:space="preserve"> не используется</w:t>
      </w:r>
      <w:r w:rsidR="001B3EAA">
        <w:rPr>
          <w:rFonts w:ascii="Times New Roman" w:hAnsi="Times New Roman" w:cs="Times New Roman"/>
          <w:sz w:val="24"/>
          <w:szCs w:val="24"/>
        </w:rPr>
        <w:t>.</w:t>
      </w:r>
    </w:p>
    <w:p w:rsidR="002B5BC5" w:rsidRDefault="002B5BC5" w:rsidP="002B5BC5">
      <w:pPr>
        <w:spacing w:after="0" w:line="240" w:lineRule="auto"/>
        <w:outlineLvl w:val="3"/>
        <w:rPr>
          <w:rFonts w:ascii="Times New Roman" w:eastAsia="Times New Roman" w:hAnsi="Times New Roman" w:cs="Times New Roman"/>
          <w:b/>
          <w:bCs/>
          <w:sz w:val="24"/>
          <w:szCs w:val="24"/>
          <w:lang w:eastAsia="ru-RU"/>
        </w:rPr>
      </w:pPr>
    </w:p>
    <w:p w:rsidR="001A2702" w:rsidRDefault="006D578B" w:rsidP="002B5BC5">
      <w:pPr>
        <w:spacing w:after="0" w:line="360" w:lineRule="auto"/>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Рельеф и к</w:t>
      </w:r>
      <w:r w:rsidR="00A8149D">
        <w:rPr>
          <w:rFonts w:ascii="Times New Roman" w:eastAsia="Times New Roman" w:hAnsi="Times New Roman" w:cs="Times New Roman"/>
          <w:b/>
          <w:bCs/>
          <w:sz w:val="24"/>
          <w:szCs w:val="24"/>
          <w:lang w:eastAsia="ru-RU"/>
        </w:rPr>
        <w:t>лимат</w:t>
      </w:r>
    </w:p>
    <w:p w:rsidR="007C733A" w:rsidRPr="007C733A" w:rsidRDefault="007C733A" w:rsidP="002B5B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Округ</w:t>
      </w:r>
      <w:r w:rsidRPr="007C733A">
        <w:rPr>
          <w:rFonts w:ascii="Times New Roman" w:eastAsia="Times New Roman" w:hAnsi="Times New Roman" w:cs="Times New Roman"/>
          <w:sz w:val="24"/>
          <w:szCs w:val="24"/>
          <w:lang w:eastAsia="ru-RU"/>
        </w:rPr>
        <w:t xml:space="preserve"> расположен в восточных склонах горной системы Сихотэ-Алиня. Большая часть его занята хребтами и отрогами с абсолютными выс</w:t>
      </w:r>
      <w:r>
        <w:rPr>
          <w:rFonts w:ascii="Times New Roman" w:eastAsia="Times New Roman" w:hAnsi="Times New Roman" w:cs="Times New Roman"/>
          <w:sz w:val="24"/>
          <w:szCs w:val="24"/>
          <w:lang w:eastAsia="ru-RU"/>
        </w:rPr>
        <w:t>отами в центральной части округа</w:t>
      </w:r>
      <w:r w:rsidRPr="007C733A">
        <w:rPr>
          <w:rFonts w:ascii="Times New Roman" w:eastAsia="Times New Roman" w:hAnsi="Times New Roman" w:cs="Times New Roman"/>
          <w:sz w:val="24"/>
          <w:szCs w:val="24"/>
          <w:lang w:eastAsia="ru-RU"/>
        </w:rPr>
        <w:t xml:space="preserve"> </w:t>
      </w:r>
      <w:r w:rsidRPr="007C733A">
        <w:rPr>
          <w:rFonts w:ascii="Times New Roman" w:eastAsia="Times New Roman" w:hAnsi="Times New Roman" w:cs="Times New Roman"/>
          <w:sz w:val="24"/>
          <w:szCs w:val="24"/>
          <w:lang w:eastAsia="ru-RU"/>
        </w:rPr>
        <w:lastRenderedPageBreak/>
        <w:t>до 1700-1800 метров над уровнем моря, на долю равнинных участков (преимущественно в равнинах рек) приходится не более 10 поверхности.</w:t>
      </w:r>
    </w:p>
    <w:p w:rsidR="007C733A" w:rsidRPr="007C733A" w:rsidRDefault="007C733A" w:rsidP="002B5BC5">
      <w:pPr>
        <w:spacing w:after="0" w:line="240" w:lineRule="auto"/>
        <w:ind w:firstLine="567"/>
        <w:jc w:val="both"/>
        <w:rPr>
          <w:rFonts w:ascii="Times New Roman" w:eastAsia="Times New Roman" w:hAnsi="Times New Roman" w:cs="Times New Roman"/>
          <w:sz w:val="24"/>
          <w:szCs w:val="24"/>
          <w:lang w:eastAsia="ru-RU"/>
        </w:rPr>
      </w:pPr>
      <w:r w:rsidRPr="007C733A">
        <w:rPr>
          <w:rFonts w:ascii="Times New Roman" w:eastAsia="Times New Roman" w:hAnsi="Times New Roman" w:cs="Times New Roman"/>
          <w:sz w:val="24"/>
          <w:szCs w:val="24"/>
          <w:lang w:eastAsia="ru-RU"/>
        </w:rPr>
        <w:t xml:space="preserve">Рельеф несколько сглаживается с северной части района, начиная от бассейнов рек Светлая и Единка, где лопатообразная возвышенность поднимается на 300-600 метров над уровнем моря. Степень резкости рельефа и крутизна склонов зависят от характера горных пород, сглаживающих поверхность, где породы представлены глинистыми сланцами, песчаниками, конгломератами – рельеф более мягок, здесь преобладают склоны с крутизной до 20 </w:t>
      </w:r>
      <w:r w:rsidRPr="007C733A">
        <w:rPr>
          <w:rFonts w:ascii="Symbol" w:eastAsia="Times New Roman" w:hAnsi="Symbol" w:cs="Times New Roman"/>
          <w:sz w:val="24"/>
          <w:szCs w:val="24"/>
          <w:lang w:eastAsia="ru-RU"/>
        </w:rPr>
        <w:t></w:t>
      </w:r>
      <w:r w:rsidRPr="007C733A">
        <w:rPr>
          <w:rFonts w:ascii="Times New Roman" w:eastAsia="Times New Roman" w:hAnsi="Times New Roman" w:cs="Times New Roman"/>
          <w:sz w:val="24"/>
          <w:szCs w:val="24"/>
          <w:lang w:eastAsia="ru-RU"/>
        </w:rPr>
        <w:t xml:space="preserve"> , меньше россыпей, почвенный покров выражен довольно хорошо. Там, где поверхность сложена другими породами, особенно кварпафитами, рельеф значительно резче. Почвенный покров района сложный и разнообразный. Почвообразующими породами служат элювий, элювий-делювий, разнообразные породы (граниты, базальты, генейсы, сланцы, песчаники и др.), представлены большей частью скелетными суглинками. Глубокое промерзание почвы из-за малого покрова и раннее поверхностное оттаивание способствуют образованию оползней.</w:t>
      </w:r>
    </w:p>
    <w:p w:rsidR="001B3EAA" w:rsidRPr="001B3EAA" w:rsidRDefault="001B3EAA" w:rsidP="00685D9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Климат округа</w:t>
      </w:r>
      <w:r w:rsidRPr="001B3EAA">
        <w:rPr>
          <w:rFonts w:ascii="Times New Roman" w:eastAsia="Times New Roman" w:hAnsi="Times New Roman" w:cs="Times New Roman"/>
          <w:sz w:val="24"/>
          <w:szCs w:val="24"/>
          <w:lang w:eastAsia="ru-RU"/>
        </w:rPr>
        <w:t xml:space="preserve"> определяют три особенности: расположение в сфере влияния </w:t>
      </w:r>
      <w:r w:rsidR="00EB529E" w:rsidRPr="001B3EAA">
        <w:rPr>
          <w:rFonts w:ascii="Times New Roman" w:eastAsia="Times New Roman" w:hAnsi="Times New Roman" w:cs="Times New Roman"/>
          <w:sz w:val="24"/>
          <w:szCs w:val="24"/>
          <w:lang w:eastAsia="ru-RU"/>
        </w:rPr>
        <w:t>восточноазиатского</w:t>
      </w:r>
      <w:r w:rsidRPr="001B3EAA">
        <w:rPr>
          <w:rFonts w:ascii="Times New Roman" w:eastAsia="Times New Roman" w:hAnsi="Times New Roman" w:cs="Times New Roman"/>
          <w:sz w:val="24"/>
          <w:szCs w:val="24"/>
          <w:lang w:eastAsia="ru-RU"/>
        </w:rPr>
        <w:t xml:space="preserve"> муссона, положение на самом берегу моря и редкая расчлененность рельефа и разнообразие его форм.</w:t>
      </w:r>
    </w:p>
    <w:p w:rsidR="001B3EAA" w:rsidRPr="001B3EAA" w:rsidRDefault="001B3EAA" w:rsidP="00685D93">
      <w:pPr>
        <w:spacing w:after="0" w:line="240" w:lineRule="auto"/>
        <w:ind w:firstLine="567"/>
        <w:jc w:val="both"/>
        <w:rPr>
          <w:rFonts w:ascii="Times New Roman" w:eastAsia="Times New Roman" w:hAnsi="Times New Roman" w:cs="Times New Roman"/>
          <w:sz w:val="24"/>
          <w:szCs w:val="24"/>
          <w:lang w:eastAsia="ru-RU"/>
        </w:rPr>
      </w:pPr>
      <w:r w:rsidRPr="001B3EAA">
        <w:rPr>
          <w:rFonts w:ascii="Times New Roman" w:eastAsia="Times New Roman" w:hAnsi="Times New Roman" w:cs="Times New Roman"/>
          <w:sz w:val="24"/>
          <w:szCs w:val="24"/>
          <w:lang w:eastAsia="ru-RU"/>
        </w:rPr>
        <w:t>Расположение в сфере влияния восточно-азиатского муссона общего для Дальнего Востока, обусловливает прямо противоположную в количественном и качественном отношении зиму и лето.</w:t>
      </w:r>
    </w:p>
    <w:p w:rsidR="001B3EAA" w:rsidRPr="001B3EAA" w:rsidRDefault="001B3EAA" w:rsidP="00685D93">
      <w:pPr>
        <w:spacing w:after="0" w:line="240" w:lineRule="auto"/>
        <w:ind w:firstLine="567"/>
        <w:jc w:val="both"/>
        <w:rPr>
          <w:rFonts w:ascii="Times New Roman" w:eastAsia="Times New Roman" w:hAnsi="Times New Roman" w:cs="Times New Roman"/>
          <w:sz w:val="24"/>
          <w:szCs w:val="24"/>
          <w:lang w:eastAsia="ru-RU"/>
        </w:rPr>
      </w:pPr>
      <w:r w:rsidRPr="001B3EAA">
        <w:rPr>
          <w:rFonts w:ascii="Times New Roman" w:eastAsia="Times New Roman" w:hAnsi="Times New Roman" w:cs="Times New Roman"/>
          <w:sz w:val="24"/>
          <w:szCs w:val="24"/>
          <w:lang w:eastAsia="ru-RU"/>
        </w:rPr>
        <w:t>Зимой преобладают западные и северо-западные ветры, дующие от материка к морю, которые несут холодный воздух с переохлажденного материка (Восточная Сибирь, Якутия), в связи с чем наступает ясная, холодная и сухая погода. Зима непродолжительная и малоснежная.</w:t>
      </w:r>
    </w:p>
    <w:p w:rsidR="001B3EAA" w:rsidRPr="001B3EAA" w:rsidRDefault="001B3EAA" w:rsidP="00685D93">
      <w:pPr>
        <w:spacing w:after="0" w:line="240" w:lineRule="auto"/>
        <w:ind w:firstLine="567"/>
        <w:jc w:val="both"/>
        <w:rPr>
          <w:rFonts w:ascii="Times New Roman" w:eastAsia="Times New Roman" w:hAnsi="Times New Roman" w:cs="Times New Roman"/>
          <w:sz w:val="24"/>
          <w:szCs w:val="24"/>
          <w:lang w:eastAsia="ru-RU"/>
        </w:rPr>
      </w:pPr>
      <w:r w:rsidRPr="001B3EAA">
        <w:rPr>
          <w:rFonts w:ascii="Times New Roman" w:eastAsia="Times New Roman" w:hAnsi="Times New Roman" w:cs="Times New Roman"/>
          <w:sz w:val="24"/>
          <w:szCs w:val="24"/>
          <w:lang w:eastAsia="ru-RU"/>
        </w:rPr>
        <w:t>Весна затяжная, холодная, засушливая. Несмотря на то, что снег сходит рано, промерзшая почва не дает развиваться молодой зелени, а оставшаяся сухая трава и листва представляет хороший горючий материал, что способствует развитию пожаров.</w:t>
      </w:r>
    </w:p>
    <w:p w:rsidR="001B3EAA" w:rsidRPr="001B3EAA" w:rsidRDefault="001B3EAA" w:rsidP="00685D93">
      <w:pPr>
        <w:spacing w:after="0" w:line="240" w:lineRule="auto"/>
        <w:ind w:firstLine="567"/>
        <w:jc w:val="both"/>
        <w:rPr>
          <w:rFonts w:ascii="Times New Roman" w:eastAsia="Times New Roman" w:hAnsi="Times New Roman" w:cs="Times New Roman"/>
          <w:sz w:val="24"/>
          <w:szCs w:val="24"/>
          <w:lang w:eastAsia="ru-RU"/>
        </w:rPr>
      </w:pPr>
      <w:r w:rsidRPr="001B3EAA">
        <w:rPr>
          <w:rFonts w:ascii="Times New Roman" w:eastAsia="Times New Roman" w:hAnsi="Times New Roman" w:cs="Times New Roman"/>
          <w:sz w:val="24"/>
          <w:szCs w:val="24"/>
          <w:lang w:eastAsia="ru-RU"/>
        </w:rPr>
        <w:t>Летом же повышенное давление над морем обусловливает обратное течение воздушных масс. Это сравнительно слабые воздушные ветры, несущие с собой туманы, пасмурную погоду и дождь. В результате на побережье лето не жаркое и дождливое. Из-за большой протяженности района с севера на юг климат на юге более мягкий, на севере – более суровый. В период муссонных дождей, особенно в июле, августе, проходят сильные ливни, реки быстро выходят из берегов, долины затапливаются, уничтожаются посевы, размываются берега рек. В горах ливни смывают почвенный слой, размывают незакрепленные лесом склоны, образуют оползни.</w:t>
      </w:r>
    </w:p>
    <w:p w:rsidR="001B3EAA" w:rsidRPr="001B3EAA" w:rsidRDefault="001B3EAA" w:rsidP="00685D93">
      <w:pPr>
        <w:spacing w:after="0" w:line="240" w:lineRule="auto"/>
        <w:ind w:firstLine="567"/>
        <w:jc w:val="both"/>
        <w:rPr>
          <w:rFonts w:ascii="Times New Roman" w:eastAsia="Times New Roman" w:hAnsi="Times New Roman" w:cs="Times New Roman"/>
          <w:sz w:val="24"/>
          <w:szCs w:val="24"/>
          <w:lang w:eastAsia="ru-RU"/>
        </w:rPr>
      </w:pPr>
      <w:r w:rsidRPr="001B3EAA">
        <w:rPr>
          <w:rFonts w:ascii="Times New Roman" w:eastAsia="Times New Roman" w:hAnsi="Times New Roman" w:cs="Times New Roman"/>
          <w:sz w:val="24"/>
          <w:szCs w:val="24"/>
          <w:lang w:eastAsia="ru-RU"/>
        </w:rPr>
        <w:t>Самое лучшее время в районе – осень. После летних дождей устанавливается сухая, теплая, ясная погода. В начале октября начинается период заморозков и листопада.</w:t>
      </w:r>
    </w:p>
    <w:p w:rsidR="001B3EAA" w:rsidRPr="001B3EAA" w:rsidRDefault="001B3EAA" w:rsidP="00685D93">
      <w:pPr>
        <w:spacing w:after="0" w:line="240" w:lineRule="auto"/>
        <w:jc w:val="both"/>
        <w:rPr>
          <w:rFonts w:ascii="Times New Roman" w:eastAsia="Times New Roman" w:hAnsi="Times New Roman" w:cs="Times New Roman"/>
          <w:i/>
          <w:iCs/>
          <w:sz w:val="24"/>
          <w:szCs w:val="24"/>
          <w:lang w:eastAsia="ru-RU"/>
        </w:rPr>
      </w:pPr>
      <w:r w:rsidRPr="001B3EAA">
        <w:rPr>
          <w:rFonts w:ascii="Times New Roman" w:eastAsia="Times New Roman" w:hAnsi="Times New Roman" w:cs="Times New Roman"/>
          <w:i/>
          <w:iCs/>
          <w:sz w:val="24"/>
          <w:szCs w:val="24"/>
          <w:lang w:eastAsia="ru-RU"/>
        </w:rPr>
        <w:t>Среднегодовые температуры воздуха:</w:t>
      </w:r>
    </w:p>
    <w:p w:rsidR="001B3EAA" w:rsidRPr="001B3EAA" w:rsidRDefault="001B3EAA" w:rsidP="00685D93">
      <w:pPr>
        <w:spacing w:after="0" w:line="240" w:lineRule="auto"/>
        <w:jc w:val="both"/>
        <w:rPr>
          <w:rFonts w:ascii="Times New Roman" w:eastAsia="Times New Roman" w:hAnsi="Times New Roman" w:cs="Times New Roman"/>
          <w:sz w:val="24"/>
          <w:szCs w:val="24"/>
          <w:lang w:eastAsia="ru-RU"/>
        </w:rPr>
      </w:pPr>
      <w:r w:rsidRPr="001B3EAA">
        <w:rPr>
          <w:rFonts w:ascii="Times New Roman" w:eastAsia="Times New Roman" w:hAnsi="Times New Roman" w:cs="Times New Roman"/>
          <w:sz w:val="24"/>
          <w:szCs w:val="24"/>
          <w:lang w:eastAsia="ru-RU"/>
        </w:rPr>
        <w:t>Средняя температура воздуха - +3 – 2</w:t>
      </w:r>
      <w:r w:rsidRPr="001B3EAA">
        <w:rPr>
          <w:rFonts w:ascii="Symbol" w:eastAsia="Times New Roman" w:hAnsi="Symbol" w:cs="Times New Roman"/>
          <w:sz w:val="24"/>
          <w:szCs w:val="24"/>
          <w:lang w:eastAsia="ru-RU"/>
        </w:rPr>
        <w:t></w:t>
      </w:r>
      <w:r w:rsidRPr="001B3EAA">
        <w:rPr>
          <w:rFonts w:ascii="Times New Roman" w:eastAsia="Times New Roman" w:hAnsi="Times New Roman" w:cs="Times New Roman"/>
          <w:sz w:val="24"/>
          <w:szCs w:val="24"/>
          <w:lang w:eastAsia="ru-RU"/>
        </w:rPr>
        <w:t xml:space="preserve"> С</w:t>
      </w:r>
    </w:p>
    <w:p w:rsidR="001B3EAA" w:rsidRPr="001B3EAA" w:rsidRDefault="001B3EAA" w:rsidP="00685D93">
      <w:pPr>
        <w:spacing w:after="0" w:line="240" w:lineRule="auto"/>
        <w:jc w:val="both"/>
        <w:rPr>
          <w:rFonts w:ascii="Times New Roman" w:eastAsia="Times New Roman" w:hAnsi="Times New Roman" w:cs="Times New Roman"/>
          <w:sz w:val="24"/>
          <w:szCs w:val="24"/>
          <w:lang w:eastAsia="ru-RU"/>
        </w:rPr>
      </w:pPr>
      <w:r w:rsidRPr="001B3EAA">
        <w:rPr>
          <w:rFonts w:ascii="Times New Roman" w:eastAsia="Times New Roman" w:hAnsi="Times New Roman" w:cs="Times New Roman"/>
          <w:sz w:val="24"/>
          <w:szCs w:val="24"/>
          <w:lang w:eastAsia="ru-RU"/>
        </w:rPr>
        <w:t>Максимальная температура воздуха - + 33,6</w:t>
      </w:r>
      <w:r w:rsidRPr="001B3EAA">
        <w:rPr>
          <w:rFonts w:ascii="Symbol" w:eastAsia="Times New Roman" w:hAnsi="Symbol" w:cs="Times New Roman"/>
          <w:sz w:val="24"/>
          <w:szCs w:val="24"/>
          <w:lang w:eastAsia="ru-RU"/>
        </w:rPr>
        <w:t></w:t>
      </w:r>
      <w:r w:rsidRPr="001B3EAA">
        <w:rPr>
          <w:rFonts w:ascii="Times New Roman" w:eastAsia="Times New Roman" w:hAnsi="Times New Roman" w:cs="Times New Roman"/>
          <w:sz w:val="24"/>
          <w:szCs w:val="24"/>
          <w:lang w:eastAsia="ru-RU"/>
        </w:rPr>
        <w:t xml:space="preserve"> С</w:t>
      </w:r>
    </w:p>
    <w:p w:rsidR="001B3EAA" w:rsidRPr="001B3EAA" w:rsidRDefault="001B3EAA" w:rsidP="00685D93">
      <w:pPr>
        <w:spacing w:after="0" w:line="240" w:lineRule="auto"/>
        <w:jc w:val="both"/>
        <w:rPr>
          <w:rFonts w:ascii="Times New Roman" w:eastAsia="Times New Roman" w:hAnsi="Times New Roman" w:cs="Times New Roman"/>
          <w:sz w:val="24"/>
          <w:szCs w:val="24"/>
          <w:lang w:eastAsia="ru-RU"/>
        </w:rPr>
      </w:pPr>
      <w:r w:rsidRPr="001B3EAA">
        <w:rPr>
          <w:rFonts w:ascii="Times New Roman" w:eastAsia="Times New Roman" w:hAnsi="Times New Roman" w:cs="Times New Roman"/>
          <w:sz w:val="24"/>
          <w:szCs w:val="24"/>
          <w:lang w:eastAsia="ru-RU"/>
        </w:rPr>
        <w:t>Минимальная температура воздуха - + 23,3</w:t>
      </w:r>
      <w:r w:rsidRPr="001B3EAA">
        <w:rPr>
          <w:rFonts w:ascii="Symbol" w:eastAsia="Times New Roman" w:hAnsi="Symbol" w:cs="Times New Roman"/>
          <w:sz w:val="24"/>
          <w:szCs w:val="24"/>
          <w:lang w:eastAsia="ru-RU"/>
        </w:rPr>
        <w:t></w:t>
      </w:r>
      <w:r w:rsidRPr="001B3EAA">
        <w:rPr>
          <w:rFonts w:ascii="Times New Roman" w:eastAsia="Times New Roman" w:hAnsi="Times New Roman" w:cs="Times New Roman"/>
          <w:sz w:val="24"/>
          <w:szCs w:val="24"/>
          <w:lang w:eastAsia="ru-RU"/>
        </w:rPr>
        <w:t xml:space="preserve"> С</w:t>
      </w:r>
    </w:p>
    <w:p w:rsidR="001B3EAA" w:rsidRDefault="001B3EAA" w:rsidP="00685D93">
      <w:pPr>
        <w:spacing w:after="0" w:line="240" w:lineRule="auto"/>
        <w:ind w:firstLine="567"/>
        <w:jc w:val="both"/>
        <w:rPr>
          <w:rFonts w:ascii="Times New Roman" w:eastAsia="Times New Roman" w:hAnsi="Times New Roman" w:cs="Times New Roman"/>
          <w:sz w:val="24"/>
          <w:szCs w:val="24"/>
          <w:lang w:eastAsia="ru-RU"/>
        </w:rPr>
      </w:pPr>
      <w:r w:rsidRPr="001B3EAA">
        <w:rPr>
          <w:rFonts w:ascii="Times New Roman" w:eastAsia="Times New Roman" w:hAnsi="Times New Roman" w:cs="Times New Roman"/>
          <w:sz w:val="24"/>
          <w:szCs w:val="24"/>
          <w:lang w:eastAsia="ru-RU"/>
        </w:rPr>
        <w:t xml:space="preserve">В целом климат благоприятен для произрастания древесно-кустарниковой и травянистой растительности. В связи с наличием большого количества сельскохозяйственных угодий (лугов и пастбищ) район является перспективным для развития животноводства. </w:t>
      </w:r>
    </w:p>
    <w:p w:rsidR="00685D93" w:rsidRPr="001B3EAA" w:rsidRDefault="00685D93" w:rsidP="00685D93">
      <w:pPr>
        <w:spacing w:after="0" w:line="240" w:lineRule="auto"/>
        <w:ind w:firstLine="567"/>
        <w:jc w:val="both"/>
        <w:rPr>
          <w:rFonts w:ascii="Times New Roman" w:eastAsia="Times New Roman" w:hAnsi="Times New Roman" w:cs="Times New Roman"/>
          <w:sz w:val="24"/>
          <w:szCs w:val="24"/>
          <w:lang w:eastAsia="ru-RU"/>
        </w:rPr>
      </w:pPr>
    </w:p>
    <w:p w:rsidR="001B3EAA" w:rsidRPr="001B3EAA" w:rsidRDefault="001B3EAA" w:rsidP="00685D93">
      <w:pPr>
        <w:spacing w:after="0" w:line="360" w:lineRule="auto"/>
        <w:jc w:val="both"/>
        <w:rPr>
          <w:rFonts w:ascii="Times New Roman" w:eastAsia="Times New Roman" w:hAnsi="Times New Roman" w:cs="Times New Roman"/>
          <w:sz w:val="24"/>
          <w:szCs w:val="24"/>
          <w:lang w:eastAsia="ru-RU"/>
        </w:rPr>
      </w:pPr>
      <w:r w:rsidRPr="001B3EAA">
        <w:rPr>
          <w:rFonts w:ascii="Times New Roman" w:eastAsia="Times New Roman" w:hAnsi="Times New Roman" w:cs="Times New Roman"/>
          <w:b/>
          <w:bCs/>
          <w:sz w:val="24"/>
          <w:szCs w:val="24"/>
          <w:lang w:eastAsia="ru-RU"/>
        </w:rPr>
        <w:t>Реки и озера</w:t>
      </w:r>
    </w:p>
    <w:p w:rsidR="001B3EAA" w:rsidRPr="001B3EAA" w:rsidRDefault="001B3EAA" w:rsidP="00685D93">
      <w:pPr>
        <w:spacing w:after="0" w:line="276" w:lineRule="auto"/>
        <w:ind w:firstLine="567"/>
        <w:jc w:val="both"/>
        <w:rPr>
          <w:rFonts w:ascii="Times New Roman" w:eastAsia="Times New Roman" w:hAnsi="Times New Roman" w:cs="Times New Roman"/>
          <w:sz w:val="24"/>
          <w:szCs w:val="24"/>
          <w:lang w:eastAsia="ru-RU"/>
        </w:rPr>
      </w:pPr>
      <w:r w:rsidRPr="001B3EAA">
        <w:rPr>
          <w:rFonts w:ascii="Times New Roman" w:eastAsia="Times New Roman" w:hAnsi="Times New Roman" w:cs="Times New Roman"/>
          <w:sz w:val="24"/>
          <w:szCs w:val="24"/>
          <w:lang w:eastAsia="ru-RU"/>
        </w:rPr>
        <w:t>Все реки берут начало на восточном склоне хребта Сихотэ-Алинь, поэтому они относятся к рекам горного типа. Питание рек происходит за счет грунтовых вод и атмосферных осадков.</w:t>
      </w:r>
    </w:p>
    <w:p w:rsidR="001B3EAA" w:rsidRPr="001B3EAA" w:rsidRDefault="001B3EAA" w:rsidP="00685D93">
      <w:pPr>
        <w:spacing w:after="0" w:line="276" w:lineRule="auto"/>
        <w:ind w:firstLine="567"/>
        <w:jc w:val="both"/>
        <w:rPr>
          <w:rFonts w:ascii="Times New Roman" w:eastAsia="Times New Roman" w:hAnsi="Times New Roman" w:cs="Times New Roman"/>
          <w:sz w:val="24"/>
          <w:szCs w:val="24"/>
          <w:lang w:eastAsia="ru-RU"/>
        </w:rPr>
      </w:pPr>
      <w:r w:rsidRPr="001B3EAA">
        <w:rPr>
          <w:rFonts w:ascii="Times New Roman" w:eastAsia="Times New Roman" w:hAnsi="Times New Roman" w:cs="Times New Roman"/>
          <w:sz w:val="24"/>
          <w:szCs w:val="24"/>
          <w:lang w:eastAsia="ru-RU"/>
        </w:rPr>
        <w:t>Всего в районе 26 крупных и мелких рек.</w:t>
      </w:r>
    </w:p>
    <w:p w:rsidR="001B3EAA" w:rsidRPr="001B3EAA" w:rsidRDefault="001B3EAA" w:rsidP="00685D93">
      <w:pPr>
        <w:spacing w:after="0" w:line="240" w:lineRule="auto"/>
        <w:jc w:val="both"/>
        <w:rPr>
          <w:rFonts w:ascii="Times New Roman" w:eastAsia="Times New Roman" w:hAnsi="Times New Roman" w:cs="Times New Roman"/>
          <w:i/>
          <w:iCs/>
          <w:sz w:val="24"/>
          <w:szCs w:val="24"/>
          <w:lang w:eastAsia="ru-RU"/>
        </w:rPr>
      </w:pPr>
      <w:r w:rsidRPr="001B3EAA">
        <w:rPr>
          <w:rFonts w:ascii="Times New Roman" w:eastAsia="Times New Roman" w:hAnsi="Times New Roman" w:cs="Times New Roman"/>
          <w:i/>
          <w:iCs/>
          <w:sz w:val="24"/>
          <w:szCs w:val="24"/>
          <w:lang w:eastAsia="ru-RU"/>
        </w:rPr>
        <w:t>Наиболее крупные реки, протекающие на территории района:</w:t>
      </w:r>
    </w:p>
    <w:p w:rsidR="001B3EAA" w:rsidRPr="001B3EAA" w:rsidRDefault="001B3EAA" w:rsidP="00685D93">
      <w:pPr>
        <w:spacing w:after="0" w:line="240" w:lineRule="auto"/>
        <w:rPr>
          <w:rFonts w:ascii="Times New Roman" w:eastAsia="Times New Roman" w:hAnsi="Times New Roman" w:cs="Times New Roman"/>
          <w:sz w:val="24"/>
          <w:szCs w:val="24"/>
          <w:lang w:eastAsia="ru-RU"/>
        </w:rPr>
      </w:pPr>
      <w:r w:rsidRPr="001B3EAA">
        <w:rPr>
          <w:rFonts w:ascii="Times New Roman" w:eastAsia="Times New Roman" w:hAnsi="Times New Roman" w:cs="Times New Roman"/>
          <w:sz w:val="24"/>
          <w:szCs w:val="24"/>
          <w:lang w:eastAsia="ru-RU"/>
        </w:rPr>
        <w:t>Самарга - протяженность до 2</w:t>
      </w:r>
      <w:r w:rsidR="00685D93">
        <w:rPr>
          <w:rFonts w:ascii="Times New Roman" w:eastAsia="Times New Roman" w:hAnsi="Times New Roman" w:cs="Times New Roman"/>
          <w:sz w:val="24"/>
          <w:szCs w:val="24"/>
          <w:lang w:eastAsia="ru-RU"/>
        </w:rPr>
        <w:t>00 км.</w:t>
      </w:r>
      <w:r w:rsidR="00685D93">
        <w:rPr>
          <w:rFonts w:ascii="Times New Roman" w:eastAsia="Times New Roman" w:hAnsi="Times New Roman" w:cs="Times New Roman"/>
          <w:sz w:val="24"/>
          <w:szCs w:val="24"/>
          <w:lang w:eastAsia="ru-RU"/>
        </w:rPr>
        <w:br/>
        <w:t>Единка</w:t>
      </w:r>
      <w:r w:rsidRPr="001B3EAA">
        <w:rPr>
          <w:rFonts w:ascii="Times New Roman" w:eastAsia="Times New Roman" w:hAnsi="Times New Roman" w:cs="Times New Roman"/>
          <w:sz w:val="24"/>
          <w:szCs w:val="24"/>
          <w:lang w:eastAsia="ru-RU"/>
        </w:rPr>
        <w:t>– до 120 км.</w:t>
      </w:r>
      <w:r w:rsidRPr="001B3EAA">
        <w:rPr>
          <w:rFonts w:ascii="Times New Roman" w:eastAsia="Times New Roman" w:hAnsi="Times New Roman" w:cs="Times New Roman"/>
          <w:sz w:val="24"/>
          <w:szCs w:val="24"/>
          <w:lang w:eastAsia="ru-RU"/>
        </w:rPr>
        <w:br/>
        <w:t>Максимовка – до 110 км.</w:t>
      </w:r>
      <w:r w:rsidRPr="001B3EAA">
        <w:rPr>
          <w:rFonts w:ascii="Times New Roman" w:eastAsia="Times New Roman" w:hAnsi="Times New Roman" w:cs="Times New Roman"/>
          <w:sz w:val="24"/>
          <w:szCs w:val="24"/>
          <w:lang w:eastAsia="ru-RU"/>
        </w:rPr>
        <w:br/>
        <w:t>Кема - до 100 км.</w:t>
      </w:r>
      <w:r w:rsidRPr="001B3EAA">
        <w:rPr>
          <w:rFonts w:ascii="Times New Roman" w:eastAsia="Times New Roman" w:hAnsi="Times New Roman" w:cs="Times New Roman"/>
          <w:sz w:val="24"/>
          <w:szCs w:val="24"/>
          <w:lang w:eastAsia="ru-RU"/>
        </w:rPr>
        <w:br/>
      </w:r>
      <w:r w:rsidRPr="001B3EAA">
        <w:rPr>
          <w:rFonts w:ascii="Times New Roman" w:eastAsia="Times New Roman" w:hAnsi="Times New Roman" w:cs="Times New Roman"/>
          <w:sz w:val="24"/>
          <w:szCs w:val="24"/>
          <w:lang w:eastAsia="ru-RU"/>
        </w:rPr>
        <w:lastRenderedPageBreak/>
        <w:t>Таежная – до 76 км.</w:t>
      </w:r>
      <w:r w:rsidRPr="001B3EAA">
        <w:rPr>
          <w:rFonts w:ascii="Times New Roman" w:eastAsia="Times New Roman" w:hAnsi="Times New Roman" w:cs="Times New Roman"/>
          <w:sz w:val="24"/>
          <w:szCs w:val="24"/>
          <w:lang w:eastAsia="ru-RU"/>
        </w:rPr>
        <w:br/>
        <w:t>Светлая – до 75 км.</w:t>
      </w:r>
      <w:r w:rsidRPr="001B3EAA">
        <w:rPr>
          <w:rFonts w:ascii="Times New Roman" w:eastAsia="Times New Roman" w:hAnsi="Times New Roman" w:cs="Times New Roman"/>
          <w:sz w:val="24"/>
          <w:szCs w:val="24"/>
          <w:lang w:eastAsia="ru-RU"/>
        </w:rPr>
        <w:br/>
        <w:t>Джигитовка – до 75 км.</w:t>
      </w:r>
    </w:p>
    <w:p w:rsidR="001B3EAA" w:rsidRPr="001B3EAA" w:rsidRDefault="001B3EAA" w:rsidP="00685D93">
      <w:pPr>
        <w:spacing w:after="0" w:line="240" w:lineRule="auto"/>
        <w:ind w:firstLine="567"/>
        <w:jc w:val="both"/>
        <w:rPr>
          <w:rFonts w:ascii="Times New Roman" w:eastAsia="Times New Roman" w:hAnsi="Times New Roman" w:cs="Times New Roman"/>
          <w:sz w:val="24"/>
          <w:szCs w:val="24"/>
          <w:lang w:eastAsia="ru-RU"/>
        </w:rPr>
      </w:pPr>
      <w:bookmarkStart w:id="1" w:name="samarga"/>
      <w:bookmarkEnd w:id="1"/>
      <w:r w:rsidRPr="001B3EAA">
        <w:rPr>
          <w:rFonts w:ascii="Times New Roman" w:eastAsia="Times New Roman" w:hAnsi="Times New Roman" w:cs="Times New Roman"/>
          <w:b/>
          <w:bCs/>
          <w:i/>
          <w:iCs/>
          <w:sz w:val="24"/>
          <w:szCs w:val="24"/>
          <w:lang w:eastAsia="ru-RU"/>
        </w:rPr>
        <w:t>Самарга</w:t>
      </w:r>
      <w:r w:rsidRPr="001B3EAA">
        <w:rPr>
          <w:rFonts w:ascii="Times New Roman" w:eastAsia="Times New Roman" w:hAnsi="Times New Roman" w:cs="Times New Roman"/>
          <w:sz w:val="24"/>
          <w:szCs w:val="24"/>
          <w:lang w:eastAsia="ru-RU"/>
        </w:rPr>
        <w:t xml:space="preserve"> - крупнейшая, на территории Тернейского района, нерестовая река восточного склона Сихотэ-Алинь. Издревле берега этой реки привлекали людей обилием рыбы и дичи. Немалое значение имела защищенность ее долины со стороны материка труднопроходимыми таежными перевалами. Жили здесь и речные люди – ловцы лосося и лесные охотники, забредали землепашцы.</w:t>
      </w:r>
    </w:p>
    <w:p w:rsidR="001B3EAA" w:rsidRPr="001B3EAA" w:rsidRDefault="001B3EAA" w:rsidP="00685D93">
      <w:pPr>
        <w:spacing w:after="0" w:line="240" w:lineRule="auto"/>
        <w:ind w:firstLine="567"/>
        <w:jc w:val="both"/>
        <w:rPr>
          <w:rFonts w:ascii="Times New Roman" w:eastAsia="Times New Roman" w:hAnsi="Times New Roman" w:cs="Times New Roman"/>
          <w:sz w:val="24"/>
          <w:szCs w:val="24"/>
          <w:lang w:eastAsia="ru-RU"/>
        </w:rPr>
      </w:pPr>
      <w:r w:rsidRPr="001B3EAA">
        <w:rPr>
          <w:rFonts w:ascii="Times New Roman" w:eastAsia="Times New Roman" w:hAnsi="Times New Roman" w:cs="Times New Roman"/>
          <w:sz w:val="24"/>
          <w:szCs w:val="24"/>
          <w:lang w:eastAsia="ru-RU"/>
        </w:rPr>
        <w:t xml:space="preserve">На протяжении последних столетий Самарга была одним из центров цивилизации народа Удэге. Судьба к удэгейским самаргинцам была относительно благосклонной. Во всяком случае, они дожили до наших дней, и их природная обитель почти не подверглась разрушению. </w:t>
      </w:r>
    </w:p>
    <w:p w:rsidR="001B3EAA" w:rsidRDefault="001B3EAA" w:rsidP="00685D93">
      <w:pPr>
        <w:pStyle w:val="a5"/>
        <w:spacing w:before="0" w:beforeAutospacing="0" w:after="0" w:afterAutospacing="0"/>
        <w:ind w:firstLine="567"/>
        <w:jc w:val="both"/>
      </w:pPr>
      <w:r w:rsidRPr="001B3EAA">
        <w:rPr>
          <w:i/>
          <w:iCs/>
        </w:rPr>
        <w:t xml:space="preserve">В районе имеются 7 озер: </w:t>
      </w:r>
      <w:r w:rsidRPr="001B3EAA">
        <w:t xml:space="preserve">Духовские озера (3 озера); Голубичное, </w:t>
      </w:r>
      <w:r w:rsidR="00435CE4">
        <w:t>озеро Благодатное, озеро Японское, озеро Утиное.</w:t>
      </w:r>
    </w:p>
    <w:p w:rsidR="00685D93" w:rsidRPr="00435CE4" w:rsidRDefault="00685D93" w:rsidP="00685D93">
      <w:pPr>
        <w:pStyle w:val="a5"/>
        <w:spacing w:before="0" w:beforeAutospacing="0" w:after="0" w:afterAutospacing="0"/>
        <w:ind w:firstLine="567"/>
        <w:jc w:val="both"/>
      </w:pPr>
    </w:p>
    <w:p w:rsidR="001A2702" w:rsidRDefault="001A2702" w:rsidP="00685D93">
      <w:pPr>
        <w:spacing w:after="0" w:line="360" w:lineRule="auto"/>
        <w:jc w:val="both"/>
        <w:outlineLvl w:val="3"/>
        <w:rPr>
          <w:rFonts w:ascii="Times New Roman" w:eastAsia="Times New Roman" w:hAnsi="Times New Roman" w:cs="Times New Roman"/>
          <w:b/>
          <w:bCs/>
          <w:sz w:val="24"/>
          <w:szCs w:val="24"/>
          <w:lang w:eastAsia="ru-RU"/>
        </w:rPr>
      </w:pPr>
      <w:r w:rsidRPr="001A2702">
        <w:rPr>
          <w:rFonts w:ascii="Times New Roman" w:eastAsia="Times New Roman" w:hAnsi="Times New Roman" w:cs="Times New Roman"/>
          <w:b/>
          <w:bCs/>
          <w:sz w:val="24"/>
          <w:szCs w:val="24"/>
          <w:lang w:eastAsia="ru-RU"/>
        </w:rPr>
        <w:t>Опасные явления погоды</w:t>
      </w:r>
    </w:p>
    <w:p w:rsidR="00F065E5" w:rsidRDefault="00F065E5" w:rsidP="00685D93">
      <w:pPr>
        <w:pStyle w:val="a5"/>
        <w:spacing w:before="0" w:beforeAutospacing="0" w:after="0" w:afterAutospacing="0"/>
        <w:ind w:firstLine="567"/>
        <w:jc w:val="both"/>
      </w:pPr>
      <w:r>
        <w:t xml:space="preserve">Из всех опасных природных явлений наибольшую повторяемость </w:t>
      </w:r>
      <w:r w:rsidR="0036715C">
        <w:t>в Тернейском округе</w:t>
      </w:r>
      <w:r>
        <w:t xml:space="preserve"> имеют гидрометеорологические явления, то есть те, которые происходят в атмосфере и гидросфере. Это в первую очередь: тайфуны, глубокие циклоны и связанные с ними ураганные ветры, сильные продолжительные дожди и катастрофические наводнения</w:t>
      </w:r>
      <w:r w:rsidR="0036715C">
        <w:t xml:space="preserve"> на реках округа</w:t>
      </w:r>
      <w:r>
        <w:t>.</w:t>
      </w:r>
    </w:p>
    <w:p w:rsidR="00F065E5" w:rsidRDefault="00F065E5" w:rsidP="00685D93">
      <w:pPr>
        <w:pStyle w:val="a5"/>
        <w:spacing w:before="0" w:beforeAutospacing="0" w:after="0" w:afterAutospacing="0"/>
        <w:ind w:firstLine="567"/>
        <w:jc w:val="both"/>
      </w:pPr>
      <w:r>
        <w:t xml:space="preserve">Гидрометеорологические явления относятся к </w:t>
      </w:r>
      <w:hyperlink r:id="rId9" w:tgtFrame="_blank" w:tooltip="&quot;опасным&quot;(ОЯ)" w:history="1">
        <w:r>
          <w:rPr>
            <w:rStyle w:val="a3"/>
          </w:rPr>
          <w:t>«опасным» (ОЯ)</w:t>
        </w:r>
      </w:hyperlink>
      <w:r>
        <w:t xml:space="preserve"> при достижении ими определенных критических значений (критериев). Критерии ОЯ устанавливаются с учетом их повторяемости и вероятности возникновения по результатам наблюдений за многолетний период. При этом, критерии ОЯ для некоторых явлений принимаются едиными для всей территории Российской Федерации. А другие, как например, сильная жара или сильный мороз, сроки заморозков в сельскохозяйственных районах, рассматриваются дифференцировано, с учетом физико-географических и климатических особенностей регионов, краев и районов. </w:t>
      </w:r>
    </w:p>
    <w:p w:rsidR="00F065E5" w:rsidRDefault="00F065E5" w:rsidP="00685D93">
      <w:pPr>
        <w:pStyle w:val="a5"/>
        <w:spacing w:before="0" w:beforeAutospacing="0" w:after="0" w:afterAutospacing="0"/>
        <w:ind w:firstLine="567"/>
        <w:jc w:val="both"/>
      </w:pPr>
      <w:r>
        <w:t>В отличие от ряда других регионов, в Приморье ОЯ чаще наблюдаются не зимой, а летом - в июле, августе, а это значит, что на первом месте по повторяемости стоят очень сильные дожди (количество осадков 50 мм и более за 12 часов и менее). Из всего числа ОЯ на их долю приходится 52 %.</w:t>
      </w:r>
    </w:p>
    <w:p w:rsidR="00F065E5" w:rsidRDefault="00F065E5" w:rsidP="00685D93">
      <w:pPr>
        <w:pStyle w:val="a5"/>
        <w:spacing w:before="0" w:beforeAutospacing="0" w:after="0" w:afterAutospacing="0"/>
        <w:ind w:firstLine="567"/>
        <w:jc w:val="both"/>
      </w:pPr>
      <w:r>
        <w:t>На осадки смешанного характера и снегопады приходятся - 34%, на очень сильный ветер (скорость ветра 25м/с и более, для прибрежных районов - 35 м/с и более) - около 5%, а на остальные - не более 1%.</w:t>
      </w:r>
    </w:p>
    <w:p w:rsidR="00F065E5" w:rsidRDefault="00F065E5" w:rsidP="00685D93">
      <w:pPr>
        <w:pStyle w:val="a5"/>
        <w:spacing w:before="0" w:beforeAutospacing="0" w:after="0" w:afterAutospacing="0"/>
        <w:ind w:firstLine="567"/>
        <w:jc w:val="both"/>
      </w:pPr>
      <w:r>
        <w:t>Помимо летних месяцев, на втором месте по повторяемости ОЯ выделяются январь, апрель, а реже всего они отмечаются в мае и декабре.</w:t>
      </w:r>
    </w:p>
    <w:p w:rsidR="00F065E5" w:rsidRPr="00685D93" w:rsidRDefault="00F065E5" w:rsidP="00685D93">
      <w:pPr>
        <w:pStyle w:val="a5"/>
        <w:spacing w:before="0" w:beforeAutospacing="0" w:after="0" w:afterAutospacing="0"/>
        <w:jc w:val="both"/>
      </w:pPr>
      <w:r>
        <w:t>На побережье число случаев с ОЯ несколько меньше, но здесь кроме сильных осадков отмечаются и другие ОЯ (гололедно-изморозевые отложения, очень сильный ветер). Наиболее часто ОЯ регистрировались в Т</w:t>
      </w:r>
      <w:r w:rsidR="00685D93">
        <w:t>ернейском районе (18-21 случай)</w:t>
      </w:r>
    </w:p>
    <w:p w:rsidR="001A2702" w:rsidRPr="001A2702" w:rsidRDefault="001A2702" w:rsidP="00685D93">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Инженерно-геологическая оценка. Исходя из рельефа, гидрогеологических, условий, развития физико-геологических процессов, физико-механических свойств грунтов, залегающих в основании фундаментов зданий и соор</w:t>
      </w:r>
      <w:r w:rsidR="00212745">
        <w:rPr>
          <w:rFonts w:ascii="Times New Roman" w:eastAsia="Times New Roman" w:hAnsi="Times New Roman" w:cs="Times New Roman"/>
          <w:sz w:val="24"/>
          <w:szCs w:val="24"/>
          <w:lang w:eastAsia="ru-RU"/>
        </w:rPr>
        <w:t xml:space="preserve">ужений </w:t>
      </w:r>
      <w:r w:rsidRPr="001A2702">
        <w:rPr>
          <w:rFonts w:ascii="Times New Roman" w:eastAsia="Times New Roman" w:hAnsi="Times New Roman" w:cs="Times New Roman"/>
          <w:sz w:val="24"/>
          <w:szCs w:val="24"/>
          <w:lang w:eastAsia="ru-RU"/>
        </w:rPr>
        <w:t xml:space="preserve">на </w:t>
      </w:r>
      <w:r w:rsidR="00212745" w:rsidRPr="001A2702">
        <w:rPr>
          <w:rFonts w:ascii="Times New Roman" w:eastAsia="Times New Roman" w:hAnsi="Times New Roman" w:cs="Times New Roman"/>
          <w:sz w:val="24"/>
          <w:szCs w:val="24"/>
          <w:lang w:eastAsia="ru-RU"/>
        </w:rPr>
        <w:t xml:space="preserve">территории </w:t>
      </w:r>
      <w:r w:rsidR="00212745">
        <w:rPr>
          <w:rFonts w:ascii="Times New Roman" w:eastAsia="Times New Roman" w:hAnsi="Times New Roman" w:cs="Times New Roman"/>
          <w:sz w:val="24"/>
          <w:szCs w:val="24"/>
          <w:lang w:eastAsia="ru-RU"/>
        </w:rPr>
        <w:t xml:space="preserve">Тернейского муниципального округа </w:t>
      </w:r>
      <w:r w:rsidRPr="001A2702">
        <w:rPr>
          <w:rFonts w:ascii="Times New Roman" w:eastAsia="Times New Roman" w:hAnsi="Times New Roman" w:cs="Times New Roman"/>
          <w:sz w:val="24"/>
          <w:szCs w:val="24"/>
          <w:lang w:eastAsia="ru-RU"/>
        </w:rPr>
        <w:t>выделяются:</w:t>
      </w:r>
    </w:p>
    <w:p w:rsidR="001A2702" w:rsidRPr="001A2702" w:rsidRDefault="001A2702" w:rsidP="00685D93">
      <w:pPr>
        <w:spacing w:after="0" w:line="240" w:lineRule="auto"/>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территории благоприятные для строительства;</w:t>
      </w:r>
    </w:p>
    <w:p w:rsidR="001A2702" w:rsidRPr="001A2702" w:rsidRDefault="001A2702" w:rsidP="00685D93">
      <w:pPr>
        <w:spacing w:after="0" w:line="240" w:lineRule="auto"/>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территории ограниченно благоприятные для строительства;</w:t>
      </w:r>
    </w:p>
    <w:p w:rsidR="001A2702" w:rsidRPr="001A2702" w:rsidRDefault="001A2702" w:rsidP="00685D93">
      <w:pPr>
        <w:spacing w:after="0" w:line="240" w:lineRule="auto"/>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территории неблагоприятные для строительства;</w:t>
      </w:r>
    </w:p>
    <w:p w:rsidR="001A2702" w:rsidRPr="001A2702" w:rsidRDefault="001A2702" w:rsidP="00685D93">
      <w:pPr>
        <w:spacing w:after="0" w:line="240" w:lineRule="auto"/>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 </w:t>
      </w:r>
      <w:r w:rsidR="00212745" w:rsidRPr="001A2702">
        <w:rPr>
          <w:rFonts w:ascii="Times New Roman" w:eastAsia="Times New Roman" w:hAnsi="Times New Roman" w:cs="Times New Roman"/>
          <w:sz w:val="24"/>
          <w:szCs w:val="24"/>
          <w:lang w:eastAsia="ru-RU"/>
        </w:rPr>
        <w:t>территории,</w:t>
      </w:r>
      <w:r w:rsidRPr="001A2702">
        <w:rPr>
          <w:rFonts w:ascii="Times New Roman" w:eastAsia="Times New Roman" w:hAnsi="Times New Roman" w:cs="Times New Roman"/>
          <w:sz w:val="24"/>
          <w:szCs w:val="24"/>
          <w:lang w:eastAsia="ru-RU"/>
        </w:rPr>
        <w:t xml:space="preserve"> не подлежащие застройке;</w:t>
      </w:r>
    </w:p>
    <w:p w:rsidR="001A2702" w:rsidRPr="001A2702" w:rsidRDefault="001A2702" w:rsidP="00685D93">
      <w:pPr>
        <w:spacing w:after="0" w:line="240" w:lineRule="auto"/>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территории с особыми условиями недропользования.</w:t>
      </w:r>
    </w:p>
    <w:p w:rsidR="001A2702" w:rsidRDefault="001A2702" w:rsidP="00685D93">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Районирование носит обобщенный характер, так как в дальнейшем при проектировании и строительстве должны проводиться детальные инженерно-геологические изыскания.</w:t>
      </w:r>
    </w:p>
    <w:p w:rsidR="00685D93" w:rsidRPr="001A2702" w:rsidRDefault="00685D93" w:rsidP="00685D93">
      <w:pPr>
        <w:spacing w:after="0" w:line="240" w:lineRule="auto"/>
        <w:ind w:firstLine="567"/>
        <w:jc w:val="both"/>
        <w:rPr>
          <w:rFonts w:ascii="Times New Roman" w:eastAsia="Times New Roman" w:hAnsi="Times New Roman" w:cs="Times New Roman"/>
          <w:sz w:val="24"/>
          <w:szCs w:val="24"/>
          <w:lang w:eastAsia="ru-RU"/>
        </w:rPr>
      </w:pPr>
    </w:p>
    <w:p w:rsidR="00212745" w:rsidRPr="00AA6503" w:rsidRDefault="00FA7924" w:rsidP="00685D93">
      <w:pPr>
        <w:spacing w:after="0" w:line="360" w:lineRule="auto"/>
        <w:jc w:val="cente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 </w:t>
      </w:r>
      <w:r w:rsidR="00A8149D">
        <w:rPr>
          <w:rFonts w:ascii="Times New Roman" w:eastAsia="Times New Roman" w:hAnsi="Times New Roman" w:cs="Times New Roman"/>
          <w:b/>
          <w:bCs/>
          <w:sz w:val="24"/>
          <w:szCs w:val="24"/>
          <w:lang w:eastAsia="ru-RU"/>
        </w:rPr>
        <w:t>Жилищно-коммунальн</w:t>
      </w:r>
      <w:r>
        <w:rPr>
          <w:rFonts w:ascii="Times New Roman" w:eastAsia="Times New Roman" w:hAnsi="Times New Roman" w:cs="Times New Roman"/>
          <w:b/>
          <w:bCs/>
          <w:sz w:val="24"/>
          <w:szCs w:val="24"/>
          <w:lang w:eastAsia="ru-RU"/>
        </w:rPr>
        <w:t>ая инфраструктура</w:t>
      </w:r>
    </w:p>
    <w:p w:rsidR="00212745" w:rsidRDefault="00212745" w:rsidP="00DF14A3">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Жилищно - коммунальная инфраструктура</w:t>
      </w:r>
      <w:r w:rsidRPr="000A1D7A">
        <w:rPr>
          <w:rFonts w:ascii="Times New Roman" w:hAnsi="Times New Roman" w:cs="Times New Roman"/>
          <w:sz w:val="24"/>
          <w:szCs w:val="24"/>
        </w:rPr>
        <w:t xml:space="preserve"> </w:t>
      </w:r>
      <w:r>
        <w:rPr>
          <w:rFonts w:ascii="Times New Roman" w:hAnsi="Times New Roman" w:cs="Times New Roman"/>
          <w:sz w:val="24"/>
          <w:szCs w:val="24"/>
        </w:rPr>
        <w:t>Тернейского муниципального округа</w:t>
      </w:r>
      <w:r w:rsidRPr="000A1D7A">
        <w:rPr>
          <w:rFonts w:ascii="Times New Roman" w:hAnsi="Times New Roman" w:cs="Times New Roman"/>
          <w:sz w:val="24"/>
          <w:szCs w:val="24"/>
        </w:rPr>
        <w:t xml:space="preserve"> предоставляет собой целый комплекс систем жизнеобеспечения населенных пунктов.</w:t>
      </w:r>
      <w:r>
        <w:rPr>
          <w:rFonts w:ascii="Times New Roman" w:hAnsi="Times New Roman" w:cs="Times New Roman"/>
          <w:sz w:val="24"/>
          <w:szCs w:val="24"/>
        </w:rPr>
        <w:t xml:space="preserve"> </w:t>
      </w:r>
    </w:p>
    <w:p w:rsidR="00212745" w:rsidRDefault="00212745" w:rsidP="00DF14A3">
      <w:pPr>
        <w:pStyle w:val="printj"/>
        <w:spacing w:before="0" w:after="0"/>
      </w:pPr>
      <w:r>
        <w:lastRenderedPageBreak/>
        <w:t xml:space="preserve">        В настоящее время в целом деятельность коммунального комплекса Тернейского муниципального округа характеризуется невысоким качеством предоставляемых коммунальных услуг, низким уровнем благоустройства жилого фонда, неэффективным использованием природных ресурсов, загрязнением окружающей среды. </w:t>
      </w:r>
    </w:p>
    <w:p w:rsidR="00212745" w:rsidRPr="000A1D7A" w:rsidRDefault="00212745" w:rsidP="00DF14A3">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Н</w:t>
      </w:r>
      <w:r w:rsidRPr="000A1D7A">
        <w:rPr>
          <w:rFonts w:ascii="Times New Roman" w:hAnsi="Times New Roman" w:cs="Times New Roman"/>
          <w:sz w:val="24"/>
          <w:szCs w:val="24"/>
        </w:rPr>
        <w:t>еэффективная система управления, неудовлетворительное финансовое положение, высокие затраты, отсутствие экономических стимулов снижения издержек, связанных с оказанием жилищно-коммунальных услуг, неразвитость конкурентной среды и, как следствие, высокая степень износа основных фондов говорит сегодня о кризисном состоянии в отрасли.</w:t>
      </w:r>
    </w:p>
    <w:p w:rsidR="00212745" w:rsidRPr="000A1D7A" w:rsidRDefault="00212745" w:rsidP="00DF14A3">
      <w:pPr>
        <w:spacing w:after="0" w:line="240" w:lineRule="auto"/>
        <w:ind w:firstLine="567"/>
        <w:jc w:val="both"/>
        <w:rPr>
          <w:rFonts w:ascii="Times New Roman" w:hAnsi="Times New Roman" w:cs="Times New Roman"/>
          <w:sz w:val="24"/>
          <w:szCs w:val="24"/>
        </w:rPr>
      </w:pPr>
      <w:r w:rsidRPr="000A1D7A">
        <w:rPr>
          <w:rFonts w:ascii="Times New Roman" w:hAnsi="Times New Roman" w:cs="Times New Roman"/>
          <w:sz w:val="24"/>
          <w:szCs w:val="24"/>
        </w:rPr>
        <w:t xml:space="preserve">К </w:t>
      </w:r>
      <w:r>
        <w:rPr>
          <w:rFonts w:ascii="Times New Roman" w:hAnsi="Times New Roman" w:cs="Times New Roman"/>
          <w:sz w:val="24"/>
          <w:szCs w:val="24"/>
        </w:rPr>
        <w:t>основным проблемам Тернейского муниципального округа</w:t>
      </w:r>
      <w:r w:rsidRPr="000A1D7A">
        <w:rPr>
          <w:rFonts w:ascii="Times New Roman" w:hAnsi="Times New Roman" w:cs="Times New Roman"/>
          <w:sz w:val="24"/>
          <w:szCs w:val="24"/>
        </w:rPr>
        <w:t xml:space="preserve"> относятся:</w:t>
      </w:r>
    </w:p>
    <w:p w:rsidR="00212745" w:rsidRPr="000A1D7A" w:rsidRDefault="00212745" w:rsidP="00DF14A3">
      <w:pPr>
        <w:spacing w:after="0" w:line="240" w:lineRule="auto"/>
        <w:jc w:val="both"/>
        <w:rPr>
          <w:rFonts w:ascii="Times New Roman" w:hAnsi="Times New Roman" w:cs="Times New Roman"/>
          <w:sz w:val="24"/>
          <w:szCs w:val="24"/>
        </w:rPr>
      </w:pPr>
      <w:r w:rsidRPr="000A1D7A">
        <w:rPr>
          <w:rFonts w:ascii="Times New Roman" w:hAnsi="Times New Roman" w:cs="Times New Roman"/>
          <w:sz w:val="24"/>
          <w:szCs w:val="24"/>
        </w:rPr>
        <w:t>- высокая степень физического и морального износа основных фондов, средств и методов производства. Техническое состояние коммунальной инфраструктуры характеризуется низкой производительностью, низким коэффициентом полезного действия мощностей, планово-предупредительный ремонт уступил место аварийно-восстановительным работам, затраты на которые в два раза выше;</w:t>
      </w:r>
    </w:p>
    <w:p w:rsidR="00212745" w:rsidRPr="000A1D7A" w:rsidRDefault="00212745" w:rsidP="00DF14A3">
      <w:pPr>
        <w:spacing w:after="0" w:line="240" w:lineRule="auto"/>
        <w:jc w:val="both"/>
        <w:rPr>
          <w:rFonts w:ascii="Times New Roman" w:hAnsi="Times New Roman" w:cs="Times New Roman"/>
          <w:sz w:val="24"/>
          <w:szCs w:val="24"/>
        </w:rPr>
      </w:pPr>
      <w:r w:rsidRPr="000A1D7A">
        <w:rPr>
          <w:rFonts w:ascii="Times New Roman" w:hAnsi="Times New Roman" w:cs="Times New Roman"/>
          <w:sz w:val="24"/>
          <w:szCs w:val="24"/>
        </w:rPr>
        <w:t>- неудовлетворительным финансовым механизмом формирования затрат и определение регулируемых цен на услуги организации коммунального комплекса;</w:t>
      </w:r>
    </w:p>
    <w:p w:rsidR="00212745" w:rsidRPr="000A1D7A" w:rsidRDefault="00212745" w:rsidP="00DF14A3">
      <w:pPr>
        <w:spacing w:after="0" w:line="240" w:lineRule="auto"/>
        <w:jc w:val="both"/>
        <w:rPr>
          <w:rFonts w:ascii="Times New Roman" w:hAnsi="Times New Roman" w:cs="Times New Roman"/>
          <w:sz w:val="24"/>
          <w:szCs w:val="24"/>
        </w:rPr>
      </w:pPr>
      <w:r w:rsidRPr="000A1D7A">
        <w:rPr>
          <w:rFonts w:ascii="Times New Roman" w:hAnsi="Times New Roman" w:cs="Times New Roman"/>
          <w:sz w:val="24"/>
          <w:szCs w:val="24"/>
        </w:rPr>
        <w:t>-отсутствием экономических стимулов, снижение издержек организаций коммунального комплекса при оказании жилищных и коммунальных услуг;</w:t>
      </w:r>
    </w:p>
    <w:p w:rsidR="00212745" w:rsidRPr="000A1D7A" w:rsidRDefault="00212745" w:rsidP="00DF14A3">
      <w:pPr>
        <w:spacing w:after="0" w:line="240" w:lineRule="auto"/>
        <w:jc w:val="both"/>
        <w:rPr>
          <w:rFonts w:ascii="Times New Roman" w:hAnsi="Times New Roman" w:cs="Times New Roman"/>
          <w:sz w:val="24"/>
          <w:szCs w:val="24"/>
        </w:rPr>
      </w:pPr>
      <w:r w:rsidRPr="000A1D7A">
        <w:rPr>
          <w:rFonts w:ascii="Times New Roman" w:hAnsi="Times New Roman" w:cs="Times New Roman"/>
          <w:sz w:val="24"/>
          <w:szCs w:val="24"/>
        </w:rPr>
        <w:t>-неразвитость кон</w:t>
      </w:r>
      <w:r>
        <w:rPr>
          <w:rFonts w:ascii="Times New Roman" w:hAnsi="Times New Roman" w:cs="Times New Roman"/>
          <w:sz w:val="24"/>
          <w:szCs w:val="24"/>
        </w:rPr>
        <w:t>курентной среды;</w:t>
      </w:r>
    </w:p>
    <w:p w:rsidR="00212745" w:rsidRDefault="00212745" w:rsidP="00DF14A3">
      <w:pPr>
        <w:spacing w:after="0" w:line="240" w:lineRule="auto"/>
        <w:jc w:val="both"/>
        <w:rPr>
          <w:rFonts w:ascii="Times New Roman" w:hAnsi="Times New Roman" w:cs="Times New Roman"/>
          <w:sz w:val="24"/>
          <w:szCs w:val="24"/>
        </w:rPr>
      </w:pPr>
      <w:r w:rsidRPr="000A1D7A">
        <w:rPr>
          <w:rFonts w:ascii="Times New Roman" w:hAnsi="Times New Roman" w:cs="Times New Roman"/>
          <w:sz w:val="24"/>
          <w:szCs w:val="24"/>
        </w:rPr>
        <w:t xml:space="preserve">- </w:t>
      </w:r>
      <w:r>
        <w:rPr>
          <w:rFonts w:ascii="Times New Roman" w:hAnsi="Times New Roman" w:cs="Times New Roman"/>
          <w:sz w:val="24"/>
          <w:szCs w:val="24"/>
        </w:rPr>
        <w:t>большие</w:t>
      </w:r>
      <w:r w:rsidRPr="000A1D7A">
        <w:rPr>
          <w:rFonts w:ascii="Times New Roman" w:hAnsi="Times New Roman" w:cs="Times New Roman"/>
          <w:sz w:val="24"/>
          <w:szCs w:val="24"/>
        </w:rPr>
        <w:t xml:space="preserve"> потерями энергии,</w:t>
      </w:r>
      <w:r>
        <w:rPr>
          <w:rFonts w:ascii="Times New Roman" w:hAnsi="Times New Roman" w:cs="Times New Roman"/>
          <w:sz w:val="24"/>
          <w:szCs w:val="24"/>
        </w:rPr>
        <w:t xml:space="preserve"> </w:t>
      </w:r>
      <w:r w:rsidR="009E1B91">
        <w:rPr>
          <w:rFonts w:ascii="Times New Roman" w:hAnsi="Times New Roman" w:cs="Times New Roman"/>
          <w:sz w:val="24"/>
          <w:szCs w:val="24"/>
        </w:rPr>
        <w:t>тепло энергии</w:t>
      </w:r>
      <w:r>
        <w:rPr>
          <w:rFonts w:ascii="Times New Roman" w:hAnsi="Times New Roman" w:cs="Times New Roman"/>
          <w:sz w:val="24"/>
          <w:szCs w:val="24"/>
        </w:rPr>
        <w:t>, воды</w:t>
      </w:r>
      <w:r w:rsidR="00685D93">
        <w:rPr>
          <w:rFonts w:ascii="Times New Roman" w:hAnsi="Times New Roman" w:cs="Times New Roman"/>
          <w:sz w:val="24"/>
          <w:szCs w:val="24"/>
        </w:rPr>
        <w:t xml:space="preserve"> и других ресурсов.</w:t>
      </w:r>
    </w:p>
    <w:p w:rsidR="00685D93" w:rsidRPr="000E22AF" w:rsidRDefault="00685D93" w:rsidP="00DF14A3">
      <w:pPr>
        <w:spacing w:after="0" w:line="240" w:lineRule="auto"/>
        <w:jc w:val="both"/>
        <w:rPr>
          <w:rFonts w:ascii="Times New Roman" w:hAnsi="Times New Roman" w:cs="Times New Roman"/>
          <w:sz w:val="24"/>
          <w:szCs w:val="24"/>
        </w:rPr>
      </w:pPr>
    </w:p>
    <w:p w:rsidR="00212745" w:rsidRDefault="00212745" w:rsidP="00685D93">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Характеристика состояния коммунальной инфраструктуры</w:t>
      </w:r>
    </w:p>
    <w:p w:rsidR="00212745" w:rsidRDefault="00212745" w:rsidP="00212745">
      <w:pPr>
        <w:rPr>
          <w:rFonts w:ascii="Times New Roman" w:hAnsi="Times New Roman" w:cs="Times New Roman"/>
          <w:sz w:val="24"/>
          <w:szCs w:val="24"/>
        </w:rPr>
      </w:pPr>
    </w:p>
    <w:tbl>
      <w:tblPr>
        <w:tblStyle w:val="a9"/>
        <w:tblW w:w="10620" w:type="dxa"/>
        <w:tblInd w:w="-972" w:type="dxa"/>
        <w:tblLayout w:type="fixed"/>
        <w:tblLook w:val="01E0" w:firstRow="1" w:lastRow="1" w:firstColumn="1" w:lastColumn="1" w:noHBand="0" w:noVBand="0"/>
      </w:tblPr>
      <w:tblGrid>
        <w:gridCol w:w="1472"/>
        <w:gridCol w:w="1312"/>
        <w:gridCol w:w="700"/>
        <w:gridCol w:w="566"/>
        <w:gridCol w:w="566"/>
        <w:gridCol w:w="1147"/>
        <w:gridCol w:w="1052"/>
        <w:gridCol w:w="1532"/>
        <w:gridCol w:w="1238"/>
        <w:gridCol w:w="1035"/>
      </w:tblGrid>
      <w:tr w:rsidR="00212745" w:rsidTr="00212745">
        <w:tc>
          <w:tcPr>
            <w:tcW w:w="1472" w:type="dxa"/>
            <w:vMerge w:val="restart"/>
          </w:tcPr>
          <w:p w:rsidR="00212745" w:rsidRPr="00930676" w:rsidRDefault="00212745" w:rsidP="00212745">
            <w:pPr>
              <w:ind w:firstLine="0"/>
            </w:pPr>
            <w:r>
              <w:t>Населённый пункт</w:t>
            </w:r>
          </w:p>
        </w:tc>
        <w:tc>
          <w:tcPr>
            <w:tcW w:w="1312" w:type="dxa"/>
            <w:vMerge w:val="restart"/>
          </w:tcPr>
          <w:p w:rsidR="00212745" w:rsidRDefault="00212745" w:rsidP="00212745">
            <w:pPr>
              <w:ind w:firstLine="0"/>
            </w:pPr>
            <w:r>
              <w:t xml:space="preserve">Численность </w:t>
            </w:r>
          </w:p>
          <w:p w:rsidR="00212745" w:rsidRDefault="00212745" w:rsidP="00212745">
            <w:pPr>
              <w:ind w:firstLine="0"/>
            </w:pPr>
            <w:r>
              <w:t>населения</w:t>
            </w:r>
          </w:p>
          <w:p w:rsidR="00212745" w:rsidRPr="00930676" w:rsidRDefault="00212745" w:rsidP="00212745">
            <w:pPr>
              <w:ind w:firstLine="0"/>
            </w:pPr>
            <w:r>
              <w:t>(чел.)</w:t>
            </w:r>
          </w:p>
        </w:tc>
        <w:tc>
          <w:tcPr>
            <w:tcW w:w="1832" w:type="dxa"/>
            <w:gridSpan w:val="3"/>
          </w:tcPr>
          <w:p w:rsidR="00212745" w:rsidRPr="00930676" w:rsidRDefault="00212745" w:rsidP="00212745">
            <w:pPr>
              <w:ind w:firstLine="0"/>
            </w:pPr>
            <w:r>
              <w:t xml:space="preserve">Благоустройство жилого </w:t>
            </w:r>
            <w:r w:rsidR="00954B12">
              <w:t>фонда (</w:t>
            </w:r>
            <w:r>
              <w:t>%)</w:t>
            </w:r>
          </w:p>
        </w:tc>
        <w:tc>
          <w:tcPr>
            <w:tcW w:w="1147" w:type="dxa"/>
            <w:vMerge w:val="restart"/>
          </w:tcPr>
          <w:p w:rsidR="00212745" w:rsidRDefault="00212745" w:rsidP="00212745">
            <w:pPr>
              <w:ind w:firstLine="0"/>
            </w:pPr>
            <w:r>
              <w:t>Котельные</w:t>
            </w:r>
          </w:p>
          <w:p w:rsidR="00212745" w:rsidRPr="00930676" w:rsidRDefault="00212745" w:rsidP="00212745">
            <w:pPr>
              <w:ind w:firstLine="0"/>
            </w:pPr>
            <w:r>
              <w:t>(ед.)</w:t>
            </w:r>
          </w:p>
        </w:tc>
        <w:tc>
          <w:tcPr>
            <w:tcW w:w="1052" w:type="dxa"/>
            <w:vMerge w:val="restart"/>
          </w:tcPr>
          <w:p w:rsidR="00212745" w:rsidRPr="00930676" w:rsidRDefault="00212745" w:rsidP="00212745">
            <w:pPr>
              <w:ind w:firstLine="0"/>
            </w:pPr>
            <w:r>
              <w:t>Тепловые сети (км.)</w:t>
            </w:r>
          </w:p>
        </w:tc>
        <w:tc>
          <w:tcPr>
            <w:tcW w:w="1532" w:type="dxa"/>
            <w:vMerge w:val="restart"/>
          </w:tcPr>
          <w:p w:rsidR="00212745" w:rsidRDefault="00212745" w:rsidP="00212745">
            <w:pPr>
              <w:ind w:firstLine="0"/>
            </w:pPr>
            <w:r>
              <w:t>Сети водоснабжения</w:t>
            </w:r>
          </w:p>
          <w:p w:rsidR="00212745" w:rsidRPr="00930676" w:rsidRDefault="00212745" w:rsidP="00212745">
            <w:pPr>
              <w:ind w:firstLine="0"/>
            </w:pPr>
            <w:r>
              <w:t>(км.)</w:t>
            </w:r>
          </w:p>
        </w:tc>
        <w:tc>
          <w:tcPr>
            <w:tcW w:w="1238" w:type="dxa"/>
            <w:vMerge w:val="restart"/>
          </w:tcPr>
          <w:p w:rsidR="00212745" w:rsidRDefault="00212745" w:rsidP="00212745">
            <w:pPr>
              <w:ind w:firstLine="0"/>
            </w:pPr>
            <w:r>
              <w:t>Очистные сооружения</w:t>
            </w:r>
          </w:p>
          <w:p w:rsidR="00212745" w:rsidRPr="00930676" w:rsidRDefault="00212745" w:rsidP="00212745">
            <w:pPr>
              <w:ind w:firstLine="0"/>
            </w:pPr>
            <w:r>
              <w:t>(ед.)</w:t>
            </w:r>
          </w:p>
        </w:tc>
        <w:tc>
          <w:tcPr>
            <w:tcW w:w="1035" w:type="dxa"/>
            <w:vMerge w:val="restart"/>
          </w:tcPr>
          <w:p w:rsidR="00212745" w:rsidRDefault="00212745" w:rsidP="00212745">
            <w:pPr>
              <w:ind w:firstLine="0"/>
            </w:pPr>
            <w:r>
              <w:t>Сети</w:t>
            </w:r>
          </w:p>
          <w:p w:rsidR="00212745" w:rsidRDefault="00212745" w:rsidP="00212745">
            <w:pPr>
              <w:ind w:firstLine="0"/>
            </w:pPr>
            <w:r>
              <w:t xml:space="preserve"> водоот-я</w:t>
            </w:r>
          </w:p>
          <w:p w:rsidR="00212745" w:rsidRPr="00930676" w:rsidRDefault="00212745" w:rsidP="00212745">
            <w:pPr>
              <w:ind w:firstLine="0"/>
            </w:pPr>
            <w:r>
              <w:t>(км)</w:t>
            </w:r>
          </w:p>
        </w:tc>
      </w:tr>
      <w:tr w:rsidR="00212745" w:rsidTr="00212745">
        <w:tc>
          <w:tcPr>
            <w:tcW w:w="1472" w:type="dxa"/>
            <w:vMerge/>
          </w:tcPr>
          <w:p w:rsidR="00212745" w:rsidRPr="00930676" w:rsidRDefault="00212745" w:rsidP="00212745">
            <w:pPr>
              <w:ind w:firstLine="0"/>
            </w:pPr>
          </w:p>
        </w:tc>
        <w:tc>
          <w:tcPr>
            <w:tcW w:w="1312" w:type="dxa"/>
            <w:vMerge/>
          </w:tcPr>
          <w:p w:rsidR="00212745" w:rsidRPr="00930676" w:rsidRDefault="00212745" w:rsidP="00212745">
            <w:pPr>
              <w:ind w:firstLine="0"/>
            </w:pPr>
          </w:p>
        </w:tc>
        <w:tc>
          <w:tcPr>
            <w:tcW w:w="700" w:type="dxa"/>
          </w:tcPr>
          <w:p w:rsidR="00212745" w:rsidRPr="00930676" w:rsidRDefault="00212745" w:rsidP="00212745">
            <w:pPr>
              <w:ind w:firstLine="0"/>
            </w:pPr>
            <w:r>
              <w:t>тепло</w:t>
            </w:r>
          </w:p>
        </w:tc>
        <w:tc>
          <w:tcPr>
            <w:tcW w:w="566" w:type="dxa"/>
          </w:tcPr>
          <w:p w:rsidR="00212745" w:rsidRPr="00930676" w:rsidRDefault="00212745" w:rsidP="00212745">
            <w:pPr>
              <w:ind w:firstLine="0"/>
            </w:pPr>
            <w:r>
              <w:t>ВС</w:t>
            </w:r>
          </w:p>
        </w:tc>
        <w:tc>
          <w:tcPr>
            <w:tcW w:w="566" w:type="dxa"/>
          </w:tcPr>
          <w:p w:rsidR="00212745" w:rsidRPr="00930676" w:rsidRDefault="00212745" w:rsidP="00212745">
            <w:pPr>
              <w:ind w:firstLine="0"/>
            </w:pPr>
            <w:r>
              <w:t>ВО</w:t>
            </w:r>
          </w:p>
        </w:tc>
        <w:tc>
          <w:tcPr>
            <w:tcW w:w="1147" w:type="dxa"/>
            <w:vMerge/>
          </w:tcPr>
          <w:p w:rsidR="00212745" w:rsidRPr="00930676" w:rsidRDefault="00212745" w:rsidP="00212745">
            <w:pPr>
              <w:ind w:firstLine="0"/>
            </w:pPr>
          </w:p>
        </w:tc>
        <w:tc>
          <w:tcPr>
            <w:tcW w:w="1052" w:type="dxa"/>
            <w:vMerge/>
          </w:tcPr>
          <w:p w:rsidR="00212745" w:rsidRPr="00930676" w:rsidRDefault="00212745" w:rsidP="00212745">
            <w:pPr>
              <w:ind w:firstLine="0"/>
            </w:pPr>
          </w:p>
        </w:tc>
        <w:tc>
          <w:tcPr>
            <w:tcW w:w="1532" w:type="dxa"/>
            <w:vMerge/>
          </w:tcPr>
          <w:p w:rsidR="00212745" w:rsidRPr="00930676" w:rsidRDefault="00212745" w:rsidP="00212745">
            <w:pPr>
              <w:ind w:firstLine="0"/>
            </w:pPr>
          </w:p>
        </w:tc>
        <w:tc>
          <w:tcPr>
            <w:tcW w:w="1238" w:type="dxa"/>
            <w:vMerge/>
          </w:tcPr>
          <w:p w:rsidR="00212745" w:rsidRPr="00930676" w:rsidRDefault="00212745" w:rsidP="00212745">
            <w:pPr>
              <w:ind w:firstLine="0"/>
            </w:pPr>
          </w:p>
        </w:tc>
        <w:tc>
          <w:tcPr>
            <w:tcW w:w="1035" w:type="dxa"/>
            <w:vMerge/>
          </w:tcPr>
          <w:p w:rsidR="00212745" w:rsidRPr="00930676" w:rsidRDefault="00212745" w:rsidP="00212745">
            <w:pPr>
              <w:ind w:firstLine="0"/>
            </w:pPr>
          </w:p>
        </w:tc>
      </w:tr>
      <w:tr w:rsidR="00212745" w:rsidTr="00212745">
        <w:tc>
          <w:tcPr>
            <w:tcW w:w="1472" w:type="dxa"/>
          </w:tcPr>
          <w:p w:rsidR="00212745" w:rsidRPr="00930676" w:rsidRDefault="00537BA1" w:rsidP="00212745">
            <w:pPr>
              <w:ind w:firstLine="0"/>
            </w:pPr>
            <w:r>
              <w:t>пгт. Терней</w:t>
            </w:r>
          </w:p>
        </w:tc>
        <w:tc>
          <w:tcPr>
            <w:tcW w:w="1312" w:type="dxa"/>
          </w:tcPr>
          <w:p w:rsidR="00212745" w:rsidRPr="00930676" w:rsidRDefault="004D233C" w:rsidP="00212745">
            <w:pPr>
              <w:ind w:firstLine="0"/>
            </w:pPr>
            <w:r>
              <w:t>3084</w:t>
            </w:r>
          </w:p>
        </w:tc>
        <w:tc>
          <w:tcPr>
            <w:tcW w:w="700" w:type="dxa"/>
          </w:tcPr>
          <w:p w:rsidR="00212745" w:rsidRPr="00930676" w:rsidRDefault="00212745" w:rsidP="00212745">
            <w:pPr>
              <w:ind w:firstLine="0"/>
            </w:pPr>
            <w:r>
              <w:t>5,6</w:t>
            </w:r>
          </w:p>
        </w:tc>
        <w:tc>
          <w:tcPr>
            <w:tcW w:w="566" w:type="dxa"/>
          </w:tcPr>
          <w:p w:rsidR="00212745" w:rsidRPr="00930676" w:rsidRDefault="00212745" w:rsidP="00212745">
            <w:pPr>
              <w:ind w:firstLine="0"/>
            </w:pPr>
            <w:r>
              <w:t>0</w:t>
            </w:r>
          </w:p>
        </w:tc>
        <w:tc>
          <w:tcPr>
            <w:tcW w:w="566" w:type="dxa"/>
          </w:tcPr>
          <w:p w:rsidR="00212745" w:rsidRPr="00930676" w:rsidRDefault="00212745" w:rsidP="00212745">
            <w:pPr>
              <w:ind w:firstLine="0"/>
            </w:pPr>
            <w:r>
              <w:t>0</w:t>
            </w:r>
          </w:p>
        </w:tc>
        <w:tc>
          <w:tcPr>
            <w:tcW w:w="1147" w:type="dxa"/>
          </w:tcPr>
          <w:p w:rsidR="00212745" w:rsidRPr="00930676" w:rsidRDefault="00212745" w:rsidP="00212745">
            <w:pPr>
              <w:ind w:firstLine="0"/>
            </w:pPr>
            <w:r>
              <w:t>8</w:t>
            </w:r>
          </w:p>
        </w:tc>
        <w:tc>
          <w:tcPr>
            <w:tcW w:w="1052" w:type="dxa"/>
          </w:tcPr>
          <w:p w:rsidR="00212745" w:rsidRPr="00930676" w:rsidRDefault="00212745" w:rsidP="00212745">
            <w:pPr>
              <w:ind w:firstLine="0"/>
            </w:pPr>
            <w:r>
              <w:t>2,09</w:t>
            </w:r>
          </w:p>
        </w:tc>
        <w:tc>
          <w:tcPr>
            <w:tcW w:w="1532" w:type="dxa"/>
          </w:tcPr>
          <w:p w:rsidR="00212745" w:rsidRPr="00930676" w:rsidRDefault="00212745" w:rsidP="00212745">
            <w:pPr>
              <w:ind w:firstLine="0"/>
            </w:pPr>
            <w:r>
              <w:t>0</w:t>
            </w:r>
          </w:p>
        </w:tc>
        <w:tc>
          <w:tcPr>
            <w:tcW w:w="1238" w:type="dxa"/>
          </w:tcPr>
          <w:p w:rsidR="00212745" w:rsidRPr="00930676" w:rsidRDefault="00212745" w:rsidP="00212745">
            <w:pPr>
              <w:ind w:firstLine="0"/>
            </w:pPr>
            <w:r>
              <w:t>0</w:t>
            </w:r>
          </w:p>
        </w:tc>
        <w:tc>
          <w:tcPr>
            <w:tcW w:w="1035" w:type="dxa"/>
          </w:tcPr>
          <w:p w:rsidR="00212745" w:rsidRPr="00930676" w:rsidRDefault="00212745" w:rsidP="00212745">
            <w:pPr>
              <w:ind w:firstLine="0"/>
            </w:pPr>
            <w:r>
              <w:t>0</w:t>
            </w:r>
          </w:p>
        </w:tc>
      </w:tr>
      <w:tr w:rsidR="00212745" w:rsidTr="00212745">
        <w:tc>
          <w:tcPr>
            <w:tcW w:w="1472" w:type="dxa"/>
          </w:tcPr>
          <w:p w:rsidR="00212745" w:rsidRPr="00930676" w:rsidRDefault="00537BA1" w:rsidP="00212745">
            <w:pPr>
              <w:ind w:firstLine="0"/>
            </w:pPr>
            <w:r>
              <w:t>пгт. Пластун</w:t>
            </w:r>
          </w:p>
        </w:tc>
        <w:tc>
          <w:tcPr>
            <w:tcW w:w="1312" w:type="dxa"/>
          </w:tcPr>
          <w:p w:rsidR="00212745" w:rsidRPr="00930676" w:rsidRDefault="004D233C" w:rsidP="00212745">
            <w:pPr>
              <w:ind w:firstLine="0"/>
            </w:pPr>
            <w:r>
              <w:t>4719</w:t>
            </w:r>
          </w:p>
        </w:tc>
        <w:tc>
          <w:tcPr>
            <w:tcW w:w="700" w:type="dxa"/>
          </w:tcPr>
          <w:p w:rsidR="00212745" w:rsidRPr="00930676" w:rsidRDefault="00212745" w:rsidP="00212745">
            <w:pPr>
              <w:ind w:firstLine="0"/>
            </w:pPr>
            <w:r>
              <w:t>35,3</w:t>
            </w:r>
          </w:p>
        </w:tc>
        <w:tc>
          <w:tcPr>
            <w:tcW w:w="566" w:type="dxa"/>
          </w:tcPr>
          <w:p w:rsidR="00212745" w:rsidRPr="00930676" w:rsidRDefault="00212745" w:rsidP="00212745">
            <w:pPr>
              <w:ind w:firstLine="0"/>
            </w:pPr>
            <w:r>
              <w:t>41,6</w:t>
            </w:r>
          </w:p>
        </w:tc>
        <w:tc>
          <w:tcPr>
            <w:tcW w:w="566" w:type="dxa"/>
          </w:tcPr>
          <w:p w:rsidR="00212745" w:rsidRPr="00930676" w:rsidRDefault="00212745" w:rsidP="00212745">
            <w:pPr>
              <w:ind w:firstLine="0"/>
            </w:pPr>
            <w:r>
              <w:t>40,3</w:t>
            </w:r>
          </w:p>
        </w:tc>
        <w:tc>
          <w:tcPr>
            <w:tcW w:w="1147" w:type="dxa"/>
          </w:tcPr>
          <w:p w:rsidR="00212745" w:rsidRPr="00930676" w:rsidRDefault="00212745" w:rsidP="00212745">
            <w:pPr>
              <w:ind w:firstLine="0"/>
            </w:pPr>
            <w:r>
              <w:t>2</w:t>
            </w:r>
          </w:p>
        </w:tc>
        <w:tc>
          <w:tcPr>
            <w:tcW w:w="1052" w:type="dxa"/>
          </w:tcPr>
          <w:p w:rsidR="00212745" w:rsidRPr="00930676" w:rsidRDefault="00212745" w:rsidP="00212745">
            <w:pPr>
              <w:ind w:firstLine="0"/>
            </w:pPr>
            <w:r>
              <w:t>8,41</w:t>
            </w:r>
          </w:p>
        </w:tc>
        <w:tc>
          <w:tcPr>
            <w:tcW w:w="1532" w:type="dxa"/>
          </w:tcPr>
          <w:p w:rsidR="00212745" w:rsidRDefault="00212745" w:rsidP="00212745">
            <w:pPr>
              <w:ind w:firstLine="0"/>
            </w:pPr>
            <w:r>
              <w:t>22,9</w:t>
            </w:r>
          </w:p>
          <w:p w:rsidR="00212745" w:rsidRPr="00930676" w:rsidRDefault="00212745" w:rsidP="00212745">
            <w:pPr>
              <w:ind w:firstLine="0"/>
            </w:pPr>
          </w:p>
        </w:tc>
        <w:tc>
          <w:tcPr>
            <w:tcW w:w="1238" w:type="dxa"/>
          </w:tcPr>
          <w:p w:rsidR="00212745" w:rsidRPr="00930676" w:rsidRDefault="00212745" w:rsidP="00212745">
            <w:pPr>
              <w:ind w:firstLine="0"/>
            </w:pPr>
            <w:r>
              <w:t>1</w:t>
            </w:r>
          </w:p>
        </w:tc>
        <w:tc>
          <w:tcPr>
            <w:tcW w:w="1035" w:type="dxa"/>
          </w:tcPr>
          <w:p w:rsidR="00212745" w:rsidRPr="00930676" w:rsidRDefault="00282855" w:rsidP="00212745">
            <w:pPr>
              <w:ind w:firstLine="0"/>
            </w:pPr>
            <w:r>
              <w:t>10,2</w:t>
            </w:r>
          </w:p>
        </w:tc>
      </w:tr>
      <w:tr w:rsidR="00212745" w:rsidTr="00212745">
        <w:tc>
          <w:tcPr>
            <w:tcW w:w="1472" w:type="dxa"/>
          </w:tcPr>
          <w:p w:rsidR="00212745" w:rsidRPr="00930676" w:rsidRDefault="00211368" w:rsidP="00212745">
            <w:pPr>
              <w:ind w:firstLine="0"/>
            </w:pPr>
            <w:r>
              <w:t xml:space="preserve">с. </w:t>
            </w:r>
            <w:r w:rsidR="00537BA1">
              <w:t>Малая Кема</w:t>
            </w:r>
          </w:p>
        </w:tc>
        <w:tc>
          <w:tcPr>
            <w:tcW w:w="1312" w:type="dxa"/>
          </w:tcPr>
          <w:p w:rsidR="00212745" w:rsidRPr="00930676" w:rsidRDefault="00537BA1" w:rsidP="00212745">
            <w:pPr>
              <w:ind w:firstLine="0"/>
            </w:pPr>
            <w:r>
              <w:t>478</w:t>
            </w:r>
          </w:p>
        </w:tc>
        <w:tc>
          <w:tcPr>
            <w:tcW w:w="700" w:type="dxa"/>
          </w:tcPr>
          <w:p w:rsidR="00212745" w:rsidRPr="00930676" w:rsidRDefault="00212745" w:rsidP="00212745">
            <w:pPr>
              <w:ind w:firstLine="0"/>
            </w:pPr>
            <w:r>
              <w:t>0</w:t>
            </w:r>
          </w:p>
        </w:tc>
        <w:tc>
          <w:tcPr>
            <w:tcW w:w="566" w:type="dxa"/>
          </w:tcPr>
          <w:p w:rsidR="00212745" w:rsidRPr="00930676" w:rsidRDefault="00212745" w:rsidP="00212745">
            <w:pPr>
              <w:ind w:firstLine="0"/>
            </w:pPr>
            <w:r>
              <w:t>0</w:t>
            </w:r>
          </w:p>
        </w:tc>
        <w:tc>
          <w:tcPr>
            <w:tcW w:w="566" w:type="dxa"/>
          </w:tcPr>
          <w:p w:rsidR="00212745" w:rsidRPr="00930676" w:rsidRDefault="00212745" w:rsidP="00212745">
            <w:pPr>
              <w:ind w:firstLine="0"/>
            </w:pPr>
            <w:r>
              <w:t>0</w:t>
            </w:r>
          </w:p>
        </w:tc>
        <w:tc>
          <w:tcPr>
            <w:tcW w:w="1147" w:type="dxa"/>
          </w:tcPr>
          <w:p w:rsidR="00212745" w:rsidRPr="00930676" w:rsidRDefault="00212745" w:rsidP="00212745">
            <w:pPr>
              <w:ind w:firstLine="0"/>
            </w:pPr>
            <w:r>
              <w:t>1</w:t>
            </w:r>
          </w:p>
        </w:tc>
        <w:tc>
          <w:tcPr>
            <w:tcW w:w="1052" w:type="dxa"/>
          </w:tcPr>
          <w:p w:rsidR="00212745" w:rsidRPr="00930676" w:rsidRDefault="00212745" w:rsidP="00212745">
            <w:pPr>
              <w:ind w:firstLine="0"/>
            </w:pPr>
            <w:r>
              <w:t>0</w:t>
            </w:r>
          </w:p>
        </w:tc>
        <w:tc>
          <w:tcPr>
            <w:tcW w:w="1532" w:type="dxa"/>
          </w:tcPr>
          <w:p w:rsidR="00212745" w:rsidRPr="00930676" w:rsidRDefault="00212745" w:rsidP="00212745">
            <w:pPr>
              <w:ind w:firstLine="0"/>
            </w:pPr>
            <w:r>
              <w:t>0</w:t>
            </w:r>
          </w:p>
        </w:tc>
        <w:tc>
          <w:tcPr>
            <w:tcW w:w="1238" w:type="dxa"/>
          </w:tcPr>
          <w:p w:rsidR="00212745" w:rsidRPr="00930676" w:rsidRDefault="00212745" w:rsidP="00212745">
            <w:pPr>
              <w:ind w:firstLine="0"/>
            </w:pPr>
            <w:r>
              <w:t>0</w:t>
            </w:r>
          </w:p>
        </w:tc>
        <w:tc>
          <w:tcPr>
            <w:tcW w:w="1035" w:type="dxa"/>
          </w:tcPr>
          <w:p w:rsidR="00212745" w:rsidRPr="00930676" w:rsidRDefault="00212745" w:rsidP="00212745">
            <w:pPr>
              <w:ind w:firstLine="0"/>
            </w:pPr>
            <w:r>
              <w:t>0</w:t>
            </w:r>
          </w:p>
        </w:tc>
      </w:tr>
      <w:tr w:rsidR="00212745" w:rsidTr="00212745">
        <w:tc>
          <w:tcPr>
            <w:tcW w:w="1472" w:type="dxa"/>
          </w:tcPr>
          <w:p w:rsidR="00212745" w:rsidRPr="00930676" w:rsidRDefault="00211368" w:rsidP="00212745">
            <w:pPr>
              <w:ind w:firstLine="0"/>
            </w:pPr>
            <w:r>
              <w:t>с.</w:t>
            </w:r>
            <w:r w:rsidR="00537BA1">
              <w:t xml:space="preserve"> Амгу</w:t>
            </w:r>
          </w:p>
        </w:tc>
        <w:tc>
          <w:tcPr>
            <w:tcW w:w="1312" w:type="dxa"/>
          </w:tcPr>
          <w:p w:rsidR="00212745" w:rsidRPr="00930676" w:rsidRDefault="00537BA1" w:rsidP="00212745">
            <w:pPr>
              <w:ind w:firstLine="0"/>
            </w:pPr>
            <w:r>
              <w:t>695</w:t>
            </w:r>
          </w:p>
        </w:tc>
        <w:tc>
          <w:tcPr>
            <w:tcW w:w="700" w:type="dxa"/>
          </w:tcPr>
          <w:p w:rsidR="00212745" w:rsidRPr="00930676" w:rsidRDefault="00212745" w:rsidP="00212745">
            <w:pPr>
              <w:ind w:firstLine="0"/>
            </w:pPr>
            <w:r>
              <w:t>0</w:t>
            </w:r>
          </w:p>
        </w:tc>
        <w:tc>
          <w:tcPr>
            <w:tcW w:w="566" w:type="dxa"/>
          </w:tcPr>
          <w:p w:rsidR="00212745" w:rsidRPr="00930676" w:rsidRDefault="00212745" w:rsidP="00212745">
            <w:pPr>
              <w:ind w:firstLine="0"/>
            </w:pPr>
            <w:r>
              <w:t>0</w:t>
            </w:r>
          </w:p>
        </w:tc>
        <w:tc>
          <w:tcPr>
            <w:tcW w:w="566" w:type="dxa"/>
          </w:tcPr>
          <w:p w:rsidR="00212745" w:rsidRPr="00930676" w:rsidRDefault="00212745" w:rsidP="00212745">
            <w:pPr>
              <w:ind w:firstLine="0"/>
            </w:pPr>
            <w:r>
              <w:t>0</w:t>
            </w:r>
          </w:p>
        </w:tc>
        <w:tc>
          <w:tcPr>
            <w:tcW w:w="1147" w:type="dxa"/>
          </w:tcPr>
          <w:p w:rsidR="00212745" w:rsidRPr="00930676" w:rsidRDefault="00212745" w:rsidP="00212745">
            <w:pPr>
              <w:ind w:firstLine="0"/>
            </w:pPr>
            <w:r>
              <w:t>1</w:t>
            </w:r>
          </w:p>
        </w:tc>
        <w:tc>
          <w:tcPr>
            <w:tcW w:w="1052" w:type="dxa"/>
          </w:tcPr>
          <w:p w:rsidR="00212745" w:rsidRPr="00930676" w:rsidRDefault="00212745" w:rsidP="00212745">
            <w:pPr>
              <w:ind w:firstLine="0"/>
            </w:pPr>
            <w:r>
              <w:t>0</w:t>
            </w:r>
          </w:p>
        </w:tc>
        <w:tc>
          <w:tcPr>
            <w:tcW w:w="1532" w:type="dxa"/>
          </w:tcPr>
          <w:p w:rsidR="00212745" w:rsidRPr="00930676" w:rsidRDefault="00212745" w:rsidP="00212745">
            <w:pPr>
              <w:ind w:firstLine="0"/>
            </w:pPr>
            <w:r>
              <w:t>0</w:t>
            </w:r>
          </w:p>
        </w:tc>
        <w:tc>
          <w:tcPr>
            <w:tcW w:w="1238" w:type="dxa"/>
          </w:tcPr>
          <w:p w:rsidR="00212745" w:rsidRPr="00930676" w:rsidRDefault="00212745" w:rsidP="00212745">
            <w:pPr>
              <w:ind w:firstLine="0"/>
            </w:pPr>
            <w:r>
              <w:t>0</w:t>
            </w:r>
          </w:p>
        </w:tc>
        <w:tc>
          <w:tcPr>
            <w:tcW w:w="1035" w:type="dxa"/>
          </w:tcPr>
          <w:p w:rsidR="00212745" w:rsidRPr="00930676" w:rsidRDefault="00212745" w:rsidP="00212745">
            <w:pPr>
              <w:ind w:firstLine="0"/>
            </w:pPr>
            <w:r>
              <w:t>0</w:t>
            </w:r>
          </w:p>
        </w:tc>
      </w:tr>
      <w:tr w:rsidR="00212745" w:rsidTr="00212745">
        <w:tc>
          <w:tcPr>
            <w:tcW w:w="1472" w:type="dxa"/>
          </w:tcPr>
          <w:p w:rsidR="00212745" w:rsidRDefault="00211368" w:rsidP="00212745">
            <w:pPr>
              <w:ind w:firstLine="0"/>
            </w:pPr>
            <w:r>
              <w:t>с.</w:t>
            </w:r>
            <w:r w:rsidR="00537BA1">
              <w:t>Максимовка</w:t>
            </w:r>
          </w:p>
        </w:tc>
        <w:tc>
          <w:tcPr>
            <w:tcW w:w="1312" w:type="dxa"/>
          </w:tcPr>
          <w:p w:rsidR="00212745" w:rsidRPr="00930676" w:rsidRDefault="00537BA1" w:rsidP="00212745">
            <w:pPr>
              <w:ind w:firstLine="0"/>
            </w:pPr>
            <w:r>
              <w:t>154</w:t>
            </w:r>
          </w:p>
        </w:tc>
        <w:tc>
          <w:tcPr>
            <w:tcW w:w="700" w:type="dxa"/>
          </w:tcPr>
          <w:p w:rsidR="00212745" w:rsidRPr="00930676" w:rsidRDefault="00212745" w:rsidP="00212745">
            <w:pPr>
              <w:ind w:firstLine="0"/>
            </w:pPr>
            <w:r>
              <w:t>0</w:t>
            </w:r>
          </w:p>
        </w:tc>
        <w:tc>
          <w:tcPr>
            <w:tcW w:w="566" w:type="dxa"/>
          </w:tcPr>
          <w:p w:rsidR="00212745" w:rsidRPr="00930676" w:rsidRDefault="00212745" w:rsidP="00212745">
            <w:pPr>
              <w:ind w:firstLine="0"/>
            </w:pPr>
            <w:r>
              <w:t>0</w:t>
            </w:r>
          </w:p>
        </w:tc>
        <w:tc>
          <w:tcPr>
            <w:tcW w:w="566" w:type="dxa"/>
          </w:tcPr>
          <w:p w:rsidR="00212745" w:rsidRPr="00930676" w:rsidRDefault="00212745" w:rsidP="00212745">
            <w:pPr>
              <w:ind w:firstLine="0"/>
            </w:pPr>
            <w:r>
              <w:t>0</w:t>
            </w:r>
          </w:p>
        </w:tc>
        <w:tc>
          <w:tcPr>
            <w:tcW w:w="1147" w:type="dxa"/>
          </w:tcPr>
          <w:p w:rsidR="00212745" w:rsidRPr="00930676" w:rsidRDefault="00212745" w:rsidP="00212745">
            <w:pPr>
              <w:ind w:firstLine="0"/>
            </w:pPr>
            <w:r>
              <w:t>1</w:t>
            </w:r>
          </w:p>
        </w:tc>
        <w:tc>
          <w:tcPr>
            <w:tcW w:w="1052" w:type="dxa"/>
          </w:tcPr>
          <w:p w:rsidR="00212745" w:rsidRPr="00930676" w:rsidRDefault="00212745" w:rsidP="00212745">
            <w:pPr>
              <w:ind w:firstLine="0"/>
            </w:pPr>
            <w:r>
              <w:t>0</w:t>
            </w:r>
          </w:p>
        </w:tc>
        <w:tc>
          <w:tcPr>
            <w:tcW w:w="1532" w:type="dxa"/>
          </w:tcPr>
          <w:p w:rsidR="00212745" w:rsidRPr="00930676" w:rsidRDefault="00212745" w:rsidP="00212745">
            <w:pPr>
              <w:ind w:firstLine="0"/>
            </w:pPr>
            <w:r>
              <w:t>0</w:t>
            </w:r>
          </w:p>
        </w:tc>
        <w:tc>
          <w:tcPr>
            <w:tcW w:w="1238" w:type="dxa"/>
          </w:tcPr>
          <w:p w:rsidR="00212745" w:rsidRPr="00930676" w:rsidRDefault="00212745" w:rsidP="00212745">
            <w:pPr>
              <w:ind w:firstLine="0"/>
            </w:pPr>
            <w:r>
              <w:t>0</w:t>
            </w:r>
          </w:p>
        </w:tc>
        <w:tc>
          <w:tcPr>
            <w:tcW w:w="1035" w:type="dxa"/>
          </w:tcPr>
          <w:p w:rsidR="00212745" w:rsidRPr="00930676" w:rsidRDefault="00212745" w:rsidP="00212745">
            <w:pPr>
              <w:ind w:firstLine="0"/>
            </w:pPr>
            <w:r>
              <w:t>0</w:t>
            </w:r>
          </w:p>
        </w:tc>
      </w:tr>
      <w:tr w:rsidR="00212745" w:rsidTr="00212745">
        <w:tc>
          <w:tcPr>
            <w:tcW w:w="1472" w:type="dxa"/>
          </w:tcPr>
          <w:p w:rsidR="00537BA1" w:rsidRDefault="00211368" w:rsidP="00212745">
            <w:pPr>
              <w:ind w:firstLine="0"/>
            </w:pPr>
            <w:r>
              <w:t>с.</w:t>
            </w:r>
            <w:r w:rsidR="00537BA1">
              <w:t>Усть- Соболевка</w:t>
            </w:r>
          </w:p>
        </w:tc>
        <w:tc>
          <w:tcPr>
            <w:tcW w:w="1312" w:type="dxa"/>
          </w:tcPr>
          <w:p w:rsidR="00212745" w:rsidRPr="00930676" w:rsidRDefault="00537BA1" w:rsidP="00212745">
            <w:pPr>
              <w:ind w:firstLine="0"/>
            </w:pPr>
            <w:r>
              <w:t>199</w:t>
            </w:r>
          </w:p>
        </w:tc>
        <w:tc>
          <w:tcPr>
            <w:tcW w:w="700" w:type="dxa"/>
          </w:tcPr>
          <w:p w:rsidR="00212745" w:rsidRPr="00930676" w:rsidRDefault="00212745" w:rsidP="00212745">
            <w:pPr>
              <w:ind w:firstLine="0"/>
            </w:pPr>
            <w:r>
              <w:t>0</w:t>
            </w:r>
          </w:p>
        </w:tc>
        <w:tc>
          <w:tcPr>
            <w:tcW w:w="566" w:type="dxa"/>
          </w:tcPr>
          <w:p w:rsidR="00212745" w:rsidRPr="00930676" w:rsidRDefault="00212745" w:rsidP="00212745">
            <w:pPr>
              <w:ind w:firstLine="0"/>
            </w:pPr>
            <w:r>
              <w:t>0</w:t>
            </w:r>
          </w:p>
        </w:tc>
        <w:tc>
          <w:tcPr>
            <w:tcW w:w="566" w:type="dxa"/>
          </w:tcPr>
          <w:p w:rsidR="00212745" w:rsidRPr="00930676" w:rsidRDefault="00212745" w:rsidP="00212745">
            <w:pPr>
              <w:ind w:firstLine="0"/>
            </w:pPr>
            <w:r>
              <w:t>0</w:t>
            </w:r>
          </w:p>
        </w:tc>
        <w:tc>
          <w:tcPr>
            <w:tcW w:w="1147" w:type="dxa"/>
          </w:tcPr>
          <w:p w:rsidR="00212745" w:rsidRPr="00930676" w:rsidRDefault="00212745" w:rsidP="00212745">
            <w:pPr>
              <w:ind w:firstLine="0"/>
            </w:pPr>
            <w:r>
              <w:t>1</w:t>
            </w:r>
          </w:p>
        </w:tc>
        <w:tc>
          <w:tcPr>
            <w:tcW w:w="1052" w:type="dxa"/>
          </w:tcPr>
          <w:p w:rsidR="00212745" w:rsidRPr="00930676" w:rsidRDefault="00212745" w:rsidP="00212745">
            <w:pPr>
              <w:ind w:firstLine="0"/>
            </w:pPr>
            <w:r>
              <w:t>0</w:t>
            </w:r>
          </w:p>
        </w:tc>
        <w:tc>
          <w:tcPr>
            <w:tcW w:w="1532" w:type="dxa"/>
          </w:tcPr>
          <w:p w:rsidR="00212745" w:rsidRPr="00930676" w:rsidRDefault="00212745" w:rsidP="00212745">
            <w:pPr>
              <w:ind w:firstLine="0"/>
            </w:pPr>
            <w:r>
              <w:t>0</w:t>
            </w:r>
          </w:p>
        </w:tc>
        <w:tc>
          <w:tcPr>
            <w:tcW w:w="1238" w:type="dxa"/>
          </w:tcPr>
          <w:p w:rsidR="00212745" w:rsidRPr="00930676" w:rsidRDefault="00212745" w:rsidP="00212745">
            <w:pPr>
              <w:ind w:firstLine="0"/>
            </w:pPr>
            <w:r>
              <w:t>0</w:t>
            </w:r>
          </w:p>
        </w:tc>
        <w:tc>
          <w:tcPr>
            <w:tcW w:w="1035" w:type="dxa"/>
          </w:tcPr>
          <w:p w:rsidR="00212745" w:rsidRPr="00930676" w:rsidRDefault="00212745" w:rsidP="00212745">
            <w:pPr>
              <w:ind w:firstLine="0"/>
            </w:pPr>
            <w:r>
              <w:t>0</w:t>
            </w:r>
          </w:p>
        </w:tc>
      </w:tr>
      <w:tr w:rsidR="00212745" w:rsidTr="00212745">
        <w:tc>
          <w:tcPr>
            <w:tcW w:w="1472" w:type="dxa"/>
          </w:tcPr>
          <w:p w:rsidR="00212745" w:rsidRDefault="00537BA1" w:rsidP="00212745">
            <w:pPr>
              <w:ind w:firstLine="0"/>
            </w:pPr>
            <w:r>
              <w:t>пгт. Светлая</w:t>
            </w:r>
          </w:p>
        </w:tc>
        <w:tc>
          <w:tcPr>
            <w:tcW w:w="1312" w:type="dxa"/>
          </w:tcPr>
          <w:p w:rsidR="00212745" w:rsidRPr="00930676" w:rsidRDefault="004D233C" w:rsidP="00212745">
            <w:pPr>
              <w:ind w:firstLine="0"/>
            </w:pPr>
            <w:r>
              <w:t>516</w:t>
            </w:r>
          </w:p>
        </w:tc>
        <w:tc>
          <w:tcPr>
            <w:tcW w:w="700" w:type="dxa"/>
          </w:tcPr>
          <w:p w:rsidR="00212745" w:rsidRPr="00930676" w:rsidRDefault="00212745" w:rsidP="00212745">
            <w:pPr>
              <w:ind w:firstLine="0"/>
            </w:pPr>
            <w:r>
              <w:t>0</w:t>
            </w:r>
          </w:p>
        </w:tc>
        <w:tc>
          <w:tcPr>
            <w:tcW w:w="566" w:type="dxa"/>
          </w:tcPr>
          <w:p w:rsidR="00212745" w:rsidRPr="00930676" w:rsidRDefault="00212745" w:rsidP="00212745">
            <w:pPr>
              <w:ind w:firstLine="0"/>
            </w:pPr>
            <w:r>
              <w:t>0</w:t>
            </w:r>
          </w:p>
        </w:tc>
        <w:tc>
          <w:tcPr>
            <w:tcW w:w="566" w:type="dxa"/>
          </w:tcPr>
          <w:p w:rsidR="00212745" w:rsidRPr="00930676" w:rsidRDefault="00212745" w:rsidP="00212745">
            <w:pPr>
              <w:ind w:firstLine="0"/>
            </w:pPr>
            <w:r>
              <w:t>0</w:t>
            </w:r>
          </w:p>
        </w:tc>
        <w:tc>
          <w:tcPr>
            <w:tcW w:w="1147" w:type="dxa"/>
          </w:tcPr>
          <w:p w:rsidR="00212745" w:rsidRPr="00930676" w:rsidRDefault="00212745" w:rsidP="00212745">
            <w:pPr>
              <w:ind w:firstLine="0"/>
            </w:pPr>
            <w:r>
              <w:t>2</w:t>
            </w:r>
          </w:p>
        </w:tc>
        <w:tc>
          <w:tcPr>
            <w:tcW w:w="1052" w:type="dxa"/>
          </w:tcPr>
          <w:p w:rsidR="00212745" w:rsidRPr="00930676" w:rsidRDefault="00212745" w:rsidP="00212745">
            <w:pPr>
              <w:ind w:firstLine="0"/>
            </w:pPr>
            <w:r>
              <w:t>0</w:t>
            </w:r>
          </w:p>
        </w:tc>
        <w:tc>
          <w:tcPr>
            <w:tcW w:w="1532" w:type="dxa"/>
          </w:tcPr>
          <w:p w:rsidR="00212745" w:rsidRPr="00930676" w:rsidRDefault="00212745" w:rsidP="00212745">
            <w:pPr>
              <w:ind w:firstLine="0"/>
            </w:pPr>
            <w:r>
              <w:t>0</w:t>
            </w:r>
          </w:p>
        </w:tc>
        <w:tc>
          <w:tcPr>
            <w:tcW w:w="1238" w:type="dxa"/>
          </w:tcPr>
          <w:p w:rsidR="00212745" w:rsidRPr="00930676" w:rsidRDefault="00212745" w:rsidP="00212745">
            <w:pPr>
              <w:ind w:firstLine="0"/>
            </w:pPr>
            <w:r>
              <w:t>0</w:t>
            </w:r>
          </w:p>
        </w:tc>
        <w:tc>
          <w:tcPr>
            <w:tcW w:w="1035" w:type="dxa"/>
          </w:tcPr>
          <w:p w:rsidR="00212745" w:rsidRPr="00930676" w:rsidRDefault="00212745" w:rsidP="00212745">
            <w:pPr>
              <w:ind w:firstLine="0"/>
            </w:pPr>
            <w:r>
              <w:t>0</w:t>
            </w:r>
          </w:p>
        </w:tc>
      </w:tr>
      <w:tr w:rsidR="00212745" w:rsidTr="00212745">
        <w:tc>
          <w:tcPr>
            <w:tcW w:w="1472" w:type="dxa"/>
          </w:tcPr>
          <w:p w:rsidR="00212745" w:rsidRDefault="00211368" w:rsidP="00212745">
            <w:pPr>
              <w:ind w:firstLine="0"/>
            </w:pPr>
            <w:r>
              <w:t>с.</w:t>
            </w:r>
            <w:r w:rsidR="00537BA1">
              <w:t>Перетычиха и</w:t>
            </w:r>
            <w:r>
              <w:t xml:space="preserve"> с.</w:t>
            </w:r>
            <w:r w:rsidR="00537BA1">
              <w:t xml:space="preserve"> Единка</w:t>
            </w:r>
          </w:p>
        </w:tc>
        <w:tc>
          <w:tcPr>
            <w:tcW w:w="1312" w:type="dxa"/>
          </w:tcPr>
          <w:p w:rsidR="00212745" w:rsidRPr="00930676" w:rsidRDefault="00537BA1" w:rsidP="00212745">
            <w:pPr>
              <w:ind w:firstLine="0"/>
            </w:pPr>
            <w:r>
              <w:t>199</w:t>
            </w:r>
          </w:p>
        </w:tc>
        <w:tc>
          <w:tcPr>
            <w:tcW w:w="700" w:type="dxa"/>
          </w:tcPr>
          <w:p w:rsidR="00212745" w:rsidRPr="00930676" w:rsidRDefault="00212745" w:rsidP="00212745">
            <w:pPr>
              <w:ind w:firstLine="0"/>
            </w:pPr>
            <w:r>
              <w:t>0</w:t>
            </w:r>
          </w:p>
        </w:tc>
        <w:tc>
          <w:tcPr>
            <w:tcW w:w="566" w:type="dxa"/>
          </w:tcPr>
          <w:p w:rsidR="00212745" w:rsidRPr="00930676" w:rsidRDefault="00212745" w:rsidP="00212745">
            <w:pPr>
              <w:ind w:firstLine="0"/>
            </w:pPr>
            <w:r>
              <w:t>0</w:t>
            </w:r>
          </w:p>
        </w:tc>
        <w:tc>
          <w:tcPr>
            <w:tcW w:w="566" w:type="dxa"/>
          </w:tcPr>
          <w:p w:rsidR="00212745" w:rsidRPr="00930676" w:rsidRDefault="00212745" w:rsidP="00212745">
            <w:pPr>
              <w:ind w:firstLine="0"/>
            </w:pPr>
            <w:r>
              <w:t>0</w:t>
            </w:r>
          </w:p>
        </w:tc>
        <w:tc>
          <w:tcPr>
            <w:tcW w:w="1147" w:type="dxa"/>
          </w:tcPr>
          <w:p w:rsidR="00212745" w:rsidRPr="00930676" w:rsidRDefault="00212745" w:rsidP="00212745">
            <w:pPr>
              <w:ind w:firstLine="0"/>
            </w:pPr>
            <w:r>
              <w:t>1</w:t>
            </w:r>
          </w:p>
        </w:tc>
        <w:tc>
          <w:tcPr>
            <w:tcW w:w="1052" w:type="dxa"/>
          </w:tcPr>
          <w:p w:rsidR="00212745" w:rsidRPr="00930676" w:rsidRDefault="00212745" w:rsidP="00212745">
            <w:pPr>
              <w:ind w:firstLine="0"/>
            </w:pPr>
            <w:r>
              <w:t>0</w:t>
            </w:r>
          </w:p>
        </w:tc>
        <w:tc>
          <w:tcPr>
            <w:tcW w:w="1532" w:type="dxa"/>
          </w:tcPr>
          <w:p w:rsidR="00212745" w:rsidRPr="00930676" w:rsidRDefault="00212745" w:rsidP="00212745">
            <w:pPr>
              <w:ind w:firstLine="0"/>
            </w:pPr>
            <w:r>
              <w:t>0</w:t>
            </w:r>
          </w:p>
        </w:tc>
        <w:tc>
          <w:tcPr>
            <w:tcW w:w="1238" w:type="dxa"/>
          </w:tcPr>
          <w:p w:rsidR="00212745" w:rsidRPr="00930676" w:rsidRDefault="00212745" w:rsidP="00212745">
            <w:pPr>
              <w:ind w:firstLine="0"/>
            </w:pPr>
            <w:r>
              <w:t>0</w:t>
            </w:r>
          </w:p>
        </w:tc>
        <w:tc>
          <w:tcPr>
            <w:tcW w:w="1035" w:type="dxa"/>
          </w:tcPr>
          <w:p w:rsidR="00212745" w:rsidRPr="00930676" w:rsidRDefault="00212745" w:rsidP="00212745">
            <w:pPr>
              <w:ind w:firstLine="0"/>
            </w:pPr>
            <w:r>
              <w:t>0</w:t>
            </w:r>
          </w:p>
        </w:tc>
      </w:tr>
      <w:tr w:rsidR="00212745" w:rsidTr="00212745">
        <w:tc>
          <w:tcPr>
            <w:tcW w:w="1472" w:type="dxa"/>
          </w:tcPr>
          <w:p w:rsidR="00212745" w:rsidRDefault="00282855" w:rsidP="00212745">
            <w:pPr>
              <w:ind w:firstLine="0"/>
            </w:pPr>
            <w:r>
              <w:t>с.</w:t>
            </w:r>
            <w:r w:rsidR="00537BA1">
              <w:t xml:space="preserve"> Самарга</w:t>
            </w:r>
          </w:p>
        </w:tc>
        <w:tc>
          <w:tcPr>
            <w:tcW w:w="1312" w:type="dxa"/>
          </w:tcPr>
          <w:p w:rsidR="00212745" w:rsidRPr="00930676" w:rsidRDefault="00537BA1" w:rsidP="00212745">
            <w:pPr>
              <w:ind w:firstLine="0"/>
            </w:pPr>
            <w:r>
              <w:t>183</w:t>
            </w:r>
          </w:p>
        </w:tc>
        <w:tc>
          <w:tcPr>
            <w:tcW w:w="700" w:type="dxa"/>
          </w:tcPr>
          <w:p w:rsidR="00212745" w:rsidRPr="00930676" w:rsidRDefault="00212745" w:rsidP="00212745">
            <w:pPr>
              <w:ind w:firstLine="0"/>
            </w:pPr>
            <w:r>
              <w:t>0</w:t>
            </w:r>
          </w:p>
        </w:tc>
        <w:tc>
          <w:tcPr>
            <w:tcW w:w="566" w:type="dxa"/>
          </w:tcPr>
          <w:p w:rsidR="00212745" w:rsidRPr="00930676" w:rsidRDefault="00212745" w:rsidP="00212745">
            <w:pPr>
              <w:ind w:firstLine="0"/>
            </w:pPr>
            <w:r>
              <w:t>0</w:t>
            </w:r>
          </w:p>
        </w:tc>
        <w:tc>
          <w:tcPr>
            <w:tcW w:w="566" w:type="dxa"/>
          </w:tcPr>
          <w:p w:rsidR="00212745" w:rsidRPr="00930676" w:rsidRDefault="00212745" w:rsidP="00212745">
            <w:pPr>
              <w:ind w:firstLine="0"/>
            </w:pPr>
            <w:r>
              <w:t>0</w:t>
            </w:r>
          </w:p>
        </w:tc>
        <w:tc>
          <w:tcPr>
            <w:tcW w:w="1147" w:type="dxa"/>
          </w:tcPr>
          <w:p w:rsidR="00212745" w:rsidRPr="00930676" w:rsidRDefault="00212745" w:rsidP="00212745">
            <w:pPr>
              <w:ind w:firstLine="0"/>
            </w:pPr>
            <w:r>
              <w:t>1</w:t>
            </w:r>
          </w:p>
        </w:tc>
        <w:tc>
          <w:tcPr>
            <w:tcW w:w="1052" w:type="dxa"/>
          </w:tcPr>
          <w:p w:rsidR="00212745" w:rsidRPr="00930676" w:rsidRDefault="00212745" w:rsidP="00212745">
            <w:pPr>
              <w:ind w:firstLine="0"/>
            </w:pPr>
            <w:r>
              <w:t>0</w:t>
            </w:r>
          </w:p>
        </w:tc>
        <w:tc>
          <w:tcPr>
            <w:tcW w:w="1532" w:type="dxa"/>
          </w:tcPr>
          <w:p w:rsidR="00212745" w:rsidRPr="00930676" w:rsidRDefault="00212745" w:rsidP="00212745">
            <w:pPr>
              <w:ind w:firstLine="0"/>
            </w:pPr>
            <w:r>
              <w:t>0</w:t>
            </w:r>
          </w:p>
        </w:tc>
        <w:tc>
          <w:tcPr>
            <w:tcW w:w="1238" w:type="dxa"/>
          </w:tcPr>
          <w:p w:rsidR="00212745" w:rsidRPr="00930676" w:rsidRDefault="00212745" w:rsidP="00212745">
            <w:pPr>
              <w:ind w:firstLine="0"/>
            </w:pPr>
            <w:r>
              <w:t>0</w:t>
            </w:r>
          </w:p>
        </w:tc>
        <w:tc>
          <w:tcPr>
            <w:tcW w:w="1035" w:type="dxa"/>
          </w:tcPr>
          <w:p w:rsidR="00212745" w:rsidRPr="00930676" w:rsidRDefault="00212745" w:rsidP="00212745">
            <w:pPr>
              <w:ind w:firstLine="0"/>
            </w:pPr>
            <w:r>
              <w:t>0</w:t>
            </w:r>
          </w:p>
        </w:tc>
      </w:tr>
      <w:tr w:rsidR="00212745" w:rsidTr="00212745">
        <w:tc>
          <w:tcPr>
            <w:tcW w:w="1472" w:type="dxa"/>
          </w:tcPr>
          <w:p w:rsidR="00212745" w:rsidRDefault="00282855" w:rsidP="00212745">
            <w:pPr>
              <w:ind w:firstLine="0"/>
            </w:pPr>
            <w:r>
              <w:t>с.</w:t>
            </w:r>
            <w:r w:rsidR="00537BA1">
              <w:t xml:space="preserve"> Агзу</w:t>
            </w:r>
          </w:p>
        </w:tc>
        <w:tc>
          <w:tcPr>
            <w:tcW w:w="1312" w:type="dxa"/>
          </w:tcPr>
          <w:p w:rsidR="00212745" w:rsidRPr="00930676" w:rsidRDefault="00537BA1" w:rsidP="00212745">
            <w:pPr>
              <w:ind w:firstLine="0"/>
            </w:pPr>
            <w:r>
              <w:t>149</w:t>
            </w:r>
          </w:p>
        </w:tc>
        <w:tc>
          <w:tcPr>
            <w:tcW w:w="700" w:type="dxa"/>
          </w:tcPr>
          <w:p w:rsidR="00212745" w:rsidRPr="00930676" w:rsidRDefault="00212745" w:rsidP="00212745">
            <w:pPr>
              <w:ind w:firstLine="0"/>
            </w:pPr>
            <w:r>
              <w:t>0</w:t>
            </w:r>
          </w:p>
        </w:tc>
        <w:tc>
          <w:tcPr>
            <w:tcW w:w="566" w:type="dxa"/>
          </w:tcPr>
          <w:p w:rsidR="00212745" w:rsidRPr="00930676" w:rsidRDefault="00212745" w:rsidP="00212745">
            <w:pPr>
              <w:ind w:firstLine="0"/>
            </w:pPr>
            <w:r>
              <w:t>0</w:t>
            </w:r>
          </w:p>
        </w:tc>
        <w:tc>
          <w:tcPr>
            <w:tcW w:w="566" w:type="dxa"/>
          </w:tcPr>
          <w:p w:rsidR="00212745" w:rsidRPr="00930676" w:rsidRDefault="00212745" w:rsidP="00212745">
            <w:pPr>
              <w:ind w:firstLine="0"/>
            </w:pPr>
            <w:r>
              <w:t>0</w:t>
            </w:r>
          </w:p>
        </w:tc>
        <w:tc>
          <w:tcPr>
            <w:tcW w:w="1147" w:type="dxa"/>
          </w:tcPr>
          <w:p w:rsidR="00212745" w:rsidRPr="00930676" w:rsidRDefault="00212745" w:rsidP="00212745">
            <w:pPr>
              <w:ind w:firstLine="0"/>
            </w:pPr>
            <w:r>
              <w:t>1</w:t>
            </w:r>
          </w:p>
        </w:tc>
        <w:tc>
          <w:tcPr>
            <w:tcW w:w="1052" w:type="dxa"/>
          </w:tcPr>
          <w:p w:rsidR="00212745" w:rsidRPr="00930676" w:rsidRDefault="00212745" w:rsidP="00212745">
            <w:pPr>
              <w:ind w:firstLine="0"/>
            </w:pPr>
            <w:r>
              <w:t>0</w:t>
            </w:r>
          </w:p>
        </w:tc>
        <w:tc>
          <w:tcPr>
            <w:tcW w:w="1532" w:type="dxa"/>
          </w:tcPr>
          <w:p w:rsidR="00212745" w:rsidRPr="00930676" w:rsidRDefault="00212745" w:rsidP="00212745">
            <w:pPr>
              <w:ind w:firstLine="0"/>
            </w:pPr>
            <w:r>
              <w:t>0</w:t>
            </w:r>
          </w:p>
        </w:tc>
        <w:tc>
          <w:tcPr>
            <w:tcW w:w="1238" w:type="dxa"/>
          </w:tcPr>
          <w:p w:rsidR="00212745" w:rsidRPr="00930676" w:rsidRDefault="00212745" w:rsidP="00212745">
            <w:pPr>
              <w:ind w:firstLine="0"/>
            </w:pPr>
            <w:r>
              <w:t>0</w:t>
            </w:r>
          </w:p>
        </w:tc>
        <w:tc>
          <w:tcPr>
            <w:tcW w:w="1035" w:type="dxa"/>
          </w:tcPr>
          <w:p w:rsidR="00212745" w:rsidRPr="00930676" w:rsidRDefault="00212745" w:rsidP="00212745">
            <w:pPr>
              <w:ind w:firstLine="0"/>
            </w:pPr>
            <w:r>
              <w:t>0</w:t>
            </w:r>
          </w:p>
        </w:tc>
      </w:tr>
    </w:tbl>
    <w:p w:rsidR="00DF14A3" w:rsidRDefault="00DF14A3" w:rsidP="00212745">
      <w:pPr>
        <w:rPr>
          <w:rFonts w:ascii="Times New Roman" w:hAnsi="Times New Roman" w:cs="Times New Roman"/>
          <w:bCs/>
          <w:sz w:val="24"/>
          <w:szCs w:val="24"/>
        </w:rPr>
      </w:pPr>
    </w:p>
    <w:p w:rsidR="00212745" w:rsidRPr="00690A08" w:rsidRDefault="00212745" w:rsidP="00DF14A3">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В среднем по округу ж</w:t>
      </w:r>
      <w:r w:rsidR="00AA6503">
        <w:rPr>
          <w:rFonts w:ascii="Times New Roman" w:hAnsi="Times New Roman" w:cs="Times New Roman"/>
          <w:sz w:val="24"/>
          <w:szCs w:val="24"/>
        </w:rPr>
        <w:t>илищный фонд округа</w:t>
      </w:r>
      <w:r w:rsidRPr="00690A08">
        <w:rPr>
          <w:rFonts w:ascii="Times New Roman" w:hAnsi="Times New Roman" w:cs="Times New Roman"/>
          <w:sz w:val="24"/>
          <w:szCs w:val="24"/>
        </w:rPr>
        <w:t xml:space="preserve"> характеризуется низким уровнем благоустройства: 24,9% жилищного </w:t>
      </w:r>
      <w:r w:rsidR="009E1B91" w:rsidRPr="00690A08">
        <w:rPr>
          <w:rFonts w:ascii="Times New Roman" w:hAnsi="Times New Roman" w:cs="Times New Roman"/>
          <w:sz w:val="24"/>
          <w:szCs w:val="24"/>
        </w:rPr>
        <w:t>фонда оборудовано</w:t>
      </w:r>
      <w:r w:rsidRPr="00690A08">
        <w:rPr>
          <w:rFonts w:ascii="Times New Roman" w:hAnsi="Times New Roman" w:cs="Times New Roman"/>
          <w:sz w:val="24"/>
          <w:szCs w:val="24"/>
        </w:rPr>
        <w:t xml:space="preserve"> водопроводом, 24,4% </w:t>
      </w:r>
      <w:r w:rsidR="009E1B91" w:rsidRPr="00690A08">
        <w:rPr>
          <w:rFonts w:ascii="Times New Roman" w:hAnsi="Times New Roman" w:cs="Times New Roman"/>
          <w:sz w:val="24"/>
          <w:szCs w:val="24"/>
        </w:rPr>
        <w:t>канализацией,</w:t>
      </w:r>
      <w:r w:rsidRPr="00690A08">
        <w:rPr>
          <w:rFonts w:ascii="Times New Roman" w:hAnsi="Times New Roman" w:cs="Times New Roman"/>
          <w:sz w:val="24"/>
          <w:szCs w:val="24"/>
        </w:rPr>
        <w:t xml:space="preserve"> 22,8% центральным отоплением</w:t>
      </w:r>
      <w:r w:rsidRPr="00690A08">
        <w:rPr>
          <w:rFonts w:ascii="Times New Roman" w:hAnsi="Times New Roman" w:cs="Times New Roman"/>
        </w:rPr>
        <w:t>.</w:t>
      </w:r>
    </w:p>
    <w:p w:rsidR="00212745" w:rsidRPr="00612472" w:rsidRDefault="00212745" w:rsidP="00DF14A3">
      <w:pPr>
        <w:spacing w:after="0" w:line="240" w:lineRule="auto"/>
        <w:ind w:firstLine="567"/>
        <w:jc w:val="both"/>
        <w:rPr>
          <w:rFonts w:ascii="Times New Roman" w:hAnsi="Times New Roman" w:cs="Times New Roman"/>
          <w:sz w:val="24"/>
          <w:szCs w:val="24"/>
        </w:rPr>
      </w:pPr>
      <w:r w:rsidRPr="00612472">
        <w:rPr>
          <w:rFonts w:ascii="Times New Roman" w:hAnsi="Times New Roman" w:cs="Times New Roman"/>
          <w:sz w:val="24"/>
          <w:szCs w:val="24"/>
        </w:rPr>
        <w:t>В условиях нарастающего физического и морального износа генерирующих м</w:t>
      </w:r>
      <w:r>
        <w:rPr>
          <w:rFonts w:ascii="Times New Roman" w:hAnsi="Times New Roman" w:cs="Times New Roman"/>
          <w:sz w:val="24"/>
          <w:szCs w:val="24"/>
        </w:rPr>
        <w:t xml:space="preserve">ощностей </w:t>
      </w:r>
      <w:r w:rsidR="009E1B91">
        <w:rPr>
          <w:rFonts w:ascii="Times New Roman" w:hAnsi="Times New Roman" w:cs="Times New Roman"/>
          <w:sz w:val="24"/>
          <w:szCs w:val="24"/>
        </w:rPr>
        <w:t>теплоэнергетики округа</w:t>
      </w:r>
      <w:r w:rsidRPr="00612472">
        <w:rPr>
          <w:rFonts w:ascii="Times New Roman" w:hAnsi="Times New Roman" w:cs="Times New Roman"/>
          <w:sz w:val="24"/>
          <w:szCs w:val="24"/>
        </w:rPr>
        <w:t xml:space="preserve"> сохраняется тенденция увеличения тарифов на т</w:t>
      </w:r>
      <w:r>
        <w:rPr>
          <w:rFonts w:ascii="Times New Roman" w:hAnsi="Times New Roman" w:cs="Times New Roman"/>
          <w:sz w:val="24"/>
          <w:szCs w:val="24"/>
        </w:rPr>
        <w:t>епловую энергию</w:t>
      </w:r>
      <w:r w:rsidRPr="00612472">
        <w:rPr>
          <w:rFonts w:ascii="Times New Roman" w:hAnsi="Times New Roman" w:cs="Times New Roman"/>
          <w:sz w:val="24"/>
          <w:szCs w:val="24"/>
        </w:rPr>
        <w:t>. Рост цен на энергоресурсы приводят к необходимости их эффективного использования в сфере жилищно-коммунального хозяйства.</w:t>
      </w:r>
    </w:p>
    <w:p w:rsidR="00212745" w:rsidRDefault="00212745" w:rsidP="00DF14A3">
      <w:pPr>
        <w:spacing w:after="0" w:line="240" w:lineRule="auto"/>
        <w:ind w:firstLine="567"/>
        <w:jc w:val="both"/>
        <w:rPr>
          <w:rFonts w:ascii="Times New Roman" w:hAnsi="Times New Roman" w:cs="Times New Roman"/>
          <w:sz w:val="24"/>
          <w:szCs w:val="24"/>
        </w:rPr>
      </w:pPr>
      <w:r w:rsidRPr="00612472">
        <w:rPr>
          <w:rFonts w:ascii="Times New Roman" w:hAnsi="Times New Roman" w:cs="Times New Roman"/>
          <w:sz w:val="24"/>
          <w:szCs w:val="24"/>
        </w:rPr>
        <w:t xml:space="preserve">В настоящее время изношенность сетей теплоснабжения и котельных составляет более </w:t>
      </w:r>
      <w:r w:rsidR="00BD172F">
        <w:rPr>
          <w:rFonts w:ascii="Times New Roman" w:hAnsi="Times New Roman" w:cs="Times New Roman"/>
          <w:sz w:val="24"/>
          <w:szCs w:val="24"/>
        </w:rPr>
        <w:t>4</w:t>
      </w:r>
      <w:r>
        <w:rPr>
          <w:rFonts w:ascii="Times New Roman" w:hAnsi="Times New Roman" w:cs="Times New Roman"/>
          <w:sz w:val="24"/>
          <w:szCs w:val="24"/>
        </w:rPr>
        <w:t>0</w:t>
      </w:r>
      <w:r w:rsidRPr="00612472">
        <w:rPr>
          <w:rFonts w:ascii="Times New Roman" w:hAnsi="Times New Roman" w:cs="Times New Roman"/>
          <w:sz w:val="24"/>
          <w:szCs w:val="24"/>
        </w:rPr>
        <w:t>%, что негативно сказывается на представление услуг. Решение данной проблемы возможно за счет реконструкции тепловых сетей, модернизации существующих котельных, замена котельного оборудования на современное оборудование с более высоким КПД.</w:t>
      </w:r>
    </w:p>
    <w:p w:rsidR="00212745" w:rsidRPr="00A363D0" w:rsidRDefault="00212745" w:rsidP="00DF14A3">
      <w:pPr>
        <w:spacing w:after="0" w:line="240" w:lineRule="auto"/>
        <w:ind w:firstLine="142"/>
        <w:jc w:val="both"/>
        <w:rPr>
          <w:rFonts w:ascii="Times New Roman" w:hAnsi="Times New Roman" w:cs="Times New Roman"/>
          <w:sz w:val="24"/>
          <w:szCs w:val="24"/>
        </w:rPr>
      </w:pPr>
      <w:r>
        <w:t xml:space="preserve">       </w:t>
      </w:r>
      <w:r w:rsidRPr="00612472">
        <w:rPr>
          <w:rFonts w:ascii="Times New Roman" w:hAnsi="Times New Roman" w:cs="Times New Roman"/>
          <w:sz w:val="24"/>
          <w:szCs w:val="24"/>
        </w:rPr>
        <w:t>Обеспечение населения доброкачественной питьевой водой и в достаточном количестве является одной из основных задач. Согласно существ</w:t>
      </w:r>
      <w:r>
        <w:rPr>
          <w:rFonts w:ascii="Times New Roman" w:hAnsi="Times New Roman" w:cs="Times New Roman"/>
          <w:sz w:val="24"/>
          <w:szCs w:val="24"/>
        </w:rPr>
        <w:t>ующей схеме водоснабжения округа</w:t>
      </w:r>
      <w:r w:rsidRPr="00612472">
        <w:rPr>
          <w:rFonts w:ascii="Times New Roman" w:hAnsi="Times New Roman" w:cs="Times New Roman"/>
          <w:sz w:val="24"/>
          <w:szCs w:val="24"/>
        </w:rPr>
        <w:t xml:space="preserve"> вода питьевого качества добывается из </w:t>
      </w:r>
      <w:r>
        <w:rPr>
          <w:rFonts w:ascii="Times New Roman" w:hAnsi="Times New Roman" w:cs="Times New Roman"/>
          <w:sz w:val="24"/>
          <w:szCs w:val="24"/>
        </w:rPr>
        <w:t>артезианских скважин (п</w:t>
      </w:r>
      <w:r w:rsidR="00AA6503">
        <w:rPr>
          <w:rFonts w:ascii="Times New Roman" w:hAnsi="Times New Roman" w:cs="Times New Roman"/>
          <w:sz w:val="24"/>
          <w:szCs w:val="24"/>
        </w:rPr>
        <w:t>гт</w:t>
      </w:r>
      <w:r>
        <w:rPr>
          <w:rFonts w:ascii="Times New Roman" w:hAnsi="Times New Roman" w:cs="Times New Roman"/>
          <w:sz w:val="24"/>
          <w:szCs w:val="24"/>
        </w:rPr>
        <w:t>. Пластун и п</w:t>
      </w:r>
      <w:r w:rsidR="00AA6503">
        <w:rPr>
          <w:rFonts w:ascii="Times New Roman" w:hAnsi="Times New Roman" w:cs="Times New Roman"/>
          <w:sz w:val="24"/>
          <w:szCs w:val="24"/>
        </w:rPr>
        <w:t>гт</w:t>
      </w:r>
      <w:r>
        <w:rPr>
          <w:rFonts w:ascii="Times New Roman" w:hAnsi="Times New Roman" w:cs="Times New Roman"/>
          <w:sz w:val="24"/>
          <w:szCs w:val="24"/>
        </w:rPr>
        <w:t xml:space="preserve">. Терней) и наземных колодцев. </w:t>
      </w:r>
      <w:r w:rsidRPr="00563F69">
        <w:rPr>
          <w:rFonts w:ascii="Times New Roman" w:hAnsi="Times New Roman" w:cs="Times New Roman"/>
          <w:sz w:val="24"/>
          <w:szCs w:val="24"/>
        </w:rPr>
        <w:t xml:space="preserve">Таким образом, основными проблемами системы водоснабжения </w:t>
      </w:r>
      <w:r>
        <w:rPr>
          <w:rFonts w:ascii="Times New Roman" w:hAnsi="Times New Roman" w:cs="Times New Roman"/>
          <w:sz w:val="24"/>
          <w:szCs w:val="24"/>
        </w:rPr>
        <w:t xml:space="preserve">Тернейского муниципального </w:t>
      </w:r>
      <w:r w:rsidR="009E1B91">
        <w:rPr>
          <w:rFonts w:ascii="Times New Roman" w:hAnsi="Times New Roman" w:cs="Times New Roman"/>
          <w:sz w:val="24"/>
          <w:szCs w:val="24"/>
        </w:rPr>
        <w:t>округа является</w:t>
      </w:r>
      <w:r>
        <w:rPr>
          <w:rFonts w:ascii="Times New Roman" w:hAnsi="Times New Roman" w:cs="Times New Roman"/>
          <w:sz w:val="24"/>
          <w:szCs w:val="24"/>
        </w:rPr>
        <w:t xml:space="preserve"> то, что с</w:t>
      </w:r>
      <w:r w:rsidRPr="00563F69">
        <w:rPr>
          <w:rFonts w:ascii="Times New Roman" w:hAnsi="Times New Roman" w:cs="Times New Roman"/>
          <w:spacing w:val="-1"/>
          <w:sz w:val="24"/>
          <w:szCs w:val="24"/>
        </w:rPr>
        <w:t xml:space="preserve">уществующие сооружения водоснабжения не позволяют обеспечить </w:t>
      </w:r>
      <w:r w:rsidRPr="00563F69">
        <w:rPr>
          <w:rFonts w:ascii="Times New Roman" w:hAnsi="Times New Roman" w:cs="Times New Roman"/>
          <w:spacing w:val="1"/>
          <w:sz w:val="24"/>
          <w:szCs w:val="24"/>
        </w:rPr>
        <w:t xml:space="preserve">качество питьевой воды, в полной мере соответствующее требованиям </w:t>
      </w:r>
      <w:r w:rsidRPr="00563F69">
        <w:rPr>
          <w:rFonts w:ascii="Times New Roman" w:hAnsi="Times New Roman" w:cs="Times New Roman"/>
          <w:spacing w:val="6"/>
          <w:sz w:val="24"/>
          <w:szCs w:val="24"/>
        </w:rPr>
        <w:t xml:space="preserve">санитарных норм к качеству </w:t>
      </w:r>
      <w:r w:rsidRPr="00563F69">
        <w:rPr>
          <w:rFonts w:ascii="Times New Roman" w:hAnsi="Times New Roman" w:cs="Times New Roman"/>
          <w:spacing w:val="6"/>
          <w:sz w:val="24"/>
          <w:szCs w:val="24"/>
        </w:rPr>
        <w:lastRenderedPageBreak/>
        <w:t>питьевой воды.</w:t>
      </w:r>
      <w:r>
        <w:rPr>
          <w:rFonts w:ascii="Times New Roman" w:hAnsi="Times New Roman" w:cs="Times New Roman"/>
          <w:sz w:val="24"/>
          <w:szCs w:val="24"/>
        </w:rPr>
        <w:t xml:space="preserve"> Так же обходимо строительство сетей водопровода в пгт. Терней и пгт. Светлая.</w:t>
      </w:r>
    </w:p>
    <w:p w:rsidR="00212745" w:rsidRDefault="00212745" w:rsidP="00DF14A3">
      <w:pPr>
        <w:spacing w:after="0" w:line="240" w:lineRule="auto"/>
        <w:ind w:firstLine="567"/>
        <w:jc w:val="both"/>
        <w:rPr>
          <w:rFonts w:ascii="Times New Roman" w:hAnsi="Times New Roman" w:cs="Times New Roman"/>
          <w:sz w:val="24"/>
          <w:szCs w:val="24"/>
        </w:rPr>
      </w:pPr>
      <w:r w:rsidRPr="00612472">
        <w:rPr>
          <w:rFonts w:ascii="Times New Roman" w:hAnsi="Times New Roman" w:cs="Times New Roman"/>
          <w:sz w:val="24"/>
          <w:szCs w:val="24"/>
        </w:rPr>
        <w:t>Обеспечение населения доброкачественными услугами по водоотве</w:t>
      </w:r>
      <w:r>
        <w:rPr>
          <w:rFonts w:ascii="Times New Roman" w:hAnsi="Times New Roman" w:cs="Times New Roman"/>
          <w:sz w:val="24"/>
          <w:szCs w:val="24"/>
        </w:rPr>
        <w:t>дению является одной из проблем</w:t>
      </w:r>
      <w:r w:rsidRPr="00612472">
        <w:rPr>
          <w:rFonts w:ascii="Times New Roman" w:hAnsi="Times New Roman" w:cs="Times New Roman"/>
          <w:sz w:val="24"/>
          <w:szCs w:val="24"/>
        </w:rPr>
        <w:t xml:space="preserve"> коммунального комплекса. В настоящее время системы водоотведения имеет ряд недостатков, которые оказывают негативное влияние</w:t>
      </w:r>
      <w:r>
        <w:rPr>
          <w:rFonts w:ascii="Times New Roman" w:hAnsi="Times New Roman" w:cs="Times New Roman"/>
          <w:sz w:val="24"/>
          <w:szCs w:val="24"/>
        </w:rPr>
        <w:t xml:space="preserve"> на окружающую среду </w:t>
      </w:r>
      <w:r w:rsidR="009E1B91">
        <w:rPr>
          <w:rFonts w:ascii="Times New Roman" w:hAnsi="Times New Roman" w:cs="Times New Roman"/>
          <w:sz w:val="24"/>
          <w:szCs w:val="24"/>
        </w:rPr>
        <w:t xml:space="preserve">и </w:t>
      </w:r>
      <w:r w:rsidR="009E1B91" w:rsidRPr="00612472">
        <w:rPr>
          <w:rFonts w:ascii="Times New Roman" w:hAnsi="Times New Roman" w:cs="Times New Roman"/>
          <w:sz w:val="24"/>
          <w:szCs w:val="24"/>
        </w:rPr>
        <w:t>на</w:t>
      </w:r>
      <w:r w:rsidRPr="00612472">
        <w:rPr>
          <w:rFonts w:ascii="Times New Roman" w:hAnsi="Times New Roman" w:cs="Times New Roman"/>
          <w:sz w:val="24"/>
          <w:szCs w:val="24"/>
        </w:rPr>
        <w:t xml:space="preserve"> качество предоставляемых услуг населению по отводу сточных вод.</w:t>
      </w:r>
      <w:r>
        <w:rPr>
          <w:rFonts w:ascii="Times New Roman" w:hAnsi="Times New Roman" w:cs="Times New Roman"/>
          <w:sz w:val="24"/>
          <w:szCs w:val="24"/>
        </w:rPr>
        <w:t xml:space="preserve"> Очистные сооружения и сети водоотведения действуют только в пгт</w:t>
      </w:r>
      <w:r w:rsidR="00AA6503">
        <w:rPr>
          <w:rFonts w:ascii="Times New Roman" w:hAnsi="Times New Roman" w:cs="Times New Roman"/>
          <w:sz w:val="24"/>
          <w:szCs w:val="24"/>
        </w:rPr>
        <w:t>.</w:t>
      </w:r>
      <w:r>
        <w:rPr>
          <w:rFonts w:ascii="Times New Roman" w:hAnsi="Times New Roman" w:cs="Times New Roman"/>
          <w:sz w:val="24"/>
          <w:szCs w:val="24"/>
        </w:rPr>
        <w:t xml:space="preserve"> Пластун. Степень износ</w:t>
      </w:r>
      <w:r w:rsidR="00BD172F">
        <w:rPr>
          <w:rFonts w:ascii="Times New Roman" w:hAnsi="Times New Roman" w:cs="Times New Roman"/>
          <w:sz w:val="24"/>
          <w:szCs w:val="24"/>
        </w:rPr>
        <w:t>а сетей и очистных сооружений -5</w:t>
      </w:r>
      <w:r>
        <w:rPr>
          <w:rFonts w:ascii="Times New Roman" w:hAnsi="Times New Roman" w:cs="Times New Roman"/>
          <w:sz w:val="24"/>
          <w:szCs w:val="24"/>
        </w:rPr>
        <w:t xml:space="preserve">8%. Необходимо провести реконструкцию очистных сооружений пгт. Пластун. </w:t>
      </w:r>
      <w:r w:rsidRPr="00612472">
        <w:rPr>
          <w:rFonts w:ascii="Times New Roman" w:hAnsi="Times New Roman" w:cs="Times New Roman"/>
          <w:sz w:val="24"/>
          <w:szCs w:val="24"/>
        </w:rPr>
        <w:t xml:space="preserve">В </w:t>
      </w:r>
      <w:r w:rsidR="00AA6503">
        <w:rPr>
          <w:rFonts w:ascii="Times New Roman" w:hAnsi="Times New Roman" w:cs="Times New Roman"/>
          <w:sz w:val="24"/>
          <w:szCs w:val="24"/>
        </w:rPr>
        <w:t>пгт. Терней</w:t>
      </w:r>
      <w:r>
        <w:rPr>
          <w:rFonts w:ascii="Times New Roman" w:hAnsi="Times New Roman" w:cs="Times New Roman"/>
          <w:sz w:val="24"/>
          <w:szCs w:val="24"/>
        </w:rPr>
        <w:t xml:space="preserve"> необходимо строительство очистных сооружений для переработки и очистки жидких бытовых отходов бюджетных учреждений здравоохранения и образования.</w:t>
      </w:r>
    </w:p>
    <w:p w:rsidR="00212745" w:rsidRPr="00A60838" w:rsidRDefault="00212745" w:rsidP="00DF14A3">
      <w:pPr>
        <w:tabs>
          <w:tab w:val="left" w:pos="709"/>
        </w:tabs>
        <w:spacing w:after="0" w:line="240" w:lineRule="auto"/>
        <w:jc w:val="both"/>
        <w:rPr>
          <w:rFonts w:ascii="Times New Roman" w:hAnsi="Times New Roman" w:cs="Times New Roman"/>
          <w:sz w:val="24"/>
          <w:szCs w:val="24"/>
        </w:rPr>
      </w:pPr>
      <w:r w:rsidRPr="00B074FD">
        <w:t xml:space="preserve">       </w:t>
      </w:r>
      <w:r w:rsidR="00DF14A3">
        <w:t xml:space="preserve">    </w:t>
      </w:r>
      <w:r w:rsidRPr="005E755E">
        <w:rPr>
          <w:rFonts w:ascii="Times New Roman" w:hAnsi="Times New Roman" w:cs="Times New Roman"/>
          <w:sz w:val="24"/>
          <w:szCs w:val="24"/>
        </w:rPr>
        <w:t xml:space="preserve">Система электроснабжения </w:t>
      </w:r>
      <w:r w:rsidR="00AA6503">
        <w:rPr>
          <w:rFonts w:ascii="Times New Roman" w:hAnsi="Times New Roman" w:cs="Times New Roman"/>
          <w:sz w:val="24"/>
          <w:szCs w:val="24"/>
        </w:rPr>
        <w:t>населённых пунктов</w:t>
      </w:r>
      <w:r>
        <w:rPr>
          <w:rFonts w:ascii="Times New Roman" w:hAnsi="Times New Roman" w:cs="Times New Roman"/>
          <w:sz w:val="24"/>
          <w:szCs w:val="24"/>
        </w:rPr>
        <w:t xml:space="preserve"> Т</w:t>
      </w:r>
      <w:r w:rsidR="00AA6503">
        <w:rPr>
          <w:rFonts w:ascii="Times New Roman" w:hAnsi="Times New Roman" w:cs="Times New Roman"/>
          <w:sz w:val="24"/>
          <w:szCs w:val="24"/>
        </w:rPr>
        <w:t>ернейского муниципального округа</w:t>
      </w:r>
      <w:r>
        <w:rPr>
          <w:rFonts w:ascii="Times New Roman" w:hAnsi="Times New Roman" w:cs="Times New Roman"/>
          <w:sz w:val="24"/>
          <w:szCs w:val="24"/>
        </w:rPr>
        <w:t xml:space="preserve"> сложная: Пластунское городское поселение подсоединено к единой системе энергоснабже</w:t>
      </w:r>
      <w:r w:rsidR="00AA6503">
        <w:rPr>
          <w:rFonts w:ascii="Times New Roman" w:hAnsi="Times New Roman" w:cs="Times New Roman"/>
          <w:sz w:val="24"/>
          <w:szCs w:val="24"/>
        </w:rPr>
        <w:t xml:space="preserve">ния края и в девяти северных населённых пунктах </w:t>
      </w:r>
      <w:r w:rsidR="009E1B91">
        <w:rPr>
          <w:rFonts w:ascii="Times New Roman" w:hAnsi="Times New Roman" w:cs="Times New Roman"/>
          <w:sz w:val="24"/>
          <w:szCs w:val="24"/>
        </w:rPr>
        <w:t>округа основным</w:t>
      </w:r>
      <w:r w:rsidRPr="005E755E">
        <w:rPr>
          <w:rFonts w:ascii="Times New Roman" w:hAnsi="Times New Roman" w:cs="Times New Roman"/>
          <w:sz w:val="24"/>
          <w:szCs w:val="24"/>
        </w:rPr>
        <w:t xml:space="preserve"> и единственным </w:t>
      </w:r>
      <w:r w:rsidRPr="00A60838">
        <w:rPr>
          <w:rFonts w:ascii="Times New Roman" w:hAnsi="Times New Roman" w:cs="Times New Roman"/>
          <w:sz w:val="24"/>
          <w:szCs w:val="24"/>
        </w:rPr>
        <w:t xml:space="preserve">источником электроснабжения </w:t>
      </w:r>
      <w:r w:rsidR="009E1B91" w:rsidRPr="00A60838">
        <w:rPr>
          <w:rFonts w:ascii="Times New Roman" w:hAnsi="Times New Roman" w:cs="Times New Roman"/>
          <w:sz w:val="24"/>
          <w:szCs w:val="24"/>
        </w:rPr>
        <w:t>являются автономные</w:t>
      </w:r>
      <w:r w:rsidRPr="00A60838">
        <w:rPr>
          <w:rFonts w:ascii="Times New Roman" w:hAnsi="Times New Roman" w:cs="Times New Roman"/>
          <w:sz w:val="24"/>
          <w:szCs w:val="24"/>
        </w:rPr>
        <w:t xml:space="preserve"> дизельные электростанции (ДЭС). </w:t>
      </w:r>
    </w:p>
    <w:p w:rsidR="00212745" w:rsidRPr="00A60838" w:rsidRDefault="00DF14A3" w:rsidP="00DF14A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2745" w:rsidRPr="00A60838">
        <w:rPr>
          <w:rFonts w:ascii="Times New Roman" w:hAnsi="Times New Roman" w:cs="Times New Roman"/>
          <w:sz w:val="24"/>
          <w:szCs w:val="24"/>
        </w:rPr>
        <w:t>Тарифы на электрическую энергию здесь от 3,8 до 14,6 раз больше, че</w:t>
      </w:r>
      <w:r w:rsidR="00212745">
        <w:rPr>
          <w:rFonts w:ascii="Times New Roman" w:hAnsi="Times New Roman" w:cs="Times New Roman"/>
          <w:sz w:val="24"/>
          <w:szCs w:val="24"/>
        </w:rPr>
        <w:t>м в пгт. Пластун.</w:t>
      </w:r>
      <w:r w:rsidR="00212745" w:rsidRPr="00A60838">
        <w:rPr>
          <w:rFonts w:ascii="Times New Roman" w:hAnsi="Times New Roman" w:cs="Times New Roman"/>
          <w:sz w:val="24"/>
          <w:szCs w:val="24"/>
        </w:rPr>
        <w:t xml:space="preserve"> В структуре тарифа на тепловую энергию </w:t>
      </w:r>
      <w:r w:rsidR="009E1B91" w:rsidRPr="00A60838">
        <w:rPr>
          <w:rFonts w:ascii="Times New Roman" w:hAnsi="Times New Roman" w:cs="Times New Roman"/>
          <w:sz w:val="24"/>
          <w:szCs w:val="24"/>
        </w:rPr>
        <w:t xml:space="preserve">в </w:t>
      </w:r>
      <w:r w:rsidR="009E1B91">
        <w:rPr>
          <w:rFonts w:ascii="Times New Roman" w:hAnsi="Times New Roman" w:cs="Times New Roman"/>
          <w:sz w:val="24"/>
          <w:szCs w:val="24"/>
        </w:rPr>
        <w:t>пгт. Терней</w:t>
      </w:r>
      <w:r w:rsidR="00212745" w:rsidRPr="00A60838">
        <w:rPr>
          <w:rFonts w:ascii="Times New Roman" w:hAnsi="Times New Roman" w:cs="Times New Roman"/>
          <w:sz w:val="24"/>
          <w:szCs w:val="24"/>
        </w:rPr>
        <w:t xml:space="preserve"> затраты за электроэнергию составляют более 40%. </w:t>
      </w:r>
    </w:p>
    <w:p w:rsidR="00212745" w:rsidRPr="005E755E" w:rsidRDefault="00212745" w:rsidP="00DF14A3">
      <w:pPr>
        <w:spacing w:after="0" w:line="240" w:lineRule="auto"/>
        <w:jc w:val="both"/>
        <w:rPr>
          <w:rFonts w:ascii="Times New Roman" w:hAnsi="Times New Roman" w:cs="Times New Roman"/>
          <w:sz w:val="24"/>
          <w:szCs w:val="24"/>
        </w:rPr>
      </w:pPr>
      <w:r w:rsidRPr="00A60838">
        <w:rPr>
          <w:rFonts w:ascii="Times New Roman" w:hAnsi="Times New Roman" w:cs="Times New Roman"/>
          <w:sz w:val="24"/>
          <w:szCs w:val="24"/>
        </w:rPr>
        <w:t xml:space="preserve">Снижение тарифа на электрическую и </w:t>
      </w:r>
      <w:r w:rsidR="009E1B91" w:rsidRPr="00A60838">
        <w:rPr>
          <w:rFonts w:ascii="Times New Roman" w:hAnsi="Times New Roman" w:cs="Times New Roman"/>
          <w:sz w:val="24"/>
          <w:szCs w:val="24"/>
        </w:rPr>
        <w:t>тепловую энергию</w:t>
      </w:r>
      <w:r w:rsidRPr="00A60838">
        <w:rPr>
          <w:rFonts w:ascii="Times New Roman" w:hAnsi="Times New Roman" w:cs="Times New Roman"/>
          <w:sz w:val="24"/>
          <w:szCs w:val="24"/>
        </w:rPr>
        <w:t xml:space="preserve"> в </w:t>
      </w:r>
      <w:r w:rsidR="009A7651">
        <w:rPr>
          <w:rFonts w:ascii="Times New Roman" w:hAnsi="Times New Roman" w:cs="Times New Roman"/>
          <w:sz w:val="24"/>
          <w:szCs w:val="24"/>
        </w:rPr>
        <w:t>пгт. Терней</w:t>
      </w:r>
      <w:r w:rsidRPr="00A60838">
        <w:rPr>
          <w:rFonts w:ascii="Times New Roman" w:hAnsi="Times New Roman" w:cs="Times New Roman"/>
          <w:sz w:val="24"/>
          <w:szCs w:val="24"/>
        </w:rPr>
        <w:t xml:space="preserve"> ожидается после </w:t>
      </w:r>
      <w:r w:rsidR="009E1B91" w:rsidRPr="00A60838">
        <w:rPr>
          <w:rFonts w:ascii="Times New Roman" w:hAnsi="Times New Roman" w:cs="Times New Roman"/>
          <w:sz w:val="24"/>
          <w:szCs w:val="24"/>
        </w:rPr>
        <w:t>строительства ВЛ</w:t>
      </w:r>
      <w:r w:rsidR="009E1B91">
        <w:rPr>
          <w:rFonts w:ascii="Times New Roman" w:hAnsi="Times New Roman" w:cs="Times New Roman"/>
          <w:sz w:val="24"/>
          <w:szCs w:val="24"/>
        </w:rPr>
        <w:t xml:space="preserve"> 35кВ «Пластун-Терней» ПС 35</w:t>
      </w:r>
      <w:r w:rsidRPr="00A60838">
        <w:rPr>
          <w:rFonts w:ascii="Times New Roman" w:hAnsi="Times New Roman" w:cs="Times New Roman"/>
          <w:sz w:val="24"/>
          <w:szCs w:val="24"/>
        </w:rPr>
        <w:t>кВ «Терней» и рекон</w:t>
      </w:r>
      <w:r>
        <w:rPr>
          <w:rFonts w:ascii="Times New Roman" w:hAnsi="Times New Roman" w:cs="Times New Roman"/>
          <w:sz w:val="24"/>
          <w:szCs w:val="24"/>
        </w:rPr>
        <w:t>струкция ПС 110/10кВ «Пластун», строительство ВЛ планируется по другой краевой программе.</w:t>
      </w:r>
      <w:r w:rsidRPr="00A60838">
        <w:rPr>
          <w:rFonts w:ascii="Times New Roman" w:hAnsi="Times New Roman" w:cs="Times New Roman"/>
          <w:sz w:val="24"/>
          <w:szCs w:val="24"/>
        </w:rPr>
        <w:t xml:space="preserve"> </w:t>
      </w:r>
    </w:p>
    <w:p w:rsidR="00212745" w:rsidRPr="005E755E" w:rsidRDefault="00212745" w:rsidP="00DF14A3">
      <w:pPr>
        <w:tabs>
          <w:tab w:val="left" w:pos="709"/>
        </w:tabs>
        <w:spacing w:after="0" w:line="240" w:lineRule="auto"/>
        <w:jc w:val="both"/>
        <w:rPr>
          <w:rFonts w:ascii="Times New Roman" w:hAnsi="Times New Roman" w:cs="Times New Roman"/>
          <w:sz w:val="24"/>
          <w:szCs w:val="24"/>
        </w:rPr>
      </w:pPr>
      <w:r w:rsidRPr="005E755E">
        <w:rPr>
          <w:rFonts w:ascii="Times New Roman" w:hAnsi="Times New Roman" w:cs="Times New Roman"/>
          <w:sz w:val="24"/>
          <w:szCs w:val="24"/>
        </w:rPr>
        <w:t xml:space="preserve">       </w:t>
      </w:r>
      <w:r w:rsidR="00DF14A3">
        <w:rPr>
          <w:rFonts w:ascii="Times New Roman" w:hAnsi="Times New Roman" w:cs="Times New Roman"/>
          <w:sz w:val="24"/>
          <w:szCs w:val="24"/>
        </w:rPr>
        <w:t xml:space="preserve">  </w:t>
      </w:r>
      <w:r w:rsidRPr="005E755E">
        <w:rPr>
          <w:rFonts w:ascii="Times New Roman" w:hAnsi="Times New Roman" w:cs="Times New Roman"/>
          <w:sz w:val="24"/>
          <w:szCs w:val="24"/>
        </w:rPr>
        <w:t>Сегодня уровень бытового энергопотребления значительно растёт, это</w:t>
      </w:r>
      <w:r w:rsidR="009A7651">
        <w:rPr>
          <w:rFonts w:ascii="Times New Roman" w:hAnsi="Times New Roman" w:cs="Times New Roman"/>
          <w:sz w:val="24"/>
          <w:szCs w:val="24"/>
        </w:rPr>
        <w:t xml:space="preserve"> обусловлено развитием населённых пунктов</w:t>
      </w:r>
      <w:r w:rsidRPr="005E755E">
        <w:rPr>
          <w:rFonts w:ascii="Times New Roman" w:hAnsi="Times New Roman" w:cs="Times New Roman"/>
          <w:sz w:val="24"/>
          <w:szCs w:val="24"/>
        </w:rPr>
        <w:t>, энергоемкостью бытовой и производственной техники поэтому и задачи у э</w:t>
      </w:r>
      <w:r>
        <w:rPr>
          <w:rFonts w:ascii="Times New Roman" w:hAnsi="Times New Roman" w:cs="Times New Roman"/>
          <w:sz w:val="24"/>
          <w:szCs w:val="24"/>
        </w:rPr>
        <w:t>нергетиков более мас</w:t>
      </w:r>
      <w:r w:rsidR="009E1B91">
        <w:rPr>
          <w:rFonts w:ascii="Times New Roman" w:hAnsi="Times New Roman" w:cs="Times New Roman"/>
          <w:sz w:val="24"/>
          <w:szCs w:val="24"/>
        </w:rPr>
        <w:t>штабные.  Для северных населённых пунктов</w:t>
      </w:r>
      <w:r w:rsidRPr="005E755E">
        <w:rPr>
          <w:rFonts w:ascii="Times New Roman" w:hAnsi="Times New Roman" w:cs="Times New Roman"/>
          <w:sz w:val="24"/>
          <w:szCs w:val="24"/>
        </w:rPr>
        <w:t xml:space="preserve"> первоочередной задачей является обеспечение надёжного </w:t>
      </w:r>
      <w:r w:rsidR="009A7651" w:rsidRPr="005E755E">
        <w:rPr>
          <w:rFonts w:ascii="Times New Roman" w:hAnsi="Times New Roman" w:cs="Times New Roman"/>
          <w:sz w:val="24"/>
          <w:szCs w:val="24"/>
        </w:rPr>
        <w:t>электроснабжения путём</w:t>
      </w:r>
      <w:r w:rsidRPr="005E755E">
        <w:rPr>
          <w:rFonts w:ascii="Times New Roman" w:hAnsi="Times New Roman" w:cs="Times New Roman"/>
          <w:sz w:val="24"/>
          <w:szCs w:val="24"/>
        </w:rPr>
        <w:t xml:space="preserve"> проведения ежегодного ремонта и реконструкции электрогенерирующего оборудования и сетевого хозяйства.</w:t>
      </w:r>
    </w:p>
    <w:p w:rsidR="00212745" w:rsidRDefault="00212745" w:rsidP="00212745">
      <w:pPr>
        <w:jc w:val="center"/>
        <w:rPr>
          <w:rFonts w:ascii="Times New Roman" w:hAnsi="Times New Roman" w:cs="Times New Roman"/>
          <w:b/>
          <w:sz w:val="24"/>
          <w:szCs w:val="24"/>
        </w:rPr>
      </w:pPr>
      <w:r w:rsidRPr="00B7264C">
        <w:rPr>
          <w:rFonts w:ascii="Times New Roman" w:hAnsi="Times New Roman" w:cs="Times New Roman"/>
          <w:b/>
          <w:sz w:val="24"/>
          <w:szCs w:val="24"/>
        </w:rPr>
        <w:t>Перечень муниципальных объектов электроснабжения</w:t>
      </w:r>
    </w:p>
    <w:tbl>
      <w:tblPr>
        <w:tblW w:w="9346" w:type="dxa"/>
        <w:tblLook w:val="04A0" w:firstRow="1" w:lastRow="0" w:firstColumn="1" w:lastColumn="0" w:noHBand="0" w:noVBand="1"/>
      </w:tblPr>
      <w:tblGrid>
        <w:gridCol w:w="2684"/>
        <w:gridCol w:w="3543"/>
        <w:gridCol w:w="993"/>
        <w:gridCol w:w="2126"/>
      </w:tblGrid>
      <w:tr w:rsidR="00A15BAB" w:rsidRPr="00A15BAB" w:rsidTr="00A15BAB">
        <w:trPr>
          <w:trHeight w:val="270"/>
        </w:trPr>
        <w:tc>
          <w:tcPr>
            <w:tcW w:w="268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15BAB" w:rsidRPr="00A15BAB" w:rsidRDefault="00A15BAB" w:rsidP="00A15BAB">
            <w:pPr>
              <w:spacing w:after="0" w:line="240" w:lineRule="auto"/>
              <w:jc w:val="center"/>
              <w:rPr>
                <w:rFonts w:ascii="Arial CYR" w:eastAsia="Times New Roman" w:hAnsi="Arial CYR" w:cs="Arial CYR"/>
                <w:i/>
                <w:iCs/>
                <w:sz w:val="18"/>
                <w:szCs w:val="18"/>
                <w:lang w:eastAsia="ru-RU"/>
              </w:rPr>
            </w:pPr>
            <w:r w:rsidRPr="00A15BAB">
              <w:rPr>
                <w:rFonts w:ascii="Arial CYR" w:eastAsia="Times New Roman" w:hAnsi="Arial CYR" w:cs="Arial CYR"/>
                <w:i/>
                <w:iCs/>
                <w:sz w:val="18"/>
                <w:szCs w:val="18"/>
                <w:lang w:eastAsia="ru-RU"/>
              </w:rPr>
              <w:t>Наименование ДЭС</w:t>
            </w:r>
          </w:p>
        </w:tc>
        <w:tc>
          <w:tcPr>
            <w:tcW w:w="35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5BAB" w:rsidRPr="00A15BAB" w:rsidRDefault="00A15BAB" w:rsidP="00A15BAB">
            <w:pPr>
              <w:spacing w:after="0" w:line="240" w:lineRule="auto"/>
              <w:jc w:val="center"/>
              <w:rPr>
                <w:rFonts w:ascii="Arial CYR" w:eastAsia="Times New Roman" w:hAnsi="Arial CYR" w:cs="Arial CYR"/>
                <w:i/>
                <w:iCs/>
                <w:sz w:val="18"/>
                <w:szCs w:val="18"/>
                <w:lang w:eastAsia="ru-RU"/>
              </w:rPr>
            </w:pPr>
            <w:bookmarkStart w:id="2" w:name="_GoBack"/>
            <w:bookmarkEnd w:id="2"/>
            <w:r w:rsidRPr="00A15BAB">
              <w:rPr>
                <w:rFonts w:ascii="Arial CYR" w:eastAsia="Times New Roman" w:hAnsi="Arial CYR" w:cs="Arial CYR"/>
                <w:i/>
                <w:iCs/>
                <w:sz w:val="18"/>
                <w:szCs w:val="18"/>
                <w:lang w:eastAsia="ru-RU"/>
              </w:rPr>
              <w:t>Марка дизель-генератора</w:t>
            </w:r>
          </w:p>
        </w:tc>
        <w:tc>
          <w:tcPr>
            <w:tcW w:w="993"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A15BAB" w:rsidRPr="00A15BAB" w:rsidRDefault="00A15BAB" w:rsidP="00A15BAB">
            <w:pPr>
              <w:spacing w:after="0" w:line="240" w:lineRule="auto"/>
              <w:jc w:val="center"/>
              <w:rPr>
                <w:rFonts w:ascii="Arial CYR" w:eastAsia="Times New Roman" w:hAnsi="Arial CYR" w:cs="Arial CYR"/>
                <w:i/>
                <w:iCs/>
                <w:sz w:val="18"/>
                <w:szCs w:val="18"/>
                <w:lang w:eastAsia="ru-RU"/>
              </w:rPr>
            </w:pPr>
            <w:r w:rsidRPr="00A15BAB">
              <w:rPr>
                <w:rFonts w:ascii="Arial CYR" w:eastAsia="Times New Roman" w:hAnsi="Arial CYR" w:cs="Arial CYR"/>
                <w:i/>
                <w:iCs/>
                <w:sz w:val="18"/>
                <w:szCs w:val="18"/>
                <w:lang w:eastAsia="ru-RU"/>
              </w:rPr>
              <w:t>Резерв</w:t>
            </w:r>
          </w:p>
        </w:tc>
        <w:tc>
          <w:tcPr>
            <w:tcW w:w="212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5BAB" w:rsidRPr="00A15BAB" w:rsidRDefault="00A15BAB" w:rsidP="00A15BAB">
            <w:pPr>
              <w:spacing w:after="0" w:line="240" w:lineRule="auto"/>
              <w:jc w:val="center"/>
              <w:rPr>
                <w:rFonts w:ascii="Arial CYR" w:eastAsia="Times New Roman" w:hAnsi="Arial CYR" w:cs="Arial CYR"/>
                <w:i/>
                <w:iCs/>
                <w:sz w:val="18"/>
                <w:szCs w:val="18"/>
                <w:lang w:eastAsia="ru-RU"/>
              </w:rPr>
            </w:pPr>
            <w:r w:rsidRPr="00A15BAB">
              <w:rPr>
                <w:rFonts w:ascii="Arial CYR" w:eastAsia="Times New Roman" w:hAnsi="Arial CYR" w:cs="Arial CYR"/>
                <w:i/>
                <w:iCs/>
                <w:sz w:val="18"/>
                <w:szCs w:val="18"/>
                <w:lang w:eastAsia="ru-RU"/>
              </w:rPr>
              <w:t xml:space="preserve">Ремонт </w:t>
            </w:r>
          </w:p>
        </w:tc>
      </w:tr>
      <w:tr w:rsidR="00A15BAB" w:rsidRPr="00A15BAB" w:rsidTr="00A15BAB">
        <w:trPr>
          <w:trHeight w:val="450"/>
        </w:trPr>
        <w:tc>
          <w:tcPr>
            <w:tcW w:w="2684" w:type="dxa"/>
            <w:vMerge/>
            <w:tcBorders>
              <w:top w:val="single" w:sz="8" w:space="0" w:color="auto"/>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i/>
                <w:iCs/>
                <w:sz w:val="18"/>
                <w:szCs w:val="18"/>
                <w:lang w:eastAsia="ru-RU"/>
              </w:rPr>
            </w:pPr>
          </w:p>
        </w:tc>
        <w:tc>
          <w:tcPr>
            <w:tcW w:w="3543" w:type="dxa"/>
            <w:vMerge/>
            <w:tcBorders>
              <w:top w:val="single" w:sz="8" w:space="0" w:color="auto"/>
              <w:left w:val="single" w:sz="4"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i/>
                <w:iCs/>
                <w:sz w:val="18"/>
                <w:szCs w:val="18"/>
                <w:lang w:eastAsia="ru-RU"/>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i/>
                <w:iCs/>
                <w:sz w:val="18"/>
                <w:szCs w:val="18"/>
                <w:lang w:eastAsia="ru-RU"/>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i/>
                <w:iCs/>
                <w:sz w:val="18"/>
                <w:szCs w:val="18"/>
                <w:lang w:eastAsia="ru-RU"/>
              </w:rPr>
            </w:pPr>
          </w:p>
        </w:tc>
      </w:tr>
      <w:tr w:rsidR="00A15BAB" w:rsidRPr="00A15BAB" w:rsidTr="00A15BAB">
        <w:trPr>
          <w:trHeight w:val="450"/>
        </w:trPr>
        <w:tc>
          <w:tcPr>
            <w:tcW w:w="2684" w:type="dxa"/>
            <w:vMerge/>
            <w:tcBorders>
              <w:top w:val="single" w:sz="8" w:space="0" w:color="auto"/>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i/>
                <w:iCs/>
                <w:sz w:val="18"/>
                <w:szCs w:val="18"/>
                <w:lang w:eastAsia="ru-RU"/>
              </w:rPr>
            </w:pPr>
          </w:p>
        </w:tc>
        <w:tc>
          <w:tcPr>
            <w:tcW w:w="3543" w:type="dxa"/>
            <w:vMerge/>
            <w:tcBorders>
              <w:top w:val="single" w:sz="8" w:space="0" w:color="auto"/>
              <w:left w:val="single" w:sz="4"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i/>
                <w:iCs/>
                <w:sz w:val="18"/>
                <w:szCs w:val="18"/>
                <w:lang w:eastAsia="ru-RU"/>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i/>
                <w:iCs/>
                <w:sz w:val="18"/>
                <w:szCs w:val="18"/>
                <w:lang w:eastAsia="ru-RU"/>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i/>
                <w:iCs/>
                <w:sz w:val="18"/>
                <w:szCs w:val="18"/>
                <w:lang w:eastAsia="ru-RU"/>
              </w:rPr>
            </w:pPr>
          </w:p>
        </w:tc>
      </w:tr>
      <w:tr w:rsidR="00A15BAB" w:rsidRPr="00A15BAB" w:rsidTr="00A15BAB">
        <w:trPr>
          <w:trHeight w:val="450"/>
        </w:trPr>
        <w:tc>
          <w:tcPr>
            <w:tcW w:w="2684" w:type="dxa"/>
            <w:vMerge/>
            <w:tcBorders>
              <w:top w:val="single" w:sz="8" w:space="0" w:color="auto"/>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i/>
                <w:iCs/>
                <w:sz w:val="18"/>
                <w:szCs w:val="18"/>
                <w:lang w:eastAsia="ru-RU"/>
              </w:rPr>
            </w:pPr>
          </w:p>
        </w:tc>
        <w:tc>
          <w:tcPr>
            <w:tcW w:w="3543" w:type="dxa"/>
            <w:vMerge/>
            <w:tcBorders>
              <w:top w:val="single" w:sz="8" w:space="0" w:color="auto"/>
              <w:left w:val="single" w:sz="4"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i/>
                <w:iCs/>
                <w:sz w:val="18"/>
                <w:szCs w:val="18"/>
                <w:lang w:eastAsia="ru-RU"/>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i/>
                <w:iCs/>
                <w:sz w:val="18"/>
                <w:szCs w:val="18"/>
                <w:lang w:eastAsia="ru-RU"/>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i/>
                <w:iCs/>
                <w:sz w:val="18"/>
                <w:szCs w:val="18"/>
                <w:lang w:eastAsia="ru-RU"/>
              </w:rPr>
            </w:pPr>
          </w:p>
        </w:tc>
      </w:tr>
      <w:tr w:rsidR="00A15BAB" w:rsidRPr="00A15BAB" w:rsidTr="00FA7924">
        <w:trPr>
          <w:trHeight w:val="450"/>
        </w:trPr>
        <w:tc>
          <w:tcPr>
            <w:tcW w:w="2684" w:type="dxa"/>
            <w:vMerge/>
            <w:tcBorders>
              <w:top w:val="single" w:sz="8" w:space="0" w:color="auto"/>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i/>
                <w:iCs/>
                <w:sz w:val="18"/>
                <w:szCs w:val="18"/>
                <w:lang w:eastAsia="ru-RU"/>
              </w:rPr>
            </w:pPr>
          </w:p>
        </w:tc>
        <w:tc>
          <w:tcPr>
            <w:tcW w:w="3543" w:type="dxa"/>
            <w:vMerge/>
            <w:tcBorders>
              <w:top w:val="single" w:sz="8" w:space="0" w:color="auto"/>
              <w:left w:val="single" w:sz="4"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i/>
                <w:iCs/>
                <w:sz w:val="18"/>
                <w:szCs w:val="18"/>
                <w:lang w:eastAsia="ru-RU"/>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i/>
                <w:iCs/>
                <w:sz w:val="18"/>
                <w:szCs w:val="18"/>
                <w:lang w:eastAsia="ru-RU"/>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i/>
                <w:iCs/>
                <w:sz w:val="18"/>
                <w:szCs w:val="18"/>
                <w:lang w:eastAsia="ru-RU"/>
              </w:rPr>
            </w:pPr>
          </w:p>
        </w:tc>
      </w:tr>
      <w:tr w:rsidR="00A15BAB" w:rsidRPr="00A15BAB" w:rsidTr="00A15BAB">
        <w:trPr>
          <w:trHeight w:val="255"/>
        </w:trPr>
        <w:tc>
          <w:tcPr>
            <w:tcW w:w="2684" w:type="dxa"/>
            <w:vMerge w:val="restart"/>
            <w:tcBorders>
              <w:top w:val="nil"/>
              <w:left w:val="single" w:sz="8" w:space="0" w:color="auto"/>
              <w:bottom w:val="single" w:sz="8" w:space="0" w:color="000000"/>
              <w:right w:val="single" w:sz="4" w:space="0" w:color="auto"/>
            </w:tcBorders>
            <w:shd w:val="clear" w:color="auto" w:fill="auto"/>
            <w:vAlign w:val="center"/>
            <w:hideMark/>
          </w:tcPr>
          <w:p w:rsidR="00A15BAB" w:rsidRPr="00A15BAB" w:rsidRDefault="003062AB" w:rsidP="00A15BAB">
            <w:pPr>
              <w:spacing w:after="0" w:line="240" w:lineRule="auto"/>
              <w:rPr>
                <w:rFonts w:ascii="Arial CYR" w:eastAsia="Times New Roman" w:hAnsi="Arial CYR" w:cs="Arial CYR"/>
                <w:sz w:val="20"/>
                <w:szCs w:val="20"/>
                <w:lang w:eastAsia="ru-RU"/>
              </w:rPr>
            </w:pPr>
            <w:r>
              <w:rPr>
                <w:rFonts w:ascii="Arial CYR" w:eastAsia="Times New Roman" w:hAnsi="Arial CYR" w:cs="Arial CYR"/>
                <w:sz w:val="20"/>
                <w:szCs w:val="20"/>
                <w:lang w:eastAsia="ru-RU"/>
              </w:rPr>
              <w:t xml:space="preserve">пгт. </w:t>
            </w:r>
            <w:r w:rsidR="00A15BAB" w:rsidRPr="00A15BAB">
              <w:rPr>
                <w:rFonts w:ascii="Arial CYR" w:eastAsia="Times New Roman" w:hAnsi="Arial CYR" w:cs="Arial CYR"/>
                <w:sz w:val="20"/>
                <w:szCs w:val="20"/>
                <w:lang w:eastAsia="ru-RU"/>
              </w:rPr>
              <w:t xml:space="preserve">Терней </w:t>
            </w: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ДГ-72 № 2</w:t>
            </w:r>
          </w:p>
        </w:tc>
        <w:tc>
          <w:tcPr>
            <w:tcW w:w="99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jc w:val="center"/>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5BAB" w:rsidRPr="00A15BAB" w:rsidRDefault="00A15BAB" w:rsidP="00A15BAB">
            <w:pPr>
              <w:spacing w:after="0" w:line="240" w:lineRule="auto"/>
              <w:jc w:val="center"/>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 </w:t>
            </w:r>
          </w:p>
        </w:tc>
      </w:tr>
      <w:tr w:rsidR="00A15BAB" w:rsidRPr="00A15BAB" w:rsidTr="00A15BAB">
        <w:trPr>
          <w:trHeight w:val="255"/>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ДГ-73 № 3</w:t>
            </w:r>
          </w:p>
        </w:tc>
        <w:tc>
          <w:tcPr>
            <w:tcW w:w="99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jc w:val="center"/>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22.07.2021</w:t>
            </w:r>
          </w:p>
        </w:tc>
      </w:tr>
      <w:tr w:rsidR="00A15BAB" w:rsidRPr="00A15BAB" w:rsidTr="00A15BAB">
        <w:trPr>
          <w:trHeight w:val="255"/>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ДГ-72 № 4</w:t>
            </w:r>
          </w:p>
        </w:tc>
        <w:tc>
          <w:tcPr>
            <w:tcW w:w="99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jc w:val="center"/>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04.08.2021</w:t>
            </w:r>
          </w:p>
        </w:tc>
      </w:tr>
      <w:tr w:rsidR="00A15BAB" w:rsidRPr="00A15BAB" w:rsidTr="00A15BAB">
        <w:trPr>
          <w:trHeight w:val="255"/>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Cupc 1400 №1</w:t>
            </w:r>
          </w:p>
        </w:tc>
        <w:tc>
          <w:tcPr>
            <w:tcW w:w="99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jc w:val="center"/>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24.04.2021</w:t>
            </w:r>
          </w:p>
        </w:tc>
      </w:tr>
      <w:tr w:rsidR="00A15BAB" w:rsidRPr="00A15BAB" w:rsidTr="00A15BAB">
        <w:trPr>
          <w:trHeight w:val="255"/>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Cupc 1400 №2</w:t>
            </w:r>
          </w:p>
        </w:tc>
        <w:tc>
          <w:tcPr>
            <w:tcW w:w="99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jc w:val="center"/>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08.05.2021</w:t>
            </w:r>
          </w:p>
        </w:tc>
      </w:tr>
      <w:tr w:rsidR="00A15BAB" w:rsidRPr="00A15BAB" w:rsidTr="00A15BAB">
        <w:trPr>
          <w:trHeight w:val="255"/>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double" w:sz="6"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Cupc 1400 №3</w:t>
            </w:r>
          </w:p>
        </w:tc>
        <w:tc>
          <w:tcPr>
            <w:tcW w:w="993" w:type="dxa"/>
            <w:tcBorders>
              <w:top w:val="nil"/>
              <w:left w:val="nil"/>
              <w:bottom w:val="double" w:sz="6" w:space="0" w:color="auto"/>
              <w:right w:val="single" w:sz="4" w:space="0" w:color="auto"/>
            </w:tcBorders>
            <w:shd w:val="clear" w:color="auto" w:fill="auto"/>
            <w:noWrap/>
            <w:vAlign w:val="bottom"/>
            <w:hideMark/>
          </w:tcPr>
          <w:p w:rsidR="00A15BAB" w:rsidRPr="00A15BAB" w:rsidRDefault="00A15BAB" w:rsidP="00A15BAB">
            <w:pPr>
              <w:spacing w:after="0" w:line="240" w:lineRule="auto"/>
              <w:jc w:val="center"/>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 </w:t>
            </w:r>
          </w:p>
        </w:tc>
        <w:tc>
          <w:tcPr>
            <w:tcW w:w="2126" w:type="dxa"/>
            <w:tcBorders>
              <w:top w:val="nil"/>
              <w:left w:val="nil"/>
              <w:bottom w:val="double" w:sz="6"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r>
      <w:tr w:rsidR="00A15BAB" w:rsidRPr="00A15BAB" w:rsidTr="00A15BAB">
        <w:trPr>
          <w:trHeight w:val="255"/>
        </w:trPr>
        <w:tc>
          <w:tcPr>
            <w:tcW w:w="2684" w:type="dxa"/>
            <w:vMerge w:val="restart"/>
            <w:tcBorders>
              <w:top w:val="nil"/>
              <w:left w:val="single" w:sz="8" w:space="0" w:color="auto"/>
              <w:bottom w:val="single" w:sz="8" w:space="0" w:color="000000"/>
              <w:right w:val="single" w:sz="4" w:space="0" w:color="auto"/>
            </w:tcBorders>
            <w:shd w:val="clear" w:color="auto" w:fill="auto"/>
            <w:vAlign w:val="center"/>
            <w:hideMark/>
          </w:tcPr>
          <w:p w:rsidR="00A15BAB" w:rsidRPr="00A15BAB" w:rsidRDefault="003062AB" w:rsidP="00A15BAB">
            <w:pPr>
              <w:spacing w:after="0" w:line="240" w:lineRule="auto"/>
              <w:rPr>
                <w:rFonts w:ascii="Arial CYR" w:eastAsia="Times New Roman" w:hAnsi="Arial CYR" w:cs="Arial CYR"/>
                <w:sz w:val="20"/>
                <w:szCs w:val="20"/>
                <w:lang w:eastAsia="ru-RU"/>
              </w:rPr>
            </w:pPr>
            <w:r>
              <w:rPr>
                <w:rFonts w:ascii="Arial CYR" w:eastAsia="Times New Roman" w:hAnsi="Arial CYR" w:cs="Arial CYR"/>
                <w:sz w:val="20"/>
                <w:szCs w:val="20"/>
                <w:lang w:eastAsia="ru-RU"/>
              </w:rPr>
              <w:t xml:space="preserve">с. </w:t>
            </w:r>
            <w:r w:rsidR="00A15BAB" w:rsidRPr="00A15BAB">
              <w:rPr>
                <w:rFonts w:ascii="Arial CYR" w:eastAsia="Times New Roman" w:hAnsi="Arial CYR" w:cs="Arial CYR"/>
                <w:sz w:val="20"/>
                <w:szCs w:val="20"/>
                <w:lang w:eastAsia="ru-RU"/>
              </w:rPr>
              <w:t>Малая-Кема</w:t>
            </w: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САТ- С-15 №1</w:t>
            </w:r>
          </w:p>
        </w:tc>
        <w:tc>
          <w:tcPr>
            <w:tcW w:w="99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jc w:val="center"/>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21.05.2021</w:t>
            </w:r>
          </w:p>
        </w:tc>
      </w:tr>
      <w:tr w:rsidR="00A15BAB" w:rsidRPr="00A15BAB" w:rsidTr="00A15BAB">
        <w:trPr>
          <w:trHeight w:val="255"/>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nil"/>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САТ  3406 №2</w:t>
            </w:r>
          </w:p>
        </w:tc>
        <w:tc>
          <w:tcPr>
            <w:tcW w:w="993" w:type="dxa"/>
            <w:tcBorders>
              <w:top w:val="nil"/>
              <w:left w:val="nil"/>
              <w:bottom w:val="nil"/>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w:t>
            </w:r>
          </w:p>
        </w:tc>
        <w:tc>
          <w:tcPr>
            <w:tcW w:w="2126" w:type="dxa"/>
            <w:tcBorders>
              <w:top w:val="nil"/>
              <w:left w:val="nil"/>
              <w:bottom w:val="nil"/>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r>
      <w:tr w:rsidR="00A15BAB" w:rsidRPr="00A15BAB" w:rsidTr="00A15BAB">
        <w:trPr>
          <w:trHeight w:val="255"/>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single" w:sz="4" w:space="0" w:color="auto"/>
              <w:left w:val="nil"/>
              <w:bottom w:val="double" w:sz="6"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АД -300 №3</w:t>
            </w:r>
          </w:p>
        </w:tc>
        <w:tc>
          <w:tcPr>
            <w:tcW w:w="993" w:type="dxa"/>
            <w:tcBorders>
              <w:top w:val="single" w:sz="4" w:space="0" w:color="auto"/>
              <w:left w:val="nil"/>
              <w:bottom w:val="double" w:sz="6" w:space="0" w:color="auto"/>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c>
          <w:tcPr>
            <w:tcW w:w="2126" w:type="dxa"/>
            <w:tcBorders>
              <w:top w:val="single" w:sz="4" w:space="0" w:color="auto"/>
              <w:left w:val="nil"/>
              <w:bottom w:val="double" w:sz="6"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r>
      <w:tr w:rsidR="00A15BAB" w:rsidRPr="00A15BAB" w:rsidTr="00A15BAB">
        <w:trPr>
          <w:trHeight w:val="255"/>
        </w:trPr>
        <w:tc>
          <w:tcPr>
            <w:tcW w:w="2684" w:type="dxa"/>
            <w:vMerge w:val="restart"/>
            <w:tcBorders>
              <w:top w:val="nil"/>
              <w:left w:val="single" w:sz="8" w:space="0" w:color="auto"/>
              <w:bottom w:val="single" w:sz="8" w:space="0" w:color="000000"/>
              <w:right w:val="single" w:sz="4" w:space="0" w:color="auto"/>
            </w:tcBorders>
            <w:shd w:val="clear" w:color="auto" w:fill="auto"/>
            <w:vAlign w:val="center"/>
            <w:hideMark/>
          </w:tcPr>
          <w:p w:rsidR="00A15BAB" w:rsidRPr="00A15BAB" w:rsidRDefault="003062AB" w:rsidP="00A15BAB">
            <w:pPr>
              <w:spacing w:after="0" w:line="240" w:lineRule="auto"/>
              <w:rPr>
                <w:rFonts w:ascii="Arial CYR" w:eastAsia="Times New Roman" w:hAnsi="Arial CYR" w:cs="Arial CYR"/>
                <w:sz w:val="20"/>
                <w:szCs w:val="20"/>
                <w:lang w:eastAsia="ru-RU"/>
              </w:rPr>
            </w:pPr>
            <w:r>
              <w:rPr>
                <w:rFonts w:ascii="Arial CYR" w:eastAsia="Times New Roman" w:hAnsi="Arial CYR" w:cs="Arial CYR"/>
                <w:sz w:val="20"/>
                <w:szCs w:val="20"/>
                <w:lang w:eastAsia="ru-RU"/>
              </w:rPr>
              <w:t xml:space="preserve">с. </w:t>
            </w:r>
            <w:r w:rsidR="00A15BAB" w:rsidRPr="00A15BAB">
              <w:rPr>
                <w:rFonts w:ascii="Arial CYR" w:eastAsia="Times New Roman" w:hAnsi="Arial CYR" w:cs="Arial CYR"/>
                <w:sz w:val="20"/>
                <w:szCs w:val="20"/>
                <w:lang w:eastAsia="ru-RU"/>
              </w:rPr>
              <w:t>Амгу</w:t>
            </w:r>
          </w:p>
        </w:tc>
        <w:tc>
          <w:tcPr>
            <w:tcW w:w="3543" w:type="dxa"/>
            <w:tcBorders>
              <w:top w:val="single" w:sz="4" w:space="0" w:color="auto"/>
              <w:left w:val="nil"/>
              <w:bottom w:val="nil"/>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ВОЛЬВО №2</w:t>
            </w:r>
          </w:p>
        </w:tc>
        <w:tc>
          <w:tcPr>
            <w:tcW w:w="993" w:type="dxa"/>
            <w:tcBorders>
              <w:top w:val="single" w:sz="4" w:space="0" w:color="auto"/>
              <w:left w:val="nil"/>
              <w:bottom w:val="nil"/>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w:t>
            </w:r>
          </w:p>
        </w:tc>
        <w:tc>
          <w:tcPr>
            <w:tcW w:w="2126" w:type="dxa"/>
            <w:tcBorders>
              <w:top w:val="single" w:sz="4" w:space="0" w:color="auto"/>
              <w:left w:val="nil"/>
              <w:bottom w:val="nil"/>
              <w:right w:val="single" w:sz="4" w:space="0" w:color="auto"/>
            </w:tcBorders>
            <w:shd w:val="clear" w:color="auto" w:fill="auto"/>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r>
      <w:tr w:rsidR="00A15BAB" w:rsidRPr="00A15BAB" w:rsidTr="00A15BAB">
        <w:trPr>
          <w:trHeight w:val="270"/>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single" w:sz="4" w:space="0" w:color="auto"/>
              <w:left w:val="nil"/>
              <w:bottom w:val="double" w:sz="6"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САТ-С-15№3</w:t>
            </w:r>
          </w:p>
        </w:tc>
        <w:tc>
          <w:tcPr>
            <w:tcW w:w="993" w:type="dxa"/>
            <w:tcBorders>
              <w:top w:val="single" w:sz="4" w:space="0" w:color="auto"/>
              <w:left w:val="nil"/>
              <w:bottom w:val="double" w:sz="6" w:space="0" w:color="auto"/>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c>
          <w:tcPr>
            <w:tcW w:w="2126" w:type="dxa"/>
            <w:tcBorders>
              <w:top w:val="single" w:sz="4" w:space="0" w:color="auto"/>
              <w:left w:val="nil"/>
              <w:bottom w:val="double" w:sz="6" w:space="0" w:color="auto"/>
              <w:right w:val="single" w:sz="4" w:space="0" w:color="auto"/>
            </w:tcBorders>
            <w:shd w:val="clear" w:color="auto" w:fill="auto"/>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r>
      <w:tr w:rsidR="00A15BAB" w:rsidRPr="00A15BAB" w:rsidTr="00A15BAB">
        <w:trPr>
          <w:trHeight w:val="255"/>
        </w:trPr>
        <w:tc>
          <w:tcPr>
            <w:tcW w:w="2684" w:type="dxa"/>
            <w:vMerge w:val="restart"/>
            <w:tcBorders>
              <w:top w:val="nil"/>
              <w:left w:val="single" w:sz="8" w:space="0" w:color="auto"/>
              <w:bottom w:val="single" w:sz="8" w:space="0" w:color="000000"/>
              <w:right w:val="single" w:sz="4" w:space="0" w:color="auto"/>
            </w:tcBorders>
            <w:shd w:val="clear" w:color="auto" w:fill="auto"/>
            <w:vAlign w:val="center"/>
            <w:hideMark/>
          </w:tcPr>
          <w:p w:rsidR="00A15BAB" w:rsidRPr="00A15BAB" w:rsidRDefault="003062AB" w:rsidP="00A15BAB">
            <w:pPr>
              <w:spacing w:after="0" w:line="240" w:lineRule="auto"/>
              <w:rPr>
                <w:rFonts w:ascii="Arial CYR" w:eastAsia="Times New Roman" w:hAnsi="Arial CYR" w:cs="Arial CYR"/>
                <w:sz w:val="20"/>
                <w:szCs w:val="20"/>
                <w:lang w:eastAsia="ru-RU"/>
              </w:rPr>
            </w:pPr>
            <w:r>
              <w:rPr>
                <w:rFonts w:ascii="Arial CYR" w:eastAsia="Times New Roman" w:hAnsi="Arial CYR" w:cs="Arial CYR"/>
                <w:sz w:val="20"/>
                <w:szCs w:val="20"/>
                <w:lang w:eastAsia="ru-RU"/>
              </w:rPr>
              <w:t xml:space="preserve">с. </w:t>
            </w:r>
            <w:r w:rsidR="00A15BAB" w:rsidRPr="00A15BAB">
              <w:rPr>
                <w:rFonts w:ascii="Arial CYR" w:eastAsia="Times New Roman" w:hAnsi="Arial CYR" w:cs="Arial CYR"/>
                <w:sz w:val="20"/>
                <w:szCs w:val="20"/>
                <w:lang w:eastAsia="ru-RU"/>
              </w:rPr>
              <w:t xml:space="preserve">Максимовка </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NIPPON SN №1</w:t>
            </w:r>
          </w:p>
        </w:tc>
        <w:tc>
          <w:tcPr>
            <w:tcW w:w="993" w:type="dxa"/>
            <w:tcBorders>
              <w:top w:val="nil"/>
              <w:left w:val="nil"/>
              <w:bottom w:val="single" w:sz="4" w:space="0" w:color="auto"/>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w:t>
            </w:r>
          </w:p>
        </w:tc>
        <w:tc>
          <w:tcPr>
            <w:tcW w:w="2126" w:type="dxa"/>
            <w:tcBorders>
              <w:top w:val="nil"/>
              <w:left w:val="nil"/>
              <w:bottom w:val="single" w:sz="4"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r>
      <w:tr w:rsidR="00A15BAB" w:rsidRPr="00A15BAB" w:rsidTr="00A15BAB">
        <w:trPr>
          <w:trHeight w:val="255"/>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 xml:space="preserve"> АД-160 №2</w:t>
            </w:r>
          </w:p>
        </w:tc>
        <w:tc>
          <w:tcPr>
            <w:tcW w:w="993" w:type="dxa"/>
            <w:tcBorders>
              <w:top w:val="nil"/>
              <w:left w:val="nil"/>
              <w:bottom w:val="single" w:sz="4" w:space="0" w:color="auto"/>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16.01.2021</w:t>
            </w:r>
          </w:p>
        </w:tc>
      </w:tr>
      <w:tr w:rsidR="00A15BAB" w:rsidRPr="00A15BAB" w:rsidTr="00A15BAB">
        <w:trPr>
          <w:trHeight w:val="270"/>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double" w:sz="6"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 xml:space="preserve"> АД -160 №3</w:t>
            </w:r>
          </w:p>
        </w:tc>
        <w:tc>
          <w:tcPr>
            <w:tcW w:w="993" w:type="dxa"/>
            <w:tcBorders>
              <w:top w:val="nil"/>
              <w:left w:val="nil"/>
              <w:bottom w:val="double" w:sz="6" w:space="0" w:color="auto"/>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c>
          <w:tcPr>
            <w:tcW w:w="2126" w:type="dxa"/>
            <w:tcBorders>
              <w:top w:val="nil"/>
              <w:left w:val="nil"/>
              <w:bottom w:val="double" w:sz="6"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r>
      <w:tr w:rsidR="00A15BAB" w:rsidRPr="00A15BAB" w:rsidTr="00A15BAB">
        <w:trPr>
          <w:trHeight w:val="255"/>
        </w:trPr>
        <w:tc>
          <w:tcPr>
            <w:tcW w:w="2684" w:type="dxa"/>
            <w:vMerge w:val="restart"/>
            <w:tcBorders>
              <w:top w:val="nil"/>
              <w:left w:val="single" w:sz="8" w:space="0" w:color="auto"/>
              <w:bottom w:val="single" w:sz="8" w:space="0" w:color="000000"/>
              <w:right w:val="single" w:sz="4" w:space="0" w:color="auto"/>
            </w:tcBorders>
            <w:shd w:val="clear" w:color="auto" w:fill="auto"/>
            <w:vAlign w:val="center"/>
            <w:hideMark/>
          </w:tcPr>
          <w:p w:rsidR="00A15BAB" w:rsidRPr="00A15BAB" w:rsidRDefault="003062AB" w:rsidP="00A15BAB">
            <w:pPr>
              <w:spacing w:after="0" w:line="240" w:lineRule="auto"/>
              <w:rPr>
                <w:rFonts w:ascii="Arial CYR" w:eastAsia="Times New Roman" w:hAnsi="Arial CYR" w:cs="Arial CYR"/>
                <w:sz w:val="20"/>
                <w:szCs w:val="20"/>
                <w:lang w:eastAsia="ru-RU"/>
              </w:rPr>
            </w:pPr>
            <w:r>
              <w:rPr>
                <w:rFonts w:ascii="Arial CYR" w:eastAsia="Times New Roman" w:hAnsi="Arial CYR" w:cs="Arial CYR"/>
                <w:sz w:val="20"/>
                <w:szCs w:val="20"/>
                <w:lang w:eastAsia="ru-RU"/>
              </w:rPr>
              <w:t xml:space="preserve">с. </w:t>
            </w:r>
            <w:r w:rsidR="00A15BAB" w:rsidRPr="00A15BAB">
              <w:rPr>
                <w:rFonts w:ascii="Arial CYR" w:eastAsia="Times New Roman" w:hAnsi="Arial CYR" w:cs="Arial CYR"/>
                <w:sz w:val="20"/>
                <w:szCs w:val="20"/>
                <w:lang w:eastAsia="ru-RU"/>
              </w:rPr>
              <w:t>Усть-Соболевка</w:t>
            </w: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АD- 100 №1</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w:t>
            </w:r>
          </w:p>
        </w:tc>
        <w:tc>
          <w:tcPr>
            <w:tcW w:w="2126" w:type="dxa"/>
            <w:tcBorders>
              <w:top w:val="single" w:sz="8" w:space="0" w:color="auto"/>
              <w:left w:val="nil"/>
              <w:bottom w:val="nil"/>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r>
      <w:tr w:rsidR="00A15BAB" w:rsidRPr="00A15BAB" w:rsidTr="00A15BAB">
        <w:trPr>
          <w:trHeight w:val="255"/>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САТ-220 -4№2</w:t>
            </w:r>
          </w:p>
        </w:tc>
        <w:tc>
          <w:tcPr>
            <w:tcW w:w="993" w:type="dxa"/>
            <w:tcBorders>
              <w:top w:val="nil"/>
              <w:left w:val="nil"/>
              <w:bottom w:val="nil"/>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26.03.2021</w:t>
            </w:r>
          </w:p>
        </w:tc>
      </w:tr>
      <w:tr w:rsidR="00A15BAB" w:rsidRPr="00A15BAB" w:rsidTr="00A15BAB">
        <w:trPr>
          <w:trHeight w:val="255"/>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AD -100  №3</w:t>
            </w:r>
          </w:p>
        </w:tc>
        <w:tc>
          <w:tcPr>
            <w:tcW w:w="993" w:type="dxa"/>
            <w:tcBorders>
              <w:top w:val="single" w:sz="4" w:space="0" w:color="auto"/>
              <w:left w:val="nil"/>
              <w:bottom w:val="nil"/>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w:t>
            </w:r>
          </w:p>
        </w:tc>
        <w:tc>
          <w:tcPr>
            <w:tcW w:w="2126" w:type="dxa"/>
            <w:tcBorders>
              <w:top w:val="nil"/>
              <w:left w:val="nil"/>
              <w:bottom w:val="nil"/>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r>
      <w:tr w:rsidR="00A15BAB" w:rsidRPr="00A15BAB" w:rsidTr="00A15BAB">
        <w:trPr>
          <w:trHeight w:val="270"/>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double" w:sz="6"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САТ-220-1  №4</w:t>
            </w:r>
          </w:p>
        </w:tc>
        <w:tc>
          <w:tcPr>
            <w:tcW w:w="993" w:type="dxa"/>
            <w:tcBorders>
              <w:top w:val="single" w:sz="4" w:space="0" w:color="auto"/>
              <w:left w:val="nil"/>
              <w:bottom w:val="double" w:sz="6" w:space="0" w:color="auto"/>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c>
          <w:tcPr>
            <w:tcW w:w="2126" w:type="dxa"/>
            <w:tcBorders>
              <w:top w:val="single" w:sz="4" w:space="0" w:color="auto"/>
              <w:left w:val="nil"/>
              <w:bottom w:val="double" w:sz="6"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r>
      <w:tr w:rsidR="00A15BAB" w:rsidRPr="00A15BAB" w:rsidTr="00A15BAB">
        <w:trPr>
          <w:trHeight w:val="255"/>
        </w:trPr>
        <w:tc>
          <w:tcPr>
            <w:tcW w:w="2684" w:type="dxa"/>
            <w:vMerge w:val="restart"/>
            <w:tcBorders>
              <w:top w:val="nil"/>
              <w:left w:val="single" w:sz="8" w:space="0" w:color="auto"/>
              <w:bottom w:val="single" w:sz="8" w:space="0" w:color="000000"/>
              <w:right w:val="single" w:sz="4" w:space="0" w:color="auto"/>
            </w:tcBorders>
            <w:shd w:val="clear" w:color="auto" w:fill="auto"/>
            <w:vAlign w:val="center"/>
            <w:hideMark/>
          </w:tcPr>
          <w:p w:rsidR="00A15BAB" w:rsidRPr="00A15BAB" w:rsidRDefault="003062AB" w:rsidP="00A15BAB">
            <w:pPr>
              <w:spacing w:after="0" w:line="240" w:lineRule="auto"/>
              <w:rPr>
                <w:rFonts w:ascii="Arial CYR" w:eastAsia="Times New Roman" w:hAnsi="Arial CYR" w:cs="Arial CYR"/>
                <w:sz w:val="20"/>
                <w:szCs w:val="20"/>
                <w:lang w:eastAsia="ru-RU"/>
              </w:rPr>
            </w:pPr>
            <w:r>
              <w:rPr>
                <w:rFonts w:ascii="Arial CYR" w:eastAsia="Times New Roman" w:hAnsi="Arial CYR" w:cs="Arial CYR"/>
                <w:sz w:val="20"/>
                <w:szCs w:val="20"/>
                <w:lang w:eastAsia="ru-RU"/>
              </w:rPr>
              <w:t xml:space="preserve">пгт. </w:t>
            </w:r>
            <w:r w:rsidR="00A15BAB" w:rsidRPr="00A15BAB">
              <w:rPr>
                <w:rFonts w:ascii="Arial CYR" w:eastAsia="Times New Roman" w:hAnsi="Arial CYR" w:cs="Arial CYR"/>
                <w:sz w:val="20"/>
                <w:szCs w:val="20"/>
                <w:lang w:eastAsia="ru-RU"/>
              </w:rPr>
              <w:t>Светлая</w:t>
            </w: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ВОЛЬВО № 1</w:t>
            </w:r>
          </w:p>
        </w:tc>
        <w:tc>
          <w:tcPr>
            <w:tcW w:w="993" w:type="dxa"/>
            <w:tcBorders>
              <w:top w:val="nil"/>
              <w:left w:val="nil"/>
              <w:bottom w:val="single" w:sz="4" w:space="0" w:color="auto"/>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r>
      <w:tr w:rsidR="00A15BAB" w:rsidRPr="00A15BAB" w:rsidTr="00A15BAB">
        <w:trPr>
          <w:trHeight w:val="270"/>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double" w:sz="6"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ВОЛЬВО № 2</w:t>
            </w:r>
          </w:p>
        </w:tc>
        <w:tc>
          <w:tcPr>
            <w:tcW w:w="993" w:type="dxa"/>
            <w:tcBorders>
              <w:top w:val="nil"/>
              <w:left w:val="nil"/>
              <w:bottom w:val="double" w:sz="6" w:space="0" w:color="auto"/>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w:t>
            </w:r>
          </w:p>
        </w:tc>
        <w:tc>
          <w:tcPr>
            <w:tcW w:w="2126" w:type="dxa"/>
            <w:tcBorders>
              <w:top w:val="nil"/>
              <w:left w:val="nil"/>
              <w:bottom w:val="double" w:sz="6"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r>
      <w:tr w:rsidR="00A15BAB" w:rsidRPr="00A15BAB" w:rsidTr="00A15BAB">
        <w:trPr>
          <w:trHeight w:val="255"/>
        </w:trPr>
        <w:tc>
          <w:tcPr>
            <w:tcW w:w="2684" w:type="dxa"/>
            <w:vMerge w:val="restart"/>
            <w:tcBorders>
              <w:top w:val="nil"/>
              <w:left w:val="single" w:sz="8" w:space="0" w:color="auto"/>
              <w:bottom w:val="double" w:sz="6" w:space="0" w:color="000000"/>
              <w:right w:val="single" w:sz="4" w:space="0" w:color="auto"/>
            </w:tcBorders>
            <w:shd w:val="clear" w:color="auto" w:fill="auto"/>
            <w:vAlign w:val="center"/>
            <w:hideMark/>
          </w:tcPr>
          <w:p w:rsidR="00A15BAB" w:rsidRPr="00A15BAB" w:rsidRDefault="003062AB" w:rsidP="00A15BAB">
            <w:pPr>
              <w:spacing w:after="0" w:line="240" w:lineRule="auto"/>
              <w:rPr>
                <w:rFonts w:ascii="Arial CYR" w:eastAsia="Times New Roman" w:hAnsi="Arial CYR" w:cs="Arial CYR"/>
                <w:sz w:val="20"/>
                <w:szCs w:val="20"/>
                <w:lang w:eastAsia="ru-RU"/>
              </w:rPr>
            </w:pPr>
            <w:r>
              <w:rPr>
                <w:rFonts w:ascii="Arial CYR" w:eastAsia="Times New Roman" w:hAnsi="Arial CYR" w:cs="Arial CYR"/>
                <w:sz w:val="20"/>
                <w:szCs w:val="20"/>
                <w:lang w:eastAsia="ru-RU"/>
              </w:rPr>
              <w:lastRenderedPageBreak/>
              <w:t xml:space="preserve">с. </w:t>
            </w:r>
            <w:r w:rsidR="00A15BAB" w:rsidRPr="00A15BAB">
              <w:rPr>
                <w:rFonts w:ascii="Arial CYR" w:eastAsia="Times New Roman" w:hAnsi="Arial CYR" w:cs="Arial CYR"/>
                <w:sz w:val="20"/>
                <w:szCs w:val="20"/>
                <w:lang w:eastAsia="ru-RU"/>
              </w:rPr>
              <w:t>Перетычиха</w:t>
            </w: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ЯМЗ-238 №2</w:t>
            </w:r>
          </w:p>
        </w:tc>
        <w:tc>
          <w:tcPr>
            <w:tcW w:w="993" w:type="dxa"/>
            <w:tcBorders>
              <w:top w:val="nil"/>
              <w:left w:val="nil"/>
              <w:bottom w:val="single" w:sz="4" w:space="0" w:color="auto"/>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w:t>
            </w:r>
          </w:p>
        </w:tc>
        <w:tc>
          <w:tcPr>
            <w:tcW w:w="2126" w:type="dxa"/>
            <w:tcBorders>
              <w:top w:val="nil"/>
              <w:left w:val="nil"/>
              <w:bottom w:val="single" w:sz="4"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r>
      <w:tr w:rsidR="00A15BAB" w:rsidRPr="00A15BAB" w:rsidTr="00A15BAB">
        <w:trPr>
          <w:trHeight w:val="255"/>
        </w:trPr>
        <w:tc>
          <w:tcPr>
            <w:tcW w:w="2684" w:type="dxa"/>
            <w:vMerge/>
            <w:tcBorders>
              <w:top w:val="nil"/>
              <w:left w:val="single" w:sz="8" w:space="0" w:color="auto"/>
              <w:bottom w:val="double" w:sz="6"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ЯМЗ-238 №3</w:t>
            </w:r>
          </w:p>
        </w:tc>
        <w:tc>
          <w:tcPr>
            <w:tcW w:w="993" w:type="dxa"/>
            <w:tcBorders>
              <w:top w:val="nil"/>
              <w:left w:val="nil"/>
              <w:bottom w:val="single" w:sz="4" w:space="0" w:color="auto"/>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w:t>
            </w:r>
          </w:p>
        </w:tc>
        <w:tc>
          <w:tcPr>
            <w:tcW w:w="2126" w:type="dxa"/>
            <w:tcBorders>
              <w:top w:val="nil"/>
              <w:left w:val="nil"/>
              <w:bottom w:val="single" w:sz="4"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r>
      <w:tr w:rsidR="00A15BAB" w:rsidRPr="00A15BAB" w:rsidTr="00A15BAB">
        <w:trPr>
          <w:trHeight w:val="255"/>
        </w:trPr>
        <w:tc>
          <w:tcPr>
            <w:tcW w:w="2684" w:type="dxa"/>
            <w:vMerge/>
            <w:tcBorders>
              <w:top w:val="nil"/>
              <w:left w:val="single" w:sz="8" w:space="0" w:color="auto"/>
              <w:bottom w:val="double" w:sz="6"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ЯМЗ - 238 № 4</w:t>
            </w:r>
          </w:p>
        </w:tc>
        <w:tc>
          <w:tcPr>
            <w:tcW w:w="993" w:type="dxa"/>
            <w:tcBorders>
              <w:top w:val="nil"/>
              <w:left w:val="nil"/>
              <w:bottom w:val="single" w:sz="4" w:space="0" w:color="auto"/>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r>
      <w:tr w:rsidR="00A15BAB" w:rsidRPr="00A15BAB" w:rsidTr="00A15BAB">
        <w:trPr>
          <w:trHeight w:val="255"/>
        </w:trPr>
        <w:tc>
          <w:tcPr>
            <w:tcW w:w="2684" w:type="dxa"/>
            <w:vMerge/>
            <w:tcBorders>
              <w:top w:val="nil"/>
              <w:left w:val="single" w:sz="8" w:space="0" w:color="auto"/>
              <w:bottom w:val="double" w:sz="6"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ЯМЗ-238 № 1</w:t>
            </w:r>
          </w:p>
        </w:tc>
        <w:tc>
          <w:tcPr>
            <w:tcW w:w="993" w:type="dxa"/>
            <w:tcBorders>
              <w:top w:val="nil"/>
              <w:left w:val="nil"/>
              <w:bottom w:val="single" w:sz="4" w:space="0" w:color="auto"/>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08.04.2021</w:t>
            </w:r>
          </w:p>
        </w:tc>
      </w:tr>
      <w:tr w:rsidR="00A15BAB" w:rsidRPr="00A15BAB" w:rsidTr="00A15BAB">
        <w:trPr>
          <w:trHeight w:val="255"/>
        </w:trPr>
        <w:tc>
          <w:tcPr>
            <w:tcW w:w="2684" w:type="dxa"/>
            <w:vMerge/>
            <w:tcBorders>
              <w:top w:val="nil"/>
              <w:left w:val="single" w:sz="8" w:space="0" w:color="auto"/>
              <w:bottom w:val="double" w:sz="6"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АД- 160  №1</w:t>
            </w:r>
          </w:p>
        </w:tc>
        <w:tc>
          <w:tcPr>
            <w:tcW w:w="993" w:type="dxa"/>
            <w:tcBorders>
              <w:top w:val="nil"/>
              <w:left w:val="nil"/>
              <w:bottom w:val="single" w:sz="4" w:space="0" w:color="auto"/>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22.09.2020</w:t>
            </w:r>
          </w:p>
        </w:tc>
      </w:tr>
      <w:tr w:rsidR="00A15BAB" w:rsidRPr="00A15BAB" w:rsidTr="00A15BAB">
        <w:trPr>
          <w:trHeight w:val="255"/>
        </w:trPr>
        <w:tc>
          <w:tcPr>
            <w:tcW w:w="2684" w:type="dxa"/>
            <w:vMerge/>
            <w:tcBorders>
              <w:top w:val="nil"/>
              <w:left w:val="single" w:sz="8" w:space="0" w:color="auto"/>
              <w:bottom w:val="double" w:sz="6"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double" w:sz="6"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АД -160  №2</w:t>
            </w:r>
          </w:p>
        </w:tc>
        <w:tc>
          <w:tcPr>
            <w:tcW w:w="993" w:type="dxa"/>
            <w:tcBorders>
              <w:top w:val="nil"/>
              <w:left w:val="nil"/>
              <w:bottom w:val="double" w:sz="6" w:space="0" w:color="auto"/>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c>
          <w:tcPr>
            <w:tcW w:w="2126" w:type="dxa"/>
            <w:tcBorders>
              <w:top w:val="nil"/>
              <w:left w:val="nil"/>
              <w:bottom w:val="double" w:sz="6"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16.09.2020</w:t>
            </w:r>
          </w:p>
        </w:tc>
      </w:tr>
      <w:tr w:rsidR="00A15BAB" w:rsidRPr="00A15BAB" w:rsidTr="00A15BAB">
        <w:trPr>
          <w:trHeight w:val="270"/>
        </w:trPr>
        <w:tc>
          <w:tcPr>
            <w:tcW w:w="2684"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A15BAB" w:rsidRPr="00A15BAB" w:rsidRDefault="003062AB" w:rsidP="00A15BAB">
            <w:pPr>
              <w:spacing w:after="0" w:line="240" w:lineRule="auto"/>
              <w:rPr>
                <w:rFonts w:ascii="Arial CYR" w:eastAsia="Times New Roman" w:hAnsi="Arial CYR" w:cs="Arial CYR"/>
                <w:sz w:val="20"/>
                <w:szCs w:val="20"/>
                <w:lang w:eastAsia="ru-RU"/>
              </w:rPr>
            </w:pPr>
            <w:r>
              <w:rPr>
                <w:rFonts w:ascii="Arial CYR" w:eastAsia="Times New Roman" w:hAnsi="Arial CYR" w:cs="Arial CYR"/>
                <w:sz w:val="20"/>
                <w:szCs w:val="20"/>
                <w:lang w:eastAsia="ru-RU"/>
              </w:rPr>
              <w:t xml:space="preserve">с. </w:t>
            </w:r>
            <w:r w:rsidR="00A15BAB" w:rsidRPr="00A15BAB">
              <w:rPr>
                <w:rFonts w:ascii="Arial CYR" w:eastAsia="Times New Roman" w:hAnsi="Arial CYR" w:cs="Arial CYR"/>
                <w:sz w:val="20"/>
                <w:szCs w:val="20"/>
                <w:lang w:eastAsia="ru-RU"/>
              </w:rPr>
              <w:t xml:space="preserve">Единка </w:t>
            </w: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SILENT-15</w:t>
            </w:r>
          </w:p>
        </w:tc>
        <w:tc>
          <w:tcPr>
            <w:tcW w:w="993" w:type="dxa"/>
            <w:tcBorders>
              <w:top w:val="nil"/>
              <w:left w:val="nil"/>
              <w:bottom w:val="single" w:sz="4" w:space="0" w:color="auto"/>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03.06.2021</w:t>
            </w:r>
          </w:p>
        </w:tc>
      </w:tr>
      <w:tr w:rsidR="00A15BAB" w:rsidRPr="00A15BAB" w:rsidTr="00A15BAB">
        <w:trPr>
          <w:trHeight w:val="255"/>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МТЗ</w:t>
            </w:r>
          </w:p>
        </w:tc>
        <w:tc>
          <w:tcPr>
            <w:tcW w:w="993" w:type="dxa"/>
            <w:tcBorders>
              <w:top w:val="nil"/>
              <w:left w:val="nil"/>
              <w:bottom w:val="single" w:sz="4" w:space="0" w:color="auto"/>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w:t>
            </w:r>
          </w:p>
        </w:tc>
        <w:tc>
          <w:tcPr>
            <w:tcW w:w="2126" w:type="dxa"/>
            <w:tcBorders>
              <w:top w:val="nil"/>
              <w:left w:val="nil"/>
              <w:bottom w:val="single" w:sz="4"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r>
      <w:tr w:rsidR="00A15BAB" w:rsidRPr="00A15BAB" w:rsidTr="00A15BAB">
        <w:trPr>
          <w:trHeight w:val="255"/>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DENYO</w:t>
            </w:r>
          </w:p>
        </w:tc>
        <w:tc>
          <w:tcPr>
            <w:tcW w:w="993" w:type="dxa"/>
            <w:tcBorders>
              <w:top w:val="nil"/>
              <w:left w:val="nil"/>
              <w:bottom w:val="single" w:sz="4" w:space="0" w:color="auto"/>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19.12.2020</w:t>
            </w:r>
          </w:p>
        </w:tc>
      </w:tr>
      <w:tr w:rsidR="00A15BAB" w:rsidRPr="00A15BAB" w:rsidTr="00A15BAB">
        <w:trPr>
          <w:trHeight w:val="255"/>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nil"/>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АД-16</w:t>
            </w:r>
          </w:p>
        </w:tc>
        <w:tc>
          <w:tcPr>
            <w:tcW w:w="993" w:type="dxa"/>
            <w:tcBorders>
              <w:top w:val="nil"/>
              <w:left w:val="nil"/>
              <w:bottom w:val="nil"/>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c>
          <w:tcPr>
            <w:tcW w:w="2126" w:type="dxa"/>
            <w:tcBorders>
              <w:top w:val="nil"/>
              <w:left w:val="nil"/>
              <w:bottom w:val="nil"/>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08.04.2021</w:t>
            </w:r>
          </w:p>
        </w:tc>
      </w:tr>
      <w:tr w:rsidR="00A15BAB" w:rsidRPr="00A15BAB" w:rsidTr="00A15BAB">
        <w:trPr>
          <w:trHeight w:val="255"/>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single" w:sz="4" w:space="0" w:color="auto"/>
              <w:left w:val="nil"/>
              <w:bottom w:val="double" w:sz="6"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ДГ ЕG 22</w:t>
            </w:r>
          </w:p>
        </w:tc>
        <w:tc>
          <w:tcPr>
            <w:tcW w:w="993" w:type="dxa"/>
            <w:tcBorders>
              <w:top w:val="single" w:sz="4" w:space="0" w:color="auto"/>
              <w:left w:val="nil"/>
              <w:bottom w:val="double" w:sz="6" w:space="0" w:color="auto"/>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c>
          <w:tcPr>
            <w:tcW w:w="2126" w:type="dxa"/>
            <w:tcBorders>
              <w:top w:val="single" w:sz="4" w:space="0" w:color="auto"/>
              <w:left w:val="nil"/>
              <w:bottom w:val="double" w:sz="6"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r>
      <w:tr w:rsidR="00A15BAB" w:rsidRPr="00A15BAB" w:rsidTr="00A15BAB">
        <w:trPr>
          <w:trHeight w:val="255"/>
        </w:trPr>
        <w:tc>
          <w:tcPr>
            <w:tcW w:w="2684" w:type="dxa"/>
            <w:vMerge w:val="restart"/>
            <w:tcBorders>
              <w:top w:val="nil"/>
              <w:left w:val="single" w:sz="8" w:space="0" w:color="auto"/>
              <w:bottom w:val="single" w:sz="8" w:space="0" w:color="000000"/>
              <w:right w:val="single" w:sz="4" w:space="0" w:color="auto"/>
            </w:tcBorders>
            <w:shd w:val="clear" w:color="auto" w:fill="auto"/>
            <w:vAlign w:val="center"/>
            <w:hideMark/>
          </w:tcPr>
          <w:p w:rsidR="00A15BAB" w:rsidRPr="00A15BAB" w:rsidRDefault="003062AB" w:rsidP="00A15BAB">
            <w:pPr>
              <w:spacing w:after="0" w:line="240" w:lineRule="auto"/>
              <w:rPr>
                <w:rFonts w:ascii="Arial CYR" w:eastAsia="Times New Roman" w:hAnsi="Arial CYR" w:cs="Arial CYR"/>
                <w:sz w:val="20"/>
                <w:szCs w:val="20"/>
                <w:lang w:eastAsia="ru-RU"/>
              </w:rPr>
            </w:pPr>
            <w:r>
              <w:rPr>
                <w:rFonts w:ascii="Arial CYR" w:eastAsia="Times New Roman" w:hAnsi="Arial CYR" w:cs="Arial CYR"/>
                <w:sz w:val="20"/>
                <w:szCs w:val="20"/>
                <w:lang w:eastAsia="ru-RU"/>
              </w:rPr>
              <w:t xml:space="preserve">с. </w:t>
            </w:r>
            <w:r w:rsidR="00A15BAB" w:rsidRPr="00A15BAB">
              <w:rPr>
                <w:rFonts w:ascii="Arial CYR" w:eastAsia="Times New Roman" w:hAnsi="Arial CYR" w:cs="Arial CYR"/>
                <w:sz w:val="20"/>
                <w:szCs w:val="20"/>
                <w:lang w:eastAsia="ru-RU"/>
              </w:rPr>
              <w:t xml:space="preserve">Самарга </w:t>
            </w: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НРС -108 №1</w:t>
            </w:r>
          </w:p>
        </w:tc>
        <w:tc>
          <w:tcPr>
            <w:tcW w:w="993" w:type="dxa"/>
            <w:tcBorders>
              <w:top w:val="nil"/>
              <w:left w:val="nil"/>
              <w:bottom w:val="single" w:sz="4" w:space="0" w:color="auto"/>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12.04.2021</w:t>
            </w:r>
          </w:p>
        </w:tc>
      </w:tr>
      <w:tr w:rsidR="00A15BAB" w:rsidRPr="00A15BAB" w:rsidTr="00A15BAB">
        <w:trPr>
          <w:trHeight w:val="255"/>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ЭД-120  - №2</w:t>
            </w:r>
          </w:p>
        </w:tc>
        <w:tc>
          <w:tcPr>
            <w:tcW w:w="993" w:type="dxa"/>
            <w:tcBorders>
              <w:top w:val="nil"/>
              <w:left w:val="nil"/>
              <w:bottom w:val="single" w:sz="4" w:space="0" w:color="auto"/>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w:t>
            </w:r>
          </w:p>
        </w:tc>
        <w:tc>
          <w:tcPr>
            <w:tcW w:w="2126" w:type="dxa"/>
            <w:tcBorders>
              <w:top w:val="nil"/>
              <w:left w:val="nil"/>
              <w:bottom w:val="single" w:sz="4"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r>
      <w:tr w:rsidR="00A15BAB" w:rsidRPr="00A15BAB" w:rsidTr="00A15BAB">
        <w:trPr>
          <w:trHeight w:val="255"/>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ЭД-120  - №3</w:t>
            </w:r>
          </w:p>
        </w:tc>
        <w:tc>
          <w:tcPr>
            <w:tcW w:w="993" w:type="dxa"/>
            <w:tcBorders>
              <w:top w:val="nil"/>
              <w:left w:val="nil"/>
              <w:bottom w:val="single" w:sz="4" w:space="0" w:color="auto"/>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r>
      <w:tr w:rsidR="00A15BAB" w:rsidRPr="00A15BAB" w:rsidTr="00A15BAB">
        <w:trPr>
          <w:trHeight w:val="255"/>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double" w:sz="6"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GEР-110-№6</w:t>
            </w:r>
          </w:p>
        </w:tc>
        <w:tc>
          <w:tcPr>
            <w:tcW w:w="993" w:type="dxa"/>
            <w:tcBorders>
              <w:top w:val="nil"/>
              <w:left w:val="nil"/>
              <w:bottom w:val="double" w:sz="6" w:space="0" w:color="auto"/>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w:t>
            </w:r>
          </w:p>
        </w:tc>
        <w:tc>
          <w:tcPr>
            <w:tcW w:w="2126" w:type="dxa"/>
            <w:tcBorders>
              <w:top w:val="nil"/>
              <w:left w:val="nil"/>
              <w:bottom w:val="double" w:sz="6"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r>
      <w:tr w:rsidR="00A15BAB" w:rsidRPr="00A15BAB" w:rsidTr="00A15BAB">
        <w:trPr>
          <w:trHeight w:val="255"/>
        </w:trPr>
        <w:tc>
          <w:tcPr>
            <w:tcW w:w="2684" w:type="dxa"/>
            <w:vMerge w:val="restart"/>
            <w:tcBorders>
              <w:top w:val="nil"/>
              <w:left w:val="single" w:sz="8" w:space="0" w:color="auto"/>
              <w:bottom w:val="single" w:sz="8" w:space="0" w:color="000000"/>
              <w:right w:val="single" w:sz="4" w:space="0" w:color="auto"/>
            </w:tcBorders>
            <w:shd w:val="clear" w:color="auto" w:fill="auto"/>
            <w:vAlign w:val="center"/>
            <w:hideMark/>
          </w:tcPr>
          <w:p w:rsidR="00A15BAB" w:rsidRPr="00A15BAB" w:rsidRDefault="003062AB" w:rsidP="00A15BAB">
            <w:pPr>
              <w:spacing w:after="0" w:line="240" w:lineRule="auto"/>
              <w:rPr>
                <w:rFonts w:ascii="Arial CYR" w:eastAsia="Times New Roman" w:hAnsi="Arial CYR" w:cs="Arial CYR"/>
                <w:sz w:val="20"/>
                <w:szCs w:val="20"/>
                <w:lang w:eastAsia="ru-RU"/>
              </w:rPr>
            </w:pPr>
            <w:r>
              <w:rPr>
                <w:rFonts w:ascii="Arial CYR" w:eastAsia="Times New Roman" w:hAnsi="Arial CYR" w:cs="Arial CYR"/>
                <w:sz w:val="20"/>
                <w:szCs w:val="20"/>
                <w:lang w:eastAsia="ru-RU"/>
              </w:rPr>
              <w:t xml:space="preserve">с. </w:t>
            </w:r>
            <w:r w:rsidR="00A15BAB" w:rsidRPr="00A15BAB">
              <w:rPr>
                <w:rFonts w:ascii="Arial CYR" w:eastAsia="Times New Roman" w:hAnsi="Arial CYR" w:cs="Arial CYR"/>
                <w:sz w:val="20"/>
                <w:szCs w:val="20"/>
                <w:lang w:eastAsia="ru-RU"/>
              </w:rPr>
              <w:t>Агзу</w:t>
            </w: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APD-110 №1</w:t>
            </w:r>
          </w:p>
        </w:tc>
        <w:tc>
          <w:tcPr>
            <w:tcW w:w="993" w:type="dxa"/>
            <w:tcBorders>
              <w:top w:val="nil"/>
              <w:left w:val="nil"/>
              <w:bottom w:val="single" w:sz="4" w:space="0" w:color="auto"/>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w:t>
            </w:r>
          </w:p>
        </w:tc>
        <w:tc>
          <w:tcPr>
            <w:tcW w:w="2126" w:type="dxa"/>
            <w:tcBorders>
              <w:top w:val="nil"/>
              <w:left w:val="nil"/>
              <w:bottom w:val="single" w:sz="4"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r>
      <w:tr w:rsidR="00A15BAB" w:rsidRPr="00A15BAB" w:rsidTr="00A15BAB">
        <w:trPr>
          <w:trHeight w:val="255"/>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APD-110 №2</w:t>
            </w:r>
          </w:p>
        </w:tc>
        <w:tc>
          <w:tcPr>
            <w:tcW w:w="993" w:type="dxa"/>
            <w:tcBorders>
              <w:top w:val="nil"/>
              <w:left w:val="nil"/>
              <w:bottom w:val="nil"/>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w:t>
            </w:r>
          </w:p>
        </w:tc>
        <w:tc>
          <w:tcPr>
            <w:tcW w:w="2126" w:type="dxa"/>
            <w:tcBorders>
              <w:top w:val="nil"/>
              <w:left w:val="nil"/>
              <w:bottom w:val="nil"/>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r>
      <w:tr w:rsidR="00A15BAB" w:rsidRPr="00A15BAB" w:rsidTr="00A15BAB">
        <w:trPr>
          <w:trHeight w:val="255"/>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АРD-110- №4</w:t>
            </w:r>
          </w:p>
        </w:tc>
        <w:tc>
          <w:tcPr>
            <w:tcW w:w="993" w:type="dxa"/>
            <w:tcBorders>
              <w:top w:val="single" w:sz="4" w:space="0" w:color="auto"/>
              <w:left w:val="nil"/>
              <w:bottom w:val="nil"/>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w:t>
            </w:r>
          </w:p>
        </w:tc>
        <w:tc>
          <w:tcPr>
            <w:tcW w:w="2126" w:type="dxa"/>
            <w:tcBorders>
              <w:top w:val="single" w:sz="4" w:space="0" w:color="auto"/>
              <w:left w:val="nil"/>
              <w:bottom w:val="nil"/>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r>
      <w:tr w:rsidR="00A15BAB" w:rsidRPr="00A15BAB" w:rsidTr="00A15BAB">
        <w:trPr>
          <w:trHeight w:val="255"/>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ЭД-60    - №5</w:t>
            </w:r>
          </w:p>
        </w:tc>
        <w:tc>
          <w:tcPr>
            <w:tcW w:w="993" w:type="dxa"/>
            <w:tcBorders>
              <w:top w:val="single" w:sz="4" w:space="0" w:color="auto"/>
              <w:left w:val="nil"/>
              <w:bottom w:val="nil"/>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c>
          <w:tcPr>
            <w:tcW w:w="2126" w:type="dxa"/>
            <w:tcBorders>
              <w:top w:val="single" w:sz="4" w:space="0" w:color="auto"/>
              <w:left w:val="nil"/>
              <w:bottom w:val="nil"/>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10.05.2020</w:t>
            </w:r>
          </w:p>
        </w:tc>
      </w:tr>
      <w:tr w:rsidR="00A15BAB" w:rsidRPr="00A15BAB" w:rsidTr="00A15BAB">
        <w:trPr>
          <w:trHeight w:val="255"/>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single" w:sz="4"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АД-80 №1</w:t>
            </w:r>
          </w:p>
        </w:tc>
        <w:tc>
          <w:tcPr>
            <w:tcW w:w="993" w:type="dxa"/>
            <w:tcBorders>
              <w:top w:val="single" w:sz="4" w:space="0" w:color="auto"/>
              <w:left w:val="nil"/>
              <w:bottom w:val="nil"/>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c>
          <w:tcPr>
            <w:tcW w:w="2126" w:type="dxa"/>
            <w:tcBorders>
              <w:top w:val="single" w:sz="4" w:space="0" w:color="auto"/>
              <w:left w:val="nil"/>
              <w:bottom w:val="nil"/>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26.01.2020</w:t>
            </w:r>
          </w:p>
        </w:tc>
      </w:tr>
      <w:tr w:rsidR="00A15BAB" w:rsidRPr="00A15BAB" w:rsidTr="00A15BAB">
        <w:trPr>
          <w:trHeight w:val="255"/>
        </w:trPr>
        <w:tc>
          <w:tcPr>
            <w:tcW w:w="2684" w:type="dxa"/>
            <w:vMerge/>
            <w:tcBorders>
              <w:top w:val="nil"/>
              <w:left w:val="single" w:sz="8" w:space="0" w:color="auto"/>
              <w:bottom w:val="single" w:sz="8" w:space="0" w:color="000000"/>
              <w:right w:val="single" w:sz="4" w:space="0" w:color="auto"/>
            </w:tcBorders>
            <w:vAlign w:val="center"/>
            <w:hideMark/>
          </w:tcPr>
          <w:p w:rsidR="00A15BAB" w:rsidRPr="00A15BAB" w:rsidRDefault="00A15BAB" w:rsidP="00A15BAB">
            <w:pPr>
              <w:spacing w:after="0" w:line="240" w:lineRule="auto"/>
              <w:rPr>
                <w:rFonts w:ascii="Arial CYR" w:eastAsia="Times New Roman" w:hAnsi="Arial CYR" w:cs="Arial CYR"/>
                <w:sz w:val="20"/>
                <w:szCs w:val="20"/>
                <w:lang w:eastAsia="ru-RU"/>
              </w:rPr>
            </w:pPr>
          </w:p>
        </w:tc>
        <w:tc>
          <w:tcPr>
            <w:tcW w:w="3543" w:type="dxa"/>
            <w:tcBorders>
              <w:top w:val="nil"/>
              <w:left w:val="nil"/>
              <w:bottom w:val="double" w:sz="6" w:space="0" w:color="auto"/>
              <w:right w:val="single" w:sz="4" w:space="0" w:color="auto"/>
            </w:tcBorders>
            <w:shd w:val="clear" w:color="auto" w:fill="auto"/>
            <w:noWrap/>
            <w:vAlign w:val="bottom"/>
            <w:hideMark/>
          </w:tcPr>
          <w:p w:rsidR="00A15BAB" w:rsidRPr="00A15BAB" w:rsidRDefault="00A15BAB" w:rsidP="00A15BAB">
            <w:pPr>
              <w:spacing w:after="0" w:line="240" w:lineRule="auto"/>
              <w:rPr>
                <w:rFonts w:ascii="Arial CYR" w:eastAsia="Times New Roman" w:hAnsi="Arial CYR" w:cs="Arial CYR"/>
                <w:sz w:val="20"/>
                <w:szCs w:val="20"/>
                <w:lang w:eastAsia="ru-RU"/>
              </w:rPr>
            </w:pPr>
            <w:r w:rsidRPr="00A15BAB">
              <w:rPr>
                <w:rFonts w:ascii="Arial CYR" w:eastAsia="Times New Roman" w:hAnsi="Arial CYR" w:cs="Arial CYR"/>
                <w:sz w:val="20"/>
                <w:szCs w:val="20"/>
                <w:lang w:eastAsia="ru-RU"/>
              </w:rPr>
              <w:t>АД-80 №2</w:t>
            </w:r>
          </w:p>
        </w:tc>
        <w:tc>
          <w:tcPr>
            <w:tcW w:w="993" w:type="dxa"/>
            <w:tcBorders>
              <w:top w:val="single" w:sz="4" w:space="0" w:color="auto"/>
              <w:left w:val="nil"/>
              <w:bottom w:val="double" w:sz="6" w:space="0" w:color="auto"/>
              <w:right w:val="single" w:sz="4" w:space="0" w:color="auto"/>
            </w:tcBorders>
            <w:shd w:val="clear" w:color="auto" w:fill="auto"/>
            <w:noWrap/>
            <w:vAlign w:val="bottom"/>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c>
          <w:tcPr>
            <w:tcW w:w="2126" w:type="dxa"/>
            <w:tcBorders>
              <w:top w:val="single" w:sz="4" w:space="0" w:color="auto"/>
              <w:left w:val="nil"/>
              <w:bottom w:val="double" w:sz="6" w:space="0" w:color="auto"/>
              <w:right w:val="single" w:sz="4" w:space="0" w:color="auto"/>
            </w:tcBorders>
            <w:shd w:val="clear" w:color="auto" w:fill="auto"/>
            <w:noWrap/>
            <w:vAlign w:val="center"/>
            <w:hideMark/>
          </w:tcPr>
          <w:p w:rsidR="00A15BAB" w:rsidRPr="00DF14A3" w:rsidRDefault="00A15BAB" w:rsidP="00A15BAB">
            <w:pPr>
              <w:spacing w:after="0" w:line="240" w:lineRule="auto"/>
              <w:jc w:val="center"/>
              <w:rPr>
                <w:rFonts w:ascii="Arial CYR" w:eastAsia="Times New Roman" w:hAnsi="Arial CYR" w:cs="Arial CYR"/>
                <w:sz w:val="20"/>
                <w:szCs w:val="20"/>
                <w:lang w:eastAsia="ru-RU"/>
              </w:rPr>
            </w:pPr>
            <w:r w:rsidRPr="00DF14A3">
              <w:rPr>
                <w:rFonts w:ascii="Arial CYR" w:eastAsia="Times New Roman" w:hAnsi="Arial CYR" w:cs="Arial CYR"/>
                <w:sz w:val="20"/>
                <w:szCs w:val="20"/>
                <w:lang w:eastAsia="ru-RU"/>
              </w:rPr>
              <w:t> </w:t>
            </w:r>
          </w:p>
        </w:tc>
      </w:tr>
    </w:tbl>
    <w:p w:rsidR="00212745" w:rsidRPr="00DF14A3" w:rsidRDefault="00537BA1" w:rsidP="00212745">
      <w:pPr>
        <w:rPr>
          <w:rFonts w:ascii="Times New Roman" w:hAnsi="Times New Roman" w:cs="Times New Roman"/>
          <w:sz w:val="24"/>
          <w:szCs w:val="24"/>
        </w:rPr>
      </w:pPr>
      <w:r>
        <w:rPr>
          <w:rFonts w:ascii="Times New Roman" w:hAnsi="Times New Roman" w:cs="Times New Roman"/>
          <w:sz w:val="24"/>
          <w:szCs w:val="24"/>
        </w:rPr>
        <w:t xml:space="preserve"> М</w:t>
      </w:r>
      <w:r w:rsidR="00212745" w:rsidRPr="00A60838">
        <w:rPr>
          <w:rFonts w:ascii="Times New Roman" w:hAnsi="Times New Roman" w:cs="Times New Roman"/>
          <w:sz w:val="24"/>
          <w:szCs w:val="24"/>
        </w:rPr>
        <w:t xml:space="preserve">ероприятием </w:t>
      </w:r>
      <w:r w:rsidR="00212745">
        <w:rPr>
          <w:rFonts w:ascii="Times New Roman" w:hAnsi="Times New Roman" w:cs="Times New Roman"/>
          <w:sz w:val="24"/>
          <w:szCs w:val="24"/>
        </w:rPr>
        <w:t xml:space="preserve">для с. Самарга, где переселенцы из Хабаровского края построили новую улицу, является строительство ВЛ 6-10кВ и 04кВ </w:t>
      </w:r>
      <w:r>
        <w:rPr>
          <w:rFonts w:ascii="Times New Roman" w:hAnsi="Times New Roman" w:cs="Times New Roman"/>
          <w:sz w:val="24"/>
          <w:szCs w:val="24"/>
        </w:rPr>
        <w:t>для переселенцев.</w:t>
      </w:r>
    </w:p>
    <w:p w:rsidR="00212745" w:rsidRDefault="00212745" w:rsidP="00DF14A3">
      <w:pPr>
        <w:pStyle w:val="ConsPlusNormal"/>
        <w:widowControl/>
        <w:ind w:firstLine="0"/>
        <w:jc w:val="center"/>
        <w:outlineLvl w:val="1"/>
        <w:rPr>
          <w:rFonts w:ascii="Times New Roman" w:hAnsi="Times New Roman" w:cs="Times New Roman"/>
          <w:b/>
          <w:sz w:val="24"/>
          <w:szCs w:val="24"/>
        </w:rPr>
      </w:pPr>
      <w:r w:rsidRPr="00D3448D">
        <w:rPr>
          <w:rFonts w:ascii="Times New Roman" w:hAnsi="Times New Roman" w:cs="Times New Roman"/>
          <w:b/>
          <w:sz w:val="24"/>
          <w:szCs w:val="24"/>
        </w:rPr>
        <w:t>3. Целевые показатели развития коммунальной инфраструктуры</w:t>
      </w:r>
    </w:p>
    <w:p w:rsidR="00DF14A3" w:rsidRPr="00D3448D" w:rsidRDefault="00DF14A3" w:rsidP="00DF14A3">
      <w:pPr>
        <w:pStyle w:val="ConsPlusNormal"/>
        <w:widowControl/>
        <w:ind w:firstLine="0"/>
        <w:jc w:val="center"/>
        <w:outlineLvl w:val="1"/>
        <w:rPr>
          <w:rFonts w:ascii="Times New Roman" w:hAnsi="Times New Roman" w:cs="Times New Roman"/>
          <w:b/>
          <w:sz w:val="24"/>
          <w:szCs w:val="24"/>
        </w:rPr>
      </w:pPr>
    </w:p>
    <w:p w:rsidR="00212745" w:rsidRPr="00D3448D" w:rsidRDefault="00212745" w:rsidP="00212745">
      <w:pPr>
        <w:jc w:val="center"/>
        <w:rPr>
          <w:rFonts w:ascii="Times New Roman" w:hAnsi="Times New Roman" w:cs="Times New Roman"/>
          <w:b/>
          <w:sz w:val="24"/>
          <w:szCs w:val="24"/>
        </w:rPr>
      </w:pPr>
      <w:r w:rsidRPr="00D3448D">
        <w:rPr>
          <w:rFonts w:ascii="Times New Roman" w:hAnsi="Times New Roman" w:cs="Times New Roman"/>
          <w:b/>
          <w:sz w:val="24"/>
          <w:szCs w:val="24"/>
        </w:rPr>
        <w:t xml:space="preserve">Ожидаемые показатели системы теплоснабжения </w:t>
      </w:r>
      <w:r>
        <w:rPr>
          <w:rFonts w:ascii="Times New Roman" w:hAnsi="Times New Roman" w:cs="Times New Roman"/>
          <w:b/>
          <w:sz w:val="24"/>
          <w:szCs w:val="24"/>
        </w:rPr>
        <w:t>Тернейского муниц</w:t>
      </w:r>
      <w:r w:rsidR="00B33CB0">
        <w:rPr>
          <w:rFonts w:ascii="Times New Roman" w:hAnsi="Times New Roman" w:cs="Times New Roman"/>
          <w:b/>
          <w:sz w:val="24"/>
          <w:szCs w:val="24"/>
        </w:rPr>
        <w:t>ипального округа</w:t>
      </w:r>
    </w:p>
    <w:tbl>
      <w:tblPr>
        <w:tblW w:w="9720" w:type="dxa"/>
        <w:tblInd w:w="-792" w:type="dxa"/>
        <w:tblLayout w:type="fixed"/>
        <w:tblLook w:val="0000" w:firstRow="0" w:lastRow="0" w:firstColumn="0" w:lastColumn="0" w:noHBand="0" w:noVBand="0"/>
      </w:tblPr>
      <w:tblGrid>
        <w:gridCol w:w="3420"/>
        <w:gridCol w:w="1260"/>
        <w:gridCol w:w="1260"/>
        <w:gridCol w:w="1260"/>
        <w:gridCol w:w="1260"/>
        <w:gridCol w:w="1260"/>
      </w:tblGrid>
      <w:tr w:rsidR="00212745" w:rsidRPr="00D3448D" w:rsidTr="00212745">
        <w:trPr>
          <w:trHeight w:val="270"/>
          <w:tblHeader/>
        </w:trPr>
        <w:tc>
          <w:tcPr>
            <w:tcW w:w="3420" w:type="dxa"/>
            <w:tcBorders>
              <w:top w:val="single" w:sz="8" w:space="0" w:color="auto"/>
              <w:left w:val="single" w:sz="8" w:space="0" w:color="auto"/>
              <w:bottom w:val="single" w:sz="8" w:space="0" w:color="auto"/>
              <w:right w:val="single" w:sz="8" w:space="0" w:color="auto"/>
            </w:tcBorders>
            <w:vAlign w:val="center"/>
          </w:tcPr>
          <w:p w:rsidR="00212745" w:rsidRPr="00744F60" w:rsidRDefault="00212745" w:rsidP="00212745">
            <w:pPr>
              <w:jc w:val="center"/>
              <w:rPr>
                <w:rFonts w:ascii="Times New Roman" w:hAnsi="Times New Roman" w:cs="Times New Roman"/>
                <w:bCs/>
                <w:sz w:val="24"/>
                <w:szCs w:val="24"/>
              </w:rPr>
            </w:pPr>
            <w:r w:rsidRPr="00744F60">
              <w:rPr>
                <w:rFonts w:ascii="Times New Roman" w:hAnsi="Times New Roman" w:cs="Times New Roman"/>
                <w:bCs/>
                <w:sz w:val="24"/>
                <w:szCs w:val="24"/>
              </w:rPr>
              <w:t>Наименование показателя</w:t>
            </w:r>
          </w:p>
        </w:tc>
        <w:tc>
          <w:tcPr>
            <w:tcW w:w="1260" w:type="dxa"/>
            <w:tcBorders>
              <w:top w:val="single" w:sz="8" w:space="0" w:color="auto"/>
              <w:left w:val="nil"/>
              <w:bottom w:val="single" w:sz="8" w:space="0" w:color="auto"/>
              <w:right w:val="single" w:sz="8" w:space="0" w:color="auto"/>
            </w:tcBorders>
            <w:vAlign w:val="center"/>
          </w:tcPr>
          <w:p w:rsidR="00212745" w:rsidRPr="00744F60" w:rsidRDefault="00212745" w:rsidP="00212745">
            <w:pPr>
              <w:rPr>
                <w:rFonts w:ascii="Times New Roman" w:hAnsi="Times New Roman" w:cs="Times New Roman"/>
                <w:bCs/>
                <w:sz w:val="24"/>
                <w:szCs w:val="24"/>
              </w:rPr>
            </w:pPr>
            <w:r w:rsidRPr="00744F60">
              <w:rPr>
                <w:rFonts w:ascii="Times New Roman" w:hAnsi="Times New Roman" w:cs="Times New Roman"/>
                <w:bCs/>
                <w:sz w:val="24"/>
                <w:szCs w:val="24"/>
              </w:rPr>
              <w:t>ед. изм.</w:t>
            </w:r>
          </w:p>
        </w:tc>
        <w:tc>
          <w:tcPr>
            <w:tcW w:w="1260" w:type="dxa"/>
            <w:tcBorders>
              <w:top w:val="single" w:sz="8" w:space="0" w:color="auto"/>
              <w:left w:val="nil"/>
              <w:bottom w:val="single" w:sz="8" w:space="0" w:color="auto"/>
              <w:right w:val="single" w:sz="8" w:space="0" w:color="auto"/>
            </w:tcBorders>
            <w:vAlign w:val="center"/>
          </w:tcPr>
          <w:p w:rsidR="00212745" w:rsidRPr="00744F60" w:rsidRDefault="005A2B5E" w:rsidP="00212745">
            <w:pPr>
              <w:jc w:val="center"/>
              <w:rPr>
                <w:rFonts w:ascii="Times New Roman" w:hAnsi="Times New Roman" w:cs="Times New Roman"/>
                <w:bCs/>
                <w:sz w:val="24"/>
                <w:szCs w:val="24"/>
              </w:rPr>
            </w:pPr>
            <w:r>
              <w:rPr>
                <w:rFonts w:ascii="Times New Roman" w:hAnsi="Times New Roman" w:cs="Times New Roman"/>
                <w:bCs/>
                <w:sz w:val="24"/>
                <w:szCs w:val="24"/>
              </w:rPr>
              <w:t>2021</w:t>
            </w:r>
            <w:r w:rsidR="00212745" w:rsidRPr="00744F60">
              <w:rPr>
                <w:rFonts w:ascii="Times New Roman" w:hAnsi="Times New Roman" w:cs="Times New Roman"/>
                <w:bCs/>
                <w:sz w:val="24"/>
                <w:szCs w:val="24"/>
              </w:rPr>
              <w:t>г.</w:t>
            </w:r>
          </w:p>
        </w:tc>
        <w:tc>
          <w:tcPr>
            <w:tcW w:w="1260" w:type="dxa"/>
            <w:tcBorders>
              <w:top w:val="single" w:sz="8" w:space="0" w:color="auto"/>
              <w:left w:val="nil"/>
              <w:bottom w:val="single" w:sz="8" w:space="0" w:color="auto"/>
              <w:right w:val="single" w:sz="8" w:space="0" w:color="auto"/>
            </w:tcBorders>
            <w:vAlign w:val="center"/>
          </w:tcPr>
          <w:p w:rsidR="00212745" w:rsidRPr="00744F60" w:rsidRDefault="00A00BCC" w:rsidP="00212745">
            <w:pPr>
              <w:rPr>
                <w:rFonts w:ascii="Times New Roman" w:hAnsi="Times New Roman" w:cs="Times New Roman"/>
                <w:bCs/>
                <w:sz w:val="24"/>
                <w:szCs w:val="24"/>
              </w:rPr>
            </w:pPr>
            <w:r>
              <w:rPr>
                <w:rFonts w:ascii="Times New Roman" w:hAnsi="Times New Roman" w:cs="Times New Roman"/>
                <w:bCs/>
                <w:sz w:val="24"/>
                <w:szCs w:val="24"/>
              </w:rPr>
              <w:t xml:space="preserve">    </w:t>
            </w:r>
            <w:r w:rsidR="005A2B5E">
              <w:rPr>
                <w:rFonts w:ascii="Times New Roman" w:hAnsi="Times New Roman" w:cs="Times New Roman"/>
                <w:bCs/>
                <w:sz w:val="24"/>
                <w:szCs w:val="24"/>
              </w:rPr>
              <w:t>2022</w:t>
            </w:r>
            <w:r w:rsidR="00212745" w:rsidRPr="00744F60">
              <w:rPr>
                <w:rFonts w:ascii="Times New Roman" w:hAnsi="Times New Roman" w:cs="Times New Roman"/>
                <w:bCs/>
                <w:sz w:val="24"/>
                <w:szCs w:val="24"/>
              </w:rPr>
              <w:t>г.</w:t>
            </w:r>
          </w:p>
        </w:tc>
        <w:tc>
          <w:tcPr>
            <w:tcW w:w="1260" w:type="dxa"/>
            <w:tcBorders>
              <w:top w:val="single" w:sz="8" w:space="0" w:color="auto"/>
              <w:left w:val="nil"/>
              <w:bottom w:val="single" w:sz="8" w:space="0" w:color="auto"/>
              <w:right w:val="single" w:sz="8" w:space="0" w:color="auto"/>
            </w:tcBorders>
            <w:vAlign w:val="center"/>
          </w:tcPr>
          <w:p w:rsidR="00212745" w:rsidRPr="00744F60" w:rsidRDefault="00A00BCC" w:rsidP="00212745">
            <w:pPr>
              <w:rPr>
                <w:rFonts w:ascii="Times New Roman" w:hAnsi="Times New Roman" w:cs="Times New Roman"/>
                <w:bCs/>
                <w:sz w:val="24"/>
                <w:szCs w:val="24"/>
              </w:rPr>
            </w:pPr>
            <w:r>
              <w:rPr>
                <w:rFonts w:ascii="Times New Roman" w:hAnsi="Times New Roman" w:cs="Times New Roman"/>
                <w:bCs/>
                <w:sz w:val="24"/>
                <w:szCs w:val="24"/>
              </w:rPr>
              <w:t xml:space="preserve">    </w:t>
            </w:r>
            <w:r w:rsidR="005A2B5E">
              <w:rPr>
                <w:rFonts w:ascii="Times New Roman" w:hAnsi="Times New Roman" w:cs="Times New Roman"/>
                <w:bCs/>
                <w:sz w:val="24"/>
                <w:szCs w:val="24"/>
              </w:rPr>
              <w:t>2023</w:t>
            </w:r>
            <w:r w:rsidR="00212745" w:rsidRPr="00744F60">
              <w:rPr>
                <w:rFonts w:ascii="Times New Roman" w:hAnsi="Times New Roman" w:cs="Times New Roman"/>
                <w:bCs/>
                <w:sz w:val="24"/>
                <w:szCs w:val="24"/>
              </w:rPr>
              <w:t>г.</w:t>
            </w:r>
          </w:p>
        </w:tc>
        <w:tc>
          <w:tcPr>
            <w:tcW w:w="1260" w:type="dxa"/>
            <w:tcBorders>
              <w:top w:val="single" w:sz="8" w:space="0" w:color="auto"/>
              <w:left w:val="nil"/>
              <w:bottom w:val="single" w:sz="8" w:space="0" w:color="auto"/>
              <w:right w:val="single" w:sz="8" w:space="0" w:color="auto"/>
            </w:tcBorders>
          </w:tcPr>
          <w:p w:rsidR="00212745" w:rsidRPr="00744F60" w:rsidRDefault="005A2B5E" w:rsidP="00A00BCC">
            <w:pPr>
              <w:jc w:val="center"/>
              <w:rPr>
                <w:rFonts w:ascii="Times New Roman" w:hAnsi="Times New Roman" w:cs="Times New Roman"/>
                <w:bCs/>
                <w:sz w:val="24"/>
                <w:szCs w:val="24"/>
              </w:rPr>
            </w:pPr>
            <w:r>
              <w:rPr>
                <w:rFonts w:ascii="Times New Roman" w:hAnsi="Times New Roman" w:cs="Times New Roman"/>
                <w:bCs/>
                <w:sz w:val="24"/>
                <w:szCs w:val="24"/>
              </w:rPr>
              <w:t>2024</w:t>
            </w:r>
            <w:r w:rsidR="00A00BCC">
              <w:rPr>
                <w:rFonts w:ascii="Times New Roman" w:hAnsi="Times New Roman" w:cs="Times New Roman"/>
                <w:bCs/>
                <w:sz w:val="24"/>
                <w:szCs w:val="24"/>
              </w:rPr>
              <w:t xml:space="preserve"> - 2030 гг.</w:t>
            </w:r>
          </w:p>
        </w:tc>
      </w:tr>
      <w:tr w:rsidR="00212745" w:rsidRPr="00D3448D" w:rsidTr="00212745">
        <w:trPr>
          <w:trHeight w:val="525"/>
        </w:trPr>
        <w:tc>
          <w:tcPr>
            <w:tcW w:w="3420" w:type="dxa"/>
            <w:tcBorders>
              <w:top w:val="nil"/>
              <w:left w:val="single" w:sz="8" w:space="0" w:color="auto"/>
              <w:bottom w:val="single" w:sz="8" w:space="0" w:color="auto"/>
              <w:right w:val="single" w:sz="8" w:space="0" w:color="auto"/>
            </w:tcBorders>
            <w:vAlign w:val="center"/>
          </w:tcPr>
          <w:p w:rsidR="00212745" w:rsidRPr="00D3448D" w:rsidRDefault="00212745" w:rsidP="00212745">
            <w:pPr>
              <w:ind w:right="-108"/>
              <w:rPr>
                <w:rFonts w:ascii="Times New Roman" w:hAnsi="Times New Roman" w:cs="Times New Roman"/>
                <w:sz w:val="24"/>
                <w:szCs w:val="24"/>
              </w:rPr>
            </w:pPr>
            <w:r w:rsidRPr="00D3448D">
              <w:rPr>
                <w:rFonts w:ascii="Times New Roman" w:hAnsi="Times New Roman" w:cs="Times New Roman"/>
                <w:sz w:val="24"/>
                <w:szCs w:val="24"/>
              </w:rPr>
              <w:t>Степень износа  сетей теплоснабжения</w:t>
            </w:r>
          </w:p>
        </w:tc>
        <w:tc>
          <w:tcPr>
            <w:tcW w:w="1260" w:type="dxa"/>
            <w:tcBorders>
              <w:top w:val="nil"/>
              <w:left w:val="nil"/>
              <w:bottom w:val="single" w:sz="8" w:space="0" w:color="auto"/>
              <w:right w:val="single" w:sz="8" w:space="0" w:color="auto"/>
            </w:tcBorders>
            <w:vAlign w:val="center"/>
          </w:tcPr>
          <w:p w:rsidR="00212745" w:rsidRPr="00D3448D" w:rsidRDefault="00212745" w:rsidP="00212745">
            <w:pPr>
              <w:jc w:val="center"/>
              <w:rPr>
                <w:rFonts w:ascii="Times New Roman" w:hAnsi="Times New Roman" w:cs="Times New Roman"/>
                <w:sz w:val="24"/>
                <w:szCs w:val="24"/>
              </w:rPr>
            </w:pPr>
            <w:r w:rsidRPr="00D3448D">
              <w:rPr>
                <w:rFonts w:ascii="Times New Roman" w:hAnsi="Times New Roman" w:cs="Times New Roman"/>
                <w:sz w:val="24"/>
                <w:szCs w:val="24"/>
              </w:rPr>
              <w:t>%</w:t>
            </w:r>
          </w:p>
        </w:tc>
        <w:tc>
          <w:tcPr>
            <w:tcW w:w="1260" w:type="dxa"/>
            <w:tcBorders>
              <w:top w:val="nil"/>
              <w:left w:val="nil"/>
              <w:bottom w:val="single" w:sz="8" w:space="0" w:color="auto"/>
              <w:right w:val="single" w:sz="8" w:space="0" w:color="auto"/>
            </w:tcBorders>
            <w:vAlign w:val="center"/>
          </w:tcPr>
          <w:p w:rsidR="00212745" w:rsidRPr="00D3448D" w:rsidRDefault="00A00BCC" w:rsidP="009A7651">
            <w:pPr>
              <w:jc w:val="center"/>
              <w:rPr>
                <w:rFonts w:ascii="Times New Roman" w:hAnsi="Times New Roman" w:cs="Times New Roman"/>
                <w:sz w:val="24"/>
                <w:szCs w:val="24"/>
              </w:rPr>
            </w:pPr>
            <w:r>
              <w:rPr>
                <w:rFonts w:ascii="Times New Roman" w:hAnsi="Times New Roman" w:cs="Times New Roman"/>
                <w:sz w:val="24"/>
                <w:szCs w:val="24"/>
              </w:rPr>
              <w:t>40</w:t>
            </w:r>
          </w:p>
        </w:tc>
        <w:tc>
          <w:tcPr>
            <w:tcW w:w="1260" w:type="dxa"/>
            <w:tcBorders>
              <w:top w:val="nil"/>
              <w:left w:val="nil"/>
              <w:bottom w:val="single" w:sz="8" w:space="0" w:color="auto"/>
              <w:right w:val="single" w:sz="8" w:space="0" w:color="auto"/>
            </w:tcBorders>
            <w:vAlign w:val="center"/>
          </w:tcPr>
          <w:p w:rsidR="00212745" w:rsidRPr="00D3448D" w:rsidRDefault="00A00BCC" w:rsidP="009A7651">
            <w:pPr>
              <w:jc w:val="center"/>
              <w:rPr>
                <w:rFonts w:ascii="Times New Roman" w:hAnsi="Times New Roman" w:cs="Times New Roman"/>
                <w:sz w:val="24"/>
                <w:szCs w:val="24"/>
              </w:rPr>
            </w:pPr>
            <w:r>
              <w:rPr>
                <w:rFonts w:ascii="Times New Roman" w:hAnsi="Times New Roman" w:cs="Times New Roman"/>
                <w:sz w:val="24"/>
                <w:szCs w:val="24"/>
              </w:rPr>
              <w:t>3</w:t>
            </w:r>
            <w:r w:rsidR="00212745">
              <w:rPr>
                <w:rFonts w:ascii="Times New Roman" w:hAnsi="Times New Roman" w:cs="Times New Roman"/>
                <w:sz w:val="24"/>
                <w:szCs w:val="24"/>
              </w:rPr>
              <w:t>0</w:t>
            </w:r>
          </w:p>
        </w:tc>
        <w:tc>
          <w:tcPr>
            <w:tcW w:w="1260" w:type="dxa"/>
            <w:tcBorders>
              <w:top w:val="nil"/>
              <w:left w:val="nil"/>
              <w:bottom w:val="single" w:sz="8" w:space="0" w:color="auto"/>
              <w:right w:val="single" w:sz="8" w:space="0" w:color="auto"/>
            </w:tcBorders>
            <w:vAlign w:val="center"/>
          </w:tcPr>
          <w:p w:rsidR="00212745" w:rsidRPr="00D3448D" w:rsidRDefault="00A00BCC" w:rsidP="009A7651">
            <w:pPr>
              <w:jc w:val="center"/>
              <w:rPr>
                <w:rFonts w:ascii="Times New Roman" w:hAnsi="Times New Roman" w:cs="Times New Roman"/>
                <w:sz w:val="24"/>
                <w:szCs w:val="24"/>
              </w:rPr>
            </w:pPr>
            <w:r>
              <w:rPr>
                <w:rFonts w:ascii="Times New Roman" w:hAnsi="Times New Roman" w:cs="Times New Roman"/>
                <w:sz w:val="24"/>
                <w:szCs w:val="24"/>
              </w:rPr>
              <w:t>20</w:t>
            </w:r>
          </w:p>
        </w:tc>
        <w:tc>
          <w:tcPr>
            <w:tcW w:w="1260" w:type="dxa"/>
            <w:tcBorders>
              <w:top w:val="nil"/>
              <w:left w:val="nil"/>
              <w:bottom w:val="single" w:sz="8" w:space="0" w:color="auto"/>
              <w:right w:val="single" w:sz="8" w:space="0" w:color="auto"/>
            </w:tcBorders>
          </w:tcPr>
          <w:p w:rsidR="00212745" w:rsidRPr="00D3448D" w:rsidRDefault="00EB529E" w:rsidP="009A7651">
            <w:pPr>
              <w:rPr>
                <w:rFonts w:ascii="Times New Roman" w:hAnsi="Times New Roman" w:cs="Times New Roman"/>
                <w:sz w:val="24"/>
                <w:szCs w:val="24"/>
              </w:rPr>
            </w:pPr>
            <w:r>
              <w:rPr>
                <w:rFonts w:ascii="Times New Roman" w:hAnsi="Times New Roman" w:cs="Times New Roman"/>
                <w:sz w:val="24"/>
                <w:szCs w:val="24"/>
              </w:rPr>
              <w:t xml:space="preserve">      </w:t>
            </w:r>
          </w:p>
        </w:tc>
      </w:tr>
      <w:tr w:rsidR="00212745" w:rsidRPr="00D3448D" w:rsidTr="00212745">
        <w:trPr>
          <w:trHeight w:val="525"/>
        </w:trPr>
        <w:tc>
          <w:tcPr>
            <w:tcW w:w="3420" w:type="dxa"/>
            <w:tcBorders>
              <w:top w:val="nil"/>
              <w:left w:val="single" w:sz="8" w:space="0" w:color="auto"/>
              <w:bottom w:val="single" w:sz="8" w:space="0" w:color="auto"/>
              <w:right w:val="single" w:sz="8" w:space="0" w:color="auto"/>
            </w:tcBorders>
            <w:vAlign w:val="center"/>
          </w:tcPr>
          <w:p w:rsidR="00212745" w:rsidRPr="00D3448D" w:rsidRDefault="00212745" w:rsidP="00212745">
            <w:pPr>
              <w:ind w:right="-108"/>
              <w:rPr>
                <w:rFonts w:ascii="Times New Roman" w:hAnsi="Times New Roman" w:cs="Times New Roman"/>
                <w:sz w:val="24"/>
                <w:szCs w:val="24"/>
              </w:rPr>
            </w:pPr>
            <w:r w:rsidRPr="00D3448D">
              <w:rPr>
                <w:rFonts w:ascii="Times New Roman" w:hAnsi="Times New Roman" w:cs="Times New Roman"/>
                <w:sz w:val="24"/>
                <w:szCs w:val="24"/>
              </w:rPr>
              <w:t>Доля сверхнормативных потерь при транспортировке тепловой энергии</w:t>
            </w:r>
          </w:p>
        </w:tc>
        <w:tc>
          <w:tcPr>
            <w:tcW w:w="1260" w:type="dxa"/>
            <w:tcBorders>
              <w:top w:val="nil"/>
              <w:left w:val="nil"/>
              <w:bottom w:val="single" w:sz="8" w:space="0" w:color="auto"/>
              <w:right w:val="single" w:sz="8" w:space="0" w:color="auto"/>
            </w:tcBorders>
            <w:vAlign w:val="center"/>
          </w:tcPr>
          <w:p w:rsidR="00212745" w:rsidRPr="00D3448D" w:rsidRDefault="00212745" w:rsidP="00212745">
            <w:pPr>
              <w:jc w:val="center"/>
              <w:rPr>
                <w:rFonts w:ascii="Times New Roman" w:hAnsi="Times New Roman" w:cs="Times New Roman"/>
                <w:sz w:val="24"/>
                <w:szCs w:val="24"/>
              </w:rPr>
            </w:pPr>
            <w:r w:rsidRPr="00D3448D">
              <w:rPr>
                <w:rFonts w:ascii="Times New Roman" w:hAnsi="Times New Roman" w:cs="Times New Roman"/>
                <w:sz w:val="24"/>
                <w:szCs w:val="24"/>
              </w:rPr>
              <w:t>%</w:t>
            </w:r>
          </w:p>
        </w:tc>
        <w:tc>
          <w:tcPr>
            <w:tcW w:w="1260" w:type="dxa"/>
            <w:tcBorders>
              <w:top w:val="nil"/>
              <w:left w:val="nil"/>
              <w:bottom w:val="single" w:sz="8" w:space="0" w:color="auto"/>
              <w:right w:val="single" w:sz="8" w:space="0" w:color="auto"/>
            </w:tcBorders>
            <w:vAlign w:val="center"/>
          </w:tcPr>
          <w:p w:rsidR="00212745" w:rsidRPr="00D3448D" w:rsidRDefault="00EB529E" w:rsidP="00212745">
            <w:pPr>
              <w:rPr>
                <w:rFonts w:ascii="Times New Roman" w:hAnsi="Times New Roman" w:cs="Times New Roman"/>
                <w:sz w:val="24"/>
                <w:szCs w:val="24"/>
              </w:rPr>
            </w:pPr>
            <w:r>
              <w:rPr>
                <w:rFonts w:ascii="Times New Roman" w:hAnsi="Times New Roman" w:cs="Times New Roman"/>
                <w:sz w:val="24"/>
                <w:szCs w:val="24"/>
              </w:rPr>
              <w:t xml:space="preserve">      </w:t>
            </w:r>
            <w:r w:rsidR="00212745">
              <w:rPr>
                <w:rFonts w:ascii="Times New Roman" w:hAnsi="Times New Roman" w:cs="Times New Roman"/>
                <w:sz w:val="24"/>
                <w:szCs w:val="24"/>
              </w:rPr>
              <w:t>4,5</w:t>
            </w:r>
          </w:p>
        </w:tc>
        <w:tc>
          <w:tcPr>
            <w:tcW w:w="1260" w:type="dxa"/>
            <w:tcBorders>
              <w:top w:val="nil"/>
              <w:left w:val="nil"/>
              <w:bottom w:val="single" w:sz="8" w:space="0" w:color="auto"/>
              <w:right w:val="single" w:sz="8" w:space="0" w:color="auto"/>
            </w:tcBorders>
            <w:vAlign w:val="center"/>
          </w:tcPr>
          <w:p w:rsidR="00212745" w:rsidRPr="00D3448D" w:rsidRDefault="00EB529E" w:rsidP="00212745">
            <w:pPr>
              <w:rPr>
                <w:rFonts w:ascii="Times New Roman" w:hAnsi="Times New Roman" w:cs="Times New Roman"/>
                <w:sz w:val="24"/>
                <w:szCs w:val="24"/>
              </w:rPr>
            </w:pPr>
            <w:r>
              <w:rPr>
                <w:rFonts w:ascii="Times New Roman" w:hAnsi="Times New Roman" w:cs="Times New Roman"/>
                <w:sz w:val="24"/>
                <w:szCs w:val="24"/>
              </w:rPr>
              <w:t xml:space="preserve">      </w:t>
            </w:r>
            <w:r w:rsidR="00212745">
              <w:rPr>
                <w:rFonts w:ascii="Times New Roman" w:hAnsi="Times New Roman" w:cs="Times New Roman"/>
                <w:sz w:val="24"/>
                <w:szCs w:val="24"/>
              </w:rPr>
              <w:t>2,0</w:t>
            </w:r>
          </w:p>
        </w:tc>
        <w:tc>
          <w:tcPr>
            <w:tcW w:w="1260" w:type="dxa"/>
            <w:tcBorders>
              <w:top w:val="nil"/>
              <w:left w:val="nil"/>
              <w:bottom w:val="single" w:sz="8" w:space="0" w:color="auto"/>
              <w:right w:val="single" w:sz="8" w:space="0" w:color="auto"/>
            </w:tcBorders>
            <w:vAlign w:val="center"/>
          </w:tcPr>
          <w:p w:rsidR="00212745" w:rsidRPr="00D3448D" w:rsidRDefault="00EB529E" w:rsidP="00212745">
            <w:pPr>
              <w:rPr>
                <w:rFonts w:ascii="Times New Roman" w:hAnsi="Times New Roman" w:cs="Times New Roman"/>
                <w:sz w:val="24"/>
                <w:szCs w:val="24"/>
              </w:rPr>
            </w:pPr>
            <w:r>
              <w:rPr>
                <w:rFonts w:ascii="Times New Roman" w:hAnsi="Times New Roman" w:cs="Times New Roman"/>
                <w:sz w:val="24"/>
                <w:szCs w:val="24"/>
              </w:rPr>
              <w:t xml:space="preserve">      </w:t>
            </w:r>
            <w:r w:rsidR="00212745">
              <w:rPr>
                <w:rFonts w:ascii="Times New Roman" w:hAnsi="Times New Roman" w:cs="Times New Roman"/>
                <w:sz w:val="24"/>
                <w:szCs w:val="24"/>
              </w:rPr>
              <w:t>1,8</w:t>
            </w:r>
          </w:p>
        </w:tc>
        <w:tc>
          <w:tcPr>
            <w:tcW w:w="1260" w:type="dxa"/>
            <w:tcBorders>
              <w:top w:val="nil"/>
              <w:left w:val="nil"/>
              <w:bottom w:val="single" w:sz="8" w:space="0" w:color="auto"/>
              <w:right w:val="single" w:sz="8" w:space="0" w:color="auto"/>
            </w:tcBorders>
          </w:tcPr>
          <w:p w:rsidR="00A00BCC" w:rsidRDefault="00A00BCC" w:rsidP="00212745">
            <w:pPr>
              <w:rPr>
                <w:rFonts w:ascii="Times New Roman" w:hAnsi="Times New Roman" w:cs="Times New Roman"/>
                <w:sz w:val="24"/>
                <w:szCs w:val="24"/>
              </w:rPr>
            </w:pPr>
            <w:r>
              <w:rPr>
                <w:rFonts w:ascii="Times New Roman" w:hAnsi="Times New Roman" w:cs="Times New Roman"/>
                <w:sz w:val="24"/>
                <w:szCs w:val="24"/>
              </w:rPr>
              <w:t xml:space="preserve">     </w:t>
            </w:r>
          </w:p>
          <w:p w:rsidR="00212745" w:rsidRPr="00D3448D" w:rsidRDefault="00212745" w:rsidP="00212745">
            <w:pPr>
              <w:rPr>
                <w:rFonts w:ascii="Times New Roman" w:hAnsi="Times New Roman" w:cs="Times New Roman"/>
                <w:sz w:val="24"/>
                <w:szCs w:val="24"/>
              </w:rPr>
            </w:pPr>
          </w:p>
        </w:tc>
      </w:tr>
      <w:tr w:rsidR="00A00BCC" w:rsidRPr="00D3448D" w:rsidTr="00212745">
        <w:trPr>
          <w:trHeight w:val="525"/>
        </w:trPr>
        <w:tc>
          <w:tcPr>
            <w:tcW w:w="3420" w:type="dxa"/>
            <w:tcBorders>
              <w:top w:val="nil"/>
              <w:left w:val="single" w:sz="8" w:space="0" w:color="auto"/>
              <w:bottom w:val="single" w:sz="8" w:space="0" w:color="auto"/>
              <w:right w:val="single" w:sz="8" w:space="0" w:color="auto"/>
            </w:tcBorders>
            <w:vAlign w:val="center"/>
          </w:tcPr>
          <w:p w:rsidR="00A00BCC" w:rsidRPr="00D3448D" w:rsidRDefault="00A00BCC" w:rsidP="00A00BCC">
            <w:pPr>
              <w:ind w:right="-108"/>
              <w:rPr>
                <w:rFonts w:ascii="Times New Roman" w:hAnsi="Times New Roman" w:cs="Times New Roman"/>
                <w:sz w:val="24"/>
                <w:szCs w:val="24"/>
              </w:rPr>
            </w:pPr>
            <w:r w:rsidRPr="00D3448D">
              <w:rPr>
                <w:rFonts w:ascii="Times New Roman" w:hAnsi="Times New Roman" w:cs="Times New Roman"/>
                <w:sz w:val="24"/>
                <w:szCs w:val="24"/>
              </w:rPr>
              <w:t xml:space="preserve">Степень износа оборудования в муниципальных котельных </w:t>
            </w:r>
          </w:p>
        </w:tc>
        <w:tc>
          <w:tcPr>
            <w:tcW w:w="1260" w:type="dxa"/>
            <w:tcBorders>
              <w:top w:val="nil"/>
              <w:left w:val="nil"/>
              <w:bottom w:val="single" w:sz="8" w:space="0" w:color="auto"/>
              <w:right w:val="single" w:sz="8" w:space="0" w:color="auto"/>
            </w:tcBorders>
            <w:vAlign w:val="center"/>
          </w:tcPr>
          <w:p w:rsidR="00A00BCC" w:rsidRPr="00D3448D" w:rsidRDefault="00A00BCC" w:rsidP="00A00BCC">
            <w:pPr>
              <w:jc w:val="center"/>
              <w:rPr>
                <w:rFonts w:ascii="Times New Roman" w:hAnsi="Times New Roman" w:cs="Times New Roman"/>
                <w:sz w:val="24"/>
                <w:szCs w:val="24"/>
              </w:rPr>
            </w:pPr>
            <w:r w:rsidRPr="00D3448D">
              <w:rPr>
                <w:rFonts w:ascii="Times New Roman" w:hAnsi="Times New Roman" w:cs="Times New Roman"/>
                <w:sz w:val="24"/>
                <w:szCs w:val="24"/>
              </w:rPr>
              <w:t>%</w:t>
            </w:r>
          </w:p>
        </w:tc>
        <w:tc>
          <w:tcPr>
            <w:tcW w:w="1260" w:type="dxa"/>
            <w:tcBorders>
              <w:top w:val="nil"/>
              <w:left w:val="nil"/>
              <w:bottom w:val="single" w:sz="8" w:space="0" w:color="auto"/>
              <w:right w:val="single" w:sz="8" w:space="0" w:color="auto"/>
            </w:tcBorders>
            <w:vAlign w:val="center"/>
          </w:tcPr>
          <w:p w:rsidR="00A00BCC" w:rsidRPr="00D3448D" w:rsidRDefault="00A00BCC" w:rsidP="00A00BCC">
            <w:pPr>
              <w:jc w:val="center"/>
              <w:rPr>
                <w:rFonts w:ascii="Times New Roman" w:hAnsi="Times New Roman" w:cs="Times New Roman"/>
                <w:sz w:val="24"/>
                <w:szCs w:val="24"/>
              </w:rPr>
            </w:pPr>
            <w:r>
              <w:rPr>
                <w:rFonts w:ascii="Times New Roman" w:hAnsi="Times New Roman" w:cs="Times New Roman"/>
                <w:sz w:val="24"/>
                <w:szCs w:val="24"/>
              </w:rPr>
              <w:t>40</w:t>
            </w:r>
          </w:p>
        </w:tc>
        <w:tc>
          <w:tcPr>
            <w:tcW w:w="1260" w:type="dxa"/>
            <w:tcBorders>
              <w:top w:val="nil"/>
              <w:left w:val="nil"/>
              <w:bottom w:val="single" w:sz="8" w:space="0" w:color="auto"/>
              <w:right w:val="single" w:sz="8" w:space="0" w:color="auto"/>
            </w:tcBorders>
            <w:vAlign w:val="center"/>
          </w:tcPr>
          <w:p w:rsidR="00A00BCC" w:rsidRPr="00D3448D" w:rsidRDefault="00A00BCC" w:rsidP="00A00BCC">
            <w:pPr>
              <w:jc w:val="center"/>
              <w:rPr>
                <w:rFonts w:ascii="Times New Roman" w:hAnsi="Times New Roman" w:cs="Times New Roman"/>
                <w:sz w:val="24"/>
                <w:szCs w:val="24"/>
              </w:rPr>
            </w:pPr>
            <w:r>
              <w:rPr>
                <w:rFonts w:ascii="Times New Roman" w:hAnsi="Times New Roman" w:cs="Times New Roman"/>
                <w:sz w:val="24"/>
                <w:szCs w:val="24"/>
              </w:rPr>
              <w:t>30</w:t>
            </w:r>
          </w:p>
        </w:tc>
        <w:tc>
          <w:tcPr>
            <w:tcW w:w="1260" w:type="dxa"/>
            <w:tcBorders>
              <w:top w:val="nil"/>
              <w:left w:val="nil"/>
              <w:bottom w:val="single" w:sz="8" w:space="0" w:color="auto"/>
              <w:right w:val="single" w:sz="8" w:space="0" w:color="auto"/>
            </w:tcBorders>
            <w:vAlign w:val="center"/>
          </w:tcPr>
          <w:p w:rsidR="00A00BCC" w:rsidRPr="00D3448D" w:rsidRDefault="00A00BCC" w:rsidP="00A00BCC">
            <w:pPr>
              <w:jc w:val="center"/>
              <w:rPr>
                <w:rFonts w:ascii="Times New Roman" w:hAnsi="Times New Roman" w:cs="Times New Roman"/>
                <w:sz w:val="24"/>
                <w:szCs w:val="24"/>
              </w:rPr>
            </w:pPr>
            <w:r>
              <w:rPr>
                <w:rFonts w:ascii="Times New Roman" w:hAnsi="Times New Roman" w:cs="Times New Roman"/>
                <w:sz w:val="24"/>
                <w:szCs w:val="24"/>
              </w:rPr>
              <w:t>20</w:t>
            </w:r>
          </w:p>
        </w:tc>
        <w:tc>
          <w:tcPr>
            <w:tcW w:w="1260" w:type="dxa"/>
            <w:tcBorders>
              <w:top w:val="nil"/>
              <w:left w:val="nil"/>
              <w:bottom w:val="single" w:sz="8" w:space="0" w:color="auto"/>
              <w:right w:val="single" w:sz="8" w:space="0" w:color="auto"/>
            </w:tcBorders>
          </w:tcPr>
          <w:p w:rsidR="00A00BCC" w:rsidRDefault="00A00BCC" w:rsidP="00A00BCC">
            <w:pPr>
              <w:rPr>
                <w:rFonts w:ascii="Times New Roman" w:hAnsi="Times New Roman" w:cs="Times New Roman"/>
                <w:sz w:val="24"/>
                <w:szCs w:val="24"/>
              </w:rPr>
            </w:pPr>
          </w:p>
          <w:p w:rsidR="00A00BCC" w:rsidRPr="00D3448D" w:rsidRDefault="00A00BCC" w:rsidP="00A00BCC">
            <w:pPr>
              <w:rPr>
                <w:rFonts w:ascii="Times New Roman" w:hAnsi="Times New Roman" w:cs="Times New Roman"/>
                <w:sz w:val="24"/>
                <w:szCs w:val="24"/>
              </w:rPr>
            </w:pPr>
          </w:p>
        </w:tc>
      </w:tr>
      <w:tr w:rsidR="00A00BCC" w:rsidRPr="00D3448D" w:rsidTr="00212745">
        <w:trPr>
          <w:trHeight w:val="270"/>
        </w:trPr>
        <w:tc>
          <w:tcPr>
            <w:tcW w:w="3420" w:type="dxa"/>
            <w:tcBorders>
              <w:top w:val="nil"/>
              <w:left w:val="single" w:sz="8" w:space="0" w:color="auto"/>
              <w:bottom w:val="single" w:sz="8" w:space="0" w:color="auto"/>
              <w:right w:val="single" w:sz="8" w:space="0" w:color="auto"/>
            </w:tcBorders>
            <w:vAlign w:val="center"/>
          </w:tcPr>
          <w:p w:rsidR="00A00BCC" w:rsidRPr="00D3448D" w:rsidRDefault="00A00BCC" w:rsidP="00A00BCC">
            <w:pPr>
              <w:ind w:right="-108"/>
              <w:rPr>
                <w:rFonts w:ascii="Times New Roman" w:hAnsi="Times New Roman" w:cs="Times New Roman"/>
                <w:sz w:val="24"/>
                <w:szCs w:val="24"/>
              </w:rPr>
            </w:pPr>
            <w:r>
              <w:rPr>
                <w:rFonts w:ascii="Times New Roman" w:hAnsi="Times New Roman" w:cs="Times New Roman"/>
                <w:bCs/>
                <w:sz w:val="24"/>
                <w:szCs w:val="24"/>
              </w:rPr>
              <w:t>Снижение величины тарифа на тепловую энергию в п. Терней</w:t>
            </w:r>
          </w:p>
        </w:tc>
        <w:tc>
          <w:tcPr>
            <w:tcW w:w="1260" w:type="dxa"/>
            <w:tcBorders>
              <w:top w:val="nil"/>
              <w:left w:val="nil"/>
              <w:bottom w:val="single" w:sz="8" w:space="0" w:color="auto"/>
              <w:right w:val="single" w:sz="8" w:space="0" w:color="auto"/>
            </w:tcBorders>
            <w:vAlign w:val="center"/>
          </w:tcPr>
          <w:p w:rsidR="00A00BCC" w:rsidRPr="00D3448D" w:rsidRDefault="00A00BCC" w:rsidP="00A00BCC">
            <w:pPr>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tcBorders>
              <w:top w:val="nil"/>
              <w:left w:val="nil"/>
              <w:bottom w:val="single" w:sz="8" w:space="0" w:color="auto"/>
              <w:right w:val="single" w:sz="8" w:space="0" w:color="auto"/>
            </w:tcBorders>
            <w:vAlign w:val="center"/>
          </w:tcPr>
          <w:p w:rsidR="00A00BCC" w:rsidRDefault="00A00BCC" w:rsidP="00A00BCC">
            <w:pPr>
              <w:rPr>
                <w:rFonts w:ascii="Times New Roman" w:hAnsi="Times New Roman" w:cs="Times New Roman"/>
                <w:sz w:val="24"/>
                <w:szCs w:val="24"/>
              </w:rPr>
            </w:pPr>
            <w:r>
              <w:rPr>
                <w:rFonts w:ascii="Times New Roman" w:hAnsi="Times New Roman" w:cs="Times New Roman"/>
                <w:sz w:val="24"/>
                <w:szCs w:val="24"/>
              </w:rPr>
              <w:t xml:space="preserve">             </w:t>
            </w:r>
          </w:p>
        </w:tc>
        <w:tc>
          <w:tcPr>
            <w:tcW w:w="1260" w:type="dxa"/>
            <w:tcBorders>
              <w:top w:val="nil"/>
              <w:left w:val="nil"/>
              <w:bottom w:val="single" w:sz="8" w:space="0" w:color="auto"/>
              <w:right w:val="single" w:sz="8" w:space="0" w:color="auto"/>
            </w:tcBorders>
            <w:vAlign w:val="center"/>
          </w:tcPr>
          <w:p w:rsidR="00A00BCC" w:rsidRDefault="00A00BCC" w:rsidP="00A00BCC">
            <w:pPr>
              <w:rPr>
                <w:rFonts w:ascii="Times New Roman" w:hAnsi="Times New Roman" w:cs="Times New Roman"/>
                <w:sz w:val="24"/>
                <w:szCs w:val="24"/>
              </w:rPr>
            </w:pPr>
            <w:r>
              <w:rPr>
                <w:rFonts w:ascii="Times New Roman" w:hAnsi="Times New Roman" w:cs="Times New Roman"/>
                <w:sz w:val="24"/>
                <w:szCs w:val="24"/>
              </w:rPr>
              <w:t xml:space="preserve">  </w:t>
            </w:r>
          </w:p>
        </w:tc>
        <w:tc>
          <w:tcPr>
            <w:tcW w:w="1260" w:type="dxa"/>
            <w:tcBorders>
              <w:top w:val="nil"/>
              <w:left w:val="nil"/>
              <w:bottom w:val="single" w:sz="8" w:space="0" w:color="auto"/>
              <w:right w:val="single" w:sz="8" w:space="0" w:color="auto"/>
            </w:tcBorders>
            <w:vAlign w:val="center"/>
          </w:tcPr>
          <w:p w:rsidR="00A00BCC" w:rsidRDefault="00A00BCC" w:rsidP="00A00BCC">
            <w:pPr>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tcPr>
          <w:p w:rsidR="00A00BCC" w:rsidRDefault="00A00BCC" w:rsidP="00A00BCC">
            <w:pPr>
              <w:jc w:val="center"/>
              <w:rPr>
                <w:rFonts w:ascii="Times New Roman" w:hAnsi="Times New Roman" w:cs="Times New Roman"/>
                <w:sz w:val="24"/>
                <w:szCs w:val="24"/>
              </w:rPr>
            </w:pPr>
          </w:p>
        </w:tc>
      </w:tr>
      <w:tr w:rsidR="00A00BCC" w:rsidRPr="00D3448D" w:rsidTr="00212745">
        <w:trPr>
          <w:trHeight w:val="270"/>
        </w:trPr>
        <w:tc>
          <w:tcPr>
            <w:tcW w:w="3420" w:type="dxa"/>
            <w:tcBorders>
              <w:top w:val="nil"/>
              <w:left w:val="single" w:sz="8" w:space="0" w:color="auto"/>
              <w:bottom w:val="single" w:sz="8" w:space="0" w:color="auto"/>
              <w:right w:val="single" w:sz="8" w:space="0" w:color="auto"/>
            </w:tcBorders>
            <w:vAlign w:val="center"/>
          </w:tcPr>
          <w:p w:rsidR="00A00BCC" w:rsidRPr="00D3448D" w:rsidRDefault="00A00BCC" w:rsidP="00A00BCC">
            <w:pPr>
              <w:ind w:right="-108"/>
              <w:rPr>
                <w:rFonts w:ascii="Times New Roman" w:hAnsi="Times New Roman" w:cs="Times New Roman"/>
                <w:sz w:val="24"/>
                <w:szCs w:val="24"/>
              </w:rPr>
            </w:pPr>
            <w:r w:rsidRPr="00D3448D">
              <w:rPr>
                <w:rFonts w:ascii="Times New Roman" w:hAnsi="Times New Roman" w:cs="Times New Roman"/>
                <w:sz w:val="24"/>
                <w:szCs w:val="24"/>
              </w:rPr>
              <w:t xml:space="preserve">Доля эффективно работающих котельных </w:t>
            </w:r>
          </w:p>
        </w:tc>
        <w:tc>
          <w:tcPr>
            <w:tcW w:w="1260" w:type="dxa"/>
            <w:tcBorders>
              <w:top w:val="nil"/>
              <w:left w:val="nil"/>
              <w:bottom w:val="single" w:sz="8" w:space="0" w:color="auto"/>
              <w:right w:val="single" w:sz="8" w:space="0" w:color="auto"/>
            </w:tcBorders>
            <w:vAlign w:val="center"/>
          </w:tcPr>
          <w:p w:rsidR="00A00BCC" w:rsidRPr="00D3448D" w:rsidRDefault="00A00BCC" w:rsidP="00A00BCC">
            <w:pPr>
              <w:jc w:val="center"/>
              <w:rPr>
                <w:rFonts w:ascii="Times New Roman" w:hAnsi="Times New Roman" w:cs="Times New Roman"/>
                <w:sz w:val="24"/>
                <w:szCs w:val="24"/>
              </w:rPr>
            </w:pPr>
            <w:r w:rsidRPr="00D3448D">
              <w:rPr>
                <w:rFonts w:ascii="Times New Roman" w:hAnsi="Times New Roman" w:cs="Times New Roman"/>
                <w:sz w:val="24"/>
                <w:szCs w:val="24"/>
              </w:rPr>
              <w:t>%</w:t>
            </w:r>
          </w:p>
        </w:tc>
        <w:tc>
          <w:tcPr>
            <w:tcW w:w="1260" w:type="dxa"/>
            <w:tcBorders>
              <w:top w:val="nil"/>
              <w:left w:val="nil"/>
              <w:bottom w:val="single" w:sz="8" w:space="0" w:color="auto"/>
              <w:right w:val="single" w:sz="8" w:space="0" w:color="auto"/>
            </w:tcBorders>
            <w:vAlign w:val="center"/>
          </w:tcPr>
          <w:p w:rsidR="00A00BCC" w:rsidRPr="00D3448D" w:rsidRDefault="00A00BCC" w:rsidP="00654AE0">
            <w:pPr>
              <w:jc w:val="center"/>
              <w:rPr>
                <w:rFonts w:ascii="Times New Roman" w:hAnsi="Times New Roman" w:cs="Times New Roman"/>
                <w:sz w:val="24"/>
                <w:szCs w:val="24"/>
              </w:rPr>
            </w:pPr>
            <w:r>
              <w:rPr>
                <w:rFonts w:ascii="Times New Roman" w:hAnsi="Times New Roman" w:cs="Times New Roman"/>
                <w:sz w:val="24"/>
                <w:szCs w:val="24"/>
              </w:rPr>
              <w:t>90</w:t>
            </w:r>
          </w:p>
        </w:tc>
        <w:tc>
          <w:tcPr>
            <w:tcW w:w="1260" w:type="dxa"/>
            <w:tcBorders>
              <w:top w:val="nil"/>
              <w:left w:val="nil"/>
              <w:bottom w:val="single" w:sz="8" w:space="0" w:color="auto"/>
              <w:right w:val="single" w:sz="8" w:space="0" w:color="auto"/>
            </w:tcBorders>
            <w:vAlign w:val="center"/>
          </w:tcPr>
          <w:p w:rsidR="00A00BCC" w:rsidRPr="00D3448D" w:rsidRDefault="00654AE0" w:rsidP="00654AE0">
            <w:pPr>
              <w:jc w:val="center"/>
              <w:rPr>
                <w:rFonts w:ascii="Times New Roman" w:hAnsi="Times New Roman" w:cs="Times New Roman"/>
                <w:sz w:val="24"/>
                <w:szCs w:val="24"/>
              </w:rPr>
            </w:pPr>
            <w:r>
              <w:rPr>
                <w:rFonts w:ascii="Times New Roman" w:hAnsi="Times New Roman" w:cs="Times New Roman"/>
                <w:sz w:val="24"/>
                <w:szCs w:val="24"/>
              </w:rPr>
              <w:t>95</w:t>
            </w:r>
          </w:p>
        </w:tc>
        <w:tc>
          <w:tcPr>
            <w:tcW w:w="1260" w:type="dxa"/>
            <w:tcBorders>
              <w:top w:val="nil"/>
              <w:left w:val="nil"/>
              <w:bottom w:val="single" w:sz="8" w:space="0" w:color="auto"/>
              <w:right w:val="single" w:sz="8" w:space="0" w:color="auto"/>
            </w:tcBorders>
            <w:vAlign w:val="center"/>
          </w:tcPr>
          <w:p w:rsidR="00A00BCC" w:rsidRPr="00D3448D" w:rsidRDefault="00654AE0" w:rsidP="00654AE0">
            <w:pPr>
              <w:jc w:val="center"/>
              <w:rPr>
                <w:rFonts w:ascii="Times New Roman" w:hAnsi="Times New Roman" w:cs="Times New Roman"/>
                <w:sz w:val="24"/>
                <w:szCs w:val="24"/>
              </w:rPr>
            </w:pPr>
            <w:r>
              <w:rPr>
                <w:rFonts w:ascii="Times New Roman" w:hAnsi="Times New Roman" w:cs="Times New Roman"/>
                <w:sz w:val="24"/>
                <w:szCs w:val="24"/>
              </w:rPr>
              <w:t>100</w:t>
            </w:r>
          </w:p>
        </w:tc>
        <w:tc>
          <w:tcPr>
            <w:tcW w:w="1260" w:type="dxa"/>
            <w:tcBorders>
              <w:top w:val="nil"/>
              <w:left w:val="nil"/>
              <w:bottom w:val="single" w:sz="8" w:space="0" w:color="auto"/>
              <w:right w:val="single" w:sz="8" w:space="0" w:color="auto"/>
            </w:tcBorders>
          </w:tcPr>
          <w:p w:rsidR="00A00BCC" w:rsidRPr="00D3448D" w:rsidRDefault="00A00BCC" w:rsidP="00A00BCC">
            <w:pPr>
              <w:jc w:val="center"/>
              <w:rPr>
                <w:rFonts w:ascii="Times New Roman" w:hAnsi="Times New Roman" w:cs="Times New Roman"/>
                <w:sz w:val="24"/>
                <w:szCs w:val="24"/>
              </w:rPr>
            </w:pPr>
          </w:p>
        </w:tc>
      </w:tr>
      <w:tr w:rsidR="00A00BCC" w:rsidRPr="00D3448D" w:rsidTr="00212745">
        <w:trPr>
          <w:trHeight w:val="525"/>
        </w:trPr>
        <w:tc>
          <w:tcPr>
            <w:tcW w:w="3420" w:type="dxa"/>
            <w:tcBorders>
              <w:top w:val="nil"/>
              <w:left w:val="single" w:sz="8" w:space="0" w:color="auto"/>
              <w:bottom w:val="single" w:sz="8" w:space="0" w:color="auto"/>
              <w:right w:val="single" w:sz="8" w:space="0" w:color="auto"/>
            </w:tcBorders>
            <w:vAlign w:val="center"/>
          </w:tcPr>
          <w:p w:rsidR="00A00BCC" w:rsidRPr="00D3448D" w:rsidRDefault="00A00BCC" w:rsidP="00A00BCC">
            <w:pPr>
              <w:ind w:right="-108"/>
              <w:rPr>
                <w:rFonts w:ascii="Times New Roman" w:hAnsi="Times New Roman" w:cs="Times New Roman"/>
                <w:sz w:val="24"/>
                <w:szCs w:val="24"/>
              </w:rPr>
            </w:pPr>
            <w:r w:rsidRPr="00D3448D">
              <w:rPr>
                <w:rFonts w:ascii="Times New Roman" w:hAnsi="Times New Roman" w:cs="Times New Roman"/>
                <w:sz w:val="24"/>
                <w:szCs w:val="24"/>
              </w:rPr>
              <w:t xml:space="preserve">Количество потерь тепловой энергии </w:t>
            </w:r>
          </w:p>
        </w:tc>
        <w:tc>
          <w:tcPr>
            <w:tcW w:w="1260" w:type="dxa"/>
            <w:tcBorders>
              <w:top w:val="nil"/>
              <w:left w:val="nil"/>
              <w:bottom w:val="single" w:sz="8" w:space="0" w:color="auto"/>
              <w:right w:val="single" w:sz="8" w:space="0" w:color="auto"/>
            </w:tcBorders>
            <w:noWrap/>
            <w:vAlign w:val="center"/>
          </w:tcPr>
          <w:p w:rsidR="00A00BCC" w:rsidRPr="00D3448D" w:rsidRDefault="00A00BCC" w:rsidP="00A00BCC">
            <w:pPr>
              <w:rPr>
                <w:rFonts w:ascii="Times New Roman" w:hAnsi="Times New Roman" w:cs="Times New Roman"/>
                <w:sz w:val="24"/>
                <w:szCs w:val="24"/>
              </w:rPr>
            </w:pPr>
            <w:r>
              <w:rPr>
                <w:rFonts w:ascii="Times New Roman" w:hAnsi="Times New Roman" w:cs="Times New Roman"/>
                <w:sz w:val="24"/>
                <w:szCs w:val="24"/>
              </w:rPr>
              <w:t>Гк</w:t>
            </w:r>
            <w:r w:rsidRPr="00D3448D">
              <w:rPr>
                <w:rFonts w:ascii="Times New Roman" w:hAnsi="Times New Roman" w:cs="Times New Roman"/>
                <w:sz w:val="24"/>
                <w:szCs w:val="24"/>
              </w:rPr>
              <w:t>ал/ год</w:t>
            </w:r>
          </w:p>
        </w:tc>
        <w:tc>
          <w:tcPr>
            <w:tcW w:w="1260" w:type="dxa"/>
            <w:tcBorders>
              <w:top w:val="nil"/>
              <w:left w:val="nil"/>
              <w:bottom w:val="single" w:sz="8" w:space="0" w:color="auto"/>
              <w:right w:val="single" w:sz="8" w:space="0" w:color="auto"/>
            </w:tcBorders>
            <w:vAlign w:val="center"/>
          </w:tcPr>
          <w:p w:rsidR="00A00BCC" w:rsidRPr="00D3448D" w:rsidRDefault="00A00BCC" w:rsidP="00A00BCC">
            <w:pPr>
              <w:jc w:val="center"/>
              <w:rPr>
                <w:rFonts w:ascii="Times New Roman" w:hAnsi="Times New Roman" w:cs="Times New Roman"/>
                <w:sz w:val="24"/>
                <w:szCs w:val="24"/>
              </w:rPr>
            </w:pPr>
            <w:r>
              <w:rPr>
                <w:rFonts w:ascii="Times New Roman" w:hAnsi="Times New Roman" w:cs="Times New Roman"/>
                <w:sz w:val="24"/>
                <w:szCs w:val="24"/>
              </w:rPr>
              <w:t>340</w:t>
            </w:r>
          </w:p>
        </w:tc>
        <w:tc>
          <w:tcPr>
            <w:tcW w:w="1260" w:type="dxa"/>
            <w:tcBorders>
              <w:top w:val="nil"/>
              <w:left w:val="nil"/>
              <w:bottom w:val="single" w:sz="8" w:space="0" w:color="auto"/>
              <w:right w:val="single" w:sz="8" w:space="0" w:color="auto"/>
            </w:tcBorders>
            <w:vAlign w:val="center"/>
          </w:tcPr>
          <w:p w:rsidR="00A00BCC" w:rsidRPr="00D3448D" w:rsidRDefault="00A00BCC" w:rsidP="00A00BCC">
            <w:pPr>
              <w:jc w:val="center"/>
              <w:rPr>
                <w:rFonts w:ascii="Times New Roman" w:hAnsi="Times New Roman" w:cs="Times New Roman"/>
                <w:sz w:val="24"/>
                <w:szCs w:val="24"/>
              </w:rPr>
            </w:pPr>
            <w:r>
              <w:rPr>
                <w:rFonts w:ascii="Times New Roman" w:hAnsi="Times New Roman" w:cs="Times New Roman"/>
                <w:sz w:val="24"/>
                <w:szCs w:val="24"/>
              </w:rPr>
              <w:t>310</w:t>
            </w:r>
          </w:p>
        </w:tc>
        <w:tc>
          <w:tcPr>
            <w:tcW w:w="1260" w:type="dxa"/>
            <w:tcBorders>
              <w:top w:val="nil"/>
              <w:left w:val="nil"/>
              <w:bottom w:val="single" w:sz="8" w:space="0" w:color="auto"/>
              <w:right w:val="single" w:sz="8" w:space="0" w:color="auto"/>
            </w:tcBorders>
            <w:vAlign w:val="center"/>
          </w:tcPr>
          <w:p w:rsidR="00A00BCC" w:rsidRPr="00D3448D" w:rsidRDefault="00A00BCC" w:rsidP="00A00BCC">
            <w:pPr>
              <w:jc w:val="center"/>
              <w:rPr>
                <w:rFonts w:ascii="Times New Roman" w:hAnsi="Times New Roman" w:cs="Times New Roman"/>
                <w:sz w:val="24"/>
                <w:szCs w:val="24"/>
              </w:rPr>
            </w:pPr>
            <w:r>
              <w:rPr>
                <w:rFonts w:ascii="Times New Roman" w:hAnsi="Times New Roman" w:cs="Times New Roman"/>
                <w:sz w:val="24"/>
                <w:szCs w:val="24"/>
              </w:rPr>
              <w:t>260</w:t>
            </w:r>
          </w:p>
        </w:tc>
        <w:tc>
          <w:tcPr>
            <w:tcW w:w="1260" w:type="dxa"/>
            <w:tcBorders>
              <w:top w:val="nil"/>
              <w:left w:val="nil"/>
              <w:bottom w:val="single" w:sz="8" w:space="0" w:color="auto"/>
              <w:right w:val="single" w:sz="8" w:space="0" w:color="auto"/>
            </w:tcBorders>
          </w:tcPr>
          <w:p w:rsidR="00A00BCC" w:rsidRPr="00D3448D" w:rsidRDefault="00A00BCC" w:rsidP="00A00BCC">
            <w:pPr>
              <w:rPr>
                <w:rFonts w:ascii="Times New Roman" w:hAnsi="Times New Roman" w:cs="Times New Roman"/>
                <w:sz w:val="24"/>
                <w:szCs w:val="24"/>
              </w:rPr>
            </w:pPr>
          </w:p>
        </w:tc>
      </w:tr>
    </w:tbl>
    <w:p w:rsidR="00212745" w:rsidRPr="00D3448D" w:rsidRDefault="00212745" w:rsidP="00212745">
      <w:pPr>
        <w:rPr>
          <w:rFonts w:ascii="Times New Roman" w:hAnsi="Times New Roman" w:cs="Times New Roman"/>
          <w:b/>
          <w:sz w:val="24"/>
          <w:szCs w:val="24"/>
        </w:rPr>
      </w:pPr>
    </w:p>
    <w:p w:rsidR="00212745" w:rsidRPr="00D3448D" w:rsidRDefault="00212745" w:rsidP="00212745">
      <w:pPr>
        <w:jc w:val="center"/>
        <w:rPr>
          <w:rFonts w:ascii="Times New Roman" w:hAnsi="Times New Roman" w:cs="Times New Roman"/>
          <w:b/>
          <w:sz w:val="24"/>
          <w:szCs w:val="24"/>
        </w:rPr>
      </w:pPr>
      <w:r w:rsidRPr="00D3448D">
        <w:rPr>
          <w:rFonts w:ascii="Times New Roman" w:hAnsi="Times New Roman" w:cs="Times New Roman"/>
          <w:b/>
          <w:sz w:val="24"/>
          <w:szCs w:val="24"/>
        </w:rPr>
        <w:t>Расчет прогнозных п</w:t>
      </w:r>
      <w:r>
        <w:rPr>
          <w:rFonts w:ascii="Times New Roman" w:hAnsi="Times New Roman" w:cs="Times New Roman"/>
          <w:b/>
          <w:sz w:val="24"/>
          <w:szCs w:val="24"/>
        </w:rPr>
        <w:t xml:space="preserve">оказателей системы водоснабжения </w:t>
      </w:r>
      <w:r w:rsidRPr="00D3448D">
        <w:rPr>
          <w:rFonts w:ascii="Times New Roman" w:hAnsi="Times New Roman" w:cs="Times New Roman"/>
          <w:b/>
          <w:sz w:val="24"/>
          <w:szCs w:val="24"/>
        </w:rPr>
        <w:t xml:space="preserve"> </w:t>
      </w:r>
    </w:p>
    <w:tbl>
      <w:tblPr>
        <w:tblW w:w="0" w:type="auto"/>
        <w:tblLayout w:type="fixed"/>
        <w:tblLook w:val="0000" w:firstRow="0" w:lastRow="0" w:firstColumn="0" w:lastColumn="0" w:noHBand="0" w:noVBand="0"/>
      </w:tblPr>
      <w:tblGrid>
        <w:gridCol w:w="468"/>
        <w:gridCol w:w="2977"/>
        <w:gridCol w:w="1523"/>
        <w:gridCol w:w="900"/>
        <w:gridCol w:w="900"/>
        <w:gridCol w:w="1080"/>
        <w:gridCol w:w="1080"/>
      </w:tblGrid>
      <w:tr w:rsidR="00212745" w:rsidRPr="00D3448D" w:rsidTr="00212745">
        <w:trPr>
          <w:trHeight w:val="515"/>
        </w:trPr>
        <w:tc>
          <w:tcPr>
            <w:tcW w:w="468" w:type="dxa"/>
            <w:tcBorders>
              <w:top w:val="single" w:sz="4" w:space="0" w:color="auto"/>
              <w:left w:val="single" w:sz="4" w:space="0" w:color="auto"/>
              <w:bottom w:val="single" w:sz="4" w:space="0" w:color="auto"/>
              <w:right w:val="single" w:sz="4" w:space="0" w:color="auto"/>
            </w:tcBorders>
            <w:vAlign w:val="center"/>
          </w:tcPr>
          <w:p w:rsidR="00212745" w:rsidRPr="00744F60" w:rsidRDefault="00212745" w:rsidP="00212745">
            <w:pPr>
              <w:ind w:left="-180" w:right="-45" w:firstLine="20"/>
              <w:jc w:val="center"/>
              <w:rPr>
                <w:rFonts w:ascii="Times New Roman" w:hAnsi="Times New Roman" w:cs="Times New Roman"/>
                <w:sz w:val="24"/>
                <w:szCs w:val="24"/>
              </w:rPr>
            </w:pPr>
            <w:r w:rsidRPr="00744F60">
              <w:rPr>
                <w:rFonts w:ascii="Times New Roman" w:hAnsi="Times New Roman" w:cs="Times New Roman"/>
                <w:sz w:val="24"/>
                <w:szCs w:val="24"/>
              </w:rPr>
              <w:t>№ п/п</w:t>
            </w:r>
          </w:p>
        </w:tc>
        <w:tc>
          <w:tcPr>
            <w:tcW w:w="2977" w:type="dxa"/>
            <w:tcBorders>
              <w:top w:val="single" w:sz="4" w:space="0" w:color="auto"/>
              <w:left w:val="nil"/>
              <w:bottom w:val="single" w:sz="4" w:space="0" w:color="auto"/>
              <w:right w:val="single" w:sz="4" w:space="0" w:color="auto"/>
            </w:tcBorders>
            <w:vAlign w:val="center"/>
          </w:tcPr>
          <w:p w:rsidR="00212745" w:rsidRPr="00744F60" w:rsidRDefault="00212745" w:rsidP="00212745">
            <w:pPr>
              <w:jc w:val="center"/>
              <w:rPr>
                <w:rFonts w:ascii="Times New Roman" w:hAnsi="Times New Roman" w:cs="Times New Roman"/>
                <w:sz w:val="24"/>
                <w:szCs w:val="24"/>
              </w:rPr>
            </w:pPr>
            <w:r w:rsidRPr="00744F60">
              <w:rPr>
                <w:rFonts w:ascii="Times New Roman" w:hAnsi="Times New Roman" w:cs="Times New Roman"/>
                <w:sz w:val="24"/>
                <w:szCs w:val="24"/>
              </w:rPr>
              <w:t>Показатель</w:t>
            </w:r>
          </w:p>
        </w:tc>
        <w:tc>
          <w:tcPr>
            <w:tcW w:w="1523" w:type="dxa"/>
            <w:tcBorders>
              <w:top w:val="single" w:sz="4" w:space="0" w:color="auto"/>
              <w:left w:val="nil"/>
              <w:bottom w:val="single" w:sz="4" w:space="0" w:color="auto"/>
              <w:right w:val="single" w:sz="4" w:space="0" w:color="auto"/>
            </w:tcBorders>
            <w:vAlign w:val="center"/>
          </w:tcPr>
          <w:p w:rsidR="00212745" w:rsidRPr="00744F60" w:rsidRDefault="00212745" w:rsidP="00212745">
            <w:pPr>
              <w:ind w:left="-108" w:right="-108"/>
              <w:rPr>
                <w:rFonts w:ascii="Times New Roman" w:hAnsi="Times New Roman" w:cs="Times New Roman"/>
                <w:sz w:val="24"/>
                <w:szCs w:val="24"/>
              </w:rPr>
            </w:pPr>
            <w:r w:rsidRPr="00744F60">
              <w:rPr>
                <w:rFonts w:ascii="Times New Roman" w:hAnsi="Times New Roman" w:cs="Times New Roman"/>
                <w:sz w:val="24"/>
                <w:szCs w:val="24"/>
              </w:rPr>
              <w:t>Единица измерения</w:t>
            </w:r>
          </w:p>
        </w:tc>
        <w:tc>
          <w:tcPr>
            <w:tcW w:w="900" w:type="dxa"/>
            <w:tcBorders>
              <w:top w:val="single" w:sz="4" w:space="0" w:color="auto"/>
              <w:left w:val="nil"/>
              <w:bottom w:val="single" w:sz="4" w:space="0" w:color="auto"/>
              <w:right w:val="single" w:sz="4" w:space="0" w:color="auto"/>
            </w:tcBorders>
            <w:vAlign w:val="center"/>
          </w:tcPr>
          <w:p w:rsidR="00212745" w:rsidRPr="00744F60" w:rsidRDefault="005A2B5E" w:rsidP="00212745">
            <w:pPr>
              <w:jc w:val="center"/>
              <w:rPr>
                <w:rFonts w:ascii="Times New Roman" w:hAnsi="Times New Roman" w:cs="Times New Roman"/>
                <w:bCs/>
                <w:sz w:val="24"/>
                <w:szCs w:val="24"/>
              </w:rPr>
            </w:pPr>
            <w:r>
              <w:rPr>
                <w:rFonts w:ascii="Times New Roman" w:hAnsi="Times New Roman" w:cs="Times New Roman"/>
                <w:bCs/>
                <w:sz w:val="24"/>
                <w:szCs w:val="24"/>
              </w:rPr>
              <w:t>2021</w:t>
            </w:r>
            <w:r w:rsidR="00212745" w:rsidRPr="00744F60">
              <w:rPr>
                <w:rFonts w:ascii="Times New Roman" w:hAnsi="Times New Roman" w:cs="Times New Roman"/>
                <w:bCs/>
                <w:sz w:val="24"/>
                <w:szCs w:val="24"/>
              </w:rPr>
              <w:t>г.</w:t>
            </w:r>
          </w:p>
        </w:tc>
        <w:tc>
          <w:tcPr>
            <w:tcW w:w="900" w:type="dxa"/>
            <w:tcBorders>
              <w:top w:val="single" w:sz="4" w:space="0" w:color="auto"/>
              <w:left w:val="nil"/>
              <w:bottom w:val="single" w:sz="4" w:space="0" w:color="auto"/>
              <w:right w:val="single" w:sz="4" w:space="0" w:color="auto"/>
            </w:tcBorders>
            <w:vAlign w:val="center"/>
          </w:tcPr>
          <w:p w:rsidR="00212745" w:rsidRPr="00744F60" w:rsidRDefault="005A2B5E" w:rsidP="00212745">
            <w:pPr>
              <w:rPr>
                <w:rFonts w:ascii="Times New Roman" w:hAnsi="Times New Roman" w:cs="Times New Roman"/>
                <w:bCs/>
                <w:sz w:val="24"/>
                <w:szCs w:val="24"/>
              </w:rPr>
            </w:pPr>
            <w:r>
              <w:rPr>
                <w:rFonts w:ascii="Times New Roman" w:hAnsi="Times New Roman" w:cs="Times New Roman"/>
                <w:bCs/>
                <w:sz w:val="24"/>
                <w:szCs w:val="24"/>
              </w:rPr>
              <w:t>2022</w:t>
            </w:r>
            <w:r w:rsidR="00212745" w:rsidRPr="00744F60">
              <w:rPr>
                <w:rFonts w:ascii="Times New Roman" w:hAnsi="Times New Roman" w:cs="Times New Roman"/>
                <w:bCs/>
                <w:sz w:val="24"/>
                <w:szCs w:val="24"/>
              </w:rPr>
              <w:t>г.</w:t>
            </w:r>
          </w:p>
        </w:tc>
        <w:tc>
          <w:tcPr>
            <w:tcW w:w="1080" w:type="dxa"/>
            <w:tcBorders>
              <w:top w:val="single" w:sz="4" w:space="0" w:color="auto"/>
              <w:left w:val="nil"/>
              <w:bottom w:val="single" w:sz="4" w:space="0" w:color="auto"/>
              <w:right w:val="single" w:sz="4" w:space="0" w:color="auto"/>
            </w:tcBorders>
            <w:vAlign w:val="center"/>
          </w:tcPr>
          <w:p w:rsidR="00212745" w:rsidRPr="00744F60" w:rsidRDefault="005A2B5E" w:rsidP="00212745">
            <w:pPr>
              <w:rPr>
                <w:rFonts w:ascii="Times New Roman" w:hAnsi="Times New Roman" w:cs="Times New Roman"/>
                <w:bCs/>
                <w:sz w:val="24"/>
                <w:szCs w:val="24"/>
              </w:rPr>
            </w:pPr>
            <w:r>
              <w:rPr>
                <w:rFonts w:ascii="Times New Roman" w:hAnsi="Times New Roman" w:cs="Times New Roman"/>
                <w:bCs/>
                <w:sz w:val="24"/>
                <w:szCs w:val="24"/>
              </w:rPr>
              <w:t>2023</w:t>
            </w:r>
            <w:r w:rsidR="00212745" w:rsidRPr="00744F60">
              <w:rPr>
                <w:rFonts w:ascii="Times New Roman" w:hAnsi="Times New Roman" w:cs="Times New Roman"/>
                <w:bCs/>
                <w:sz w:val="24"/>
                <w:szCs w:val="24"/>
              </w:rPr>
              <w:t>г.</w:t>
            </w:r>
          </w:p>
        </w:tc>
        <w:tc>
          <w:tcPr>
            <w:tcW w:w="1080" w:type="dxa"/>
            <w:tcBorders>
              <w:top w:val="single" w:sz="4" w:space="0" w:color="auto"/>
              <w:left w:val="nil"/>
              <w:bottom w:val="single" w:sz="4" w:space="0" w:color="auto"/>
              <w:right w:val="single" w:sz="4" w:space="0" w:color="auto"/>
            </w:tcBorders>
            <w:vAlign w:val="center"/>
          </w:tcPr>
          <w:p w:rsidR="00212745" w:rsidRPr="00744F60" w:rsidRDefault="005A2B5E" w:rsidP="00212745">
            <w:pPr>
              <w:rPr>
                <w:rFonts w:ascii="Times New Roman" w:hAnsi="Times New Roman" w:cs="Times New Roman"/>
                <w:sz w:val="24"/>
                <w:szCs w:val="24"/>
              </w:rPr>
            </w:pPr>
            <w:r>
              <w:rPr>
                <w:rFonts w:ascii="Times New Roman" w:hAnsi="Times New Roman" w:cs="Times New Roman"/>
                <w:sz w:val="24"/>
                <w:szCs w:val="24"/>
              </w:rPr>
              <w:t>2024</w:t>
            </w:r>
            <w:r w:rsidR="00212745">
              <w:rPr>
                <w:rFonts w:ascii="Times New Roman" w:hAnsi="Times New Roman" w:cs="Times New Roman"/>
                <w:sz w:val="24"/>
                <w:szCs w:val="24"/>
              </w:rPr>
              <w:t>г.</w:t>
            </w:r>
          </w:p>
        </w:tc>
      </w:tr>
      <w:tr w:rsidR="00212745" w:rsidRPr="00D3448D" w:rsidTr="00212745">
        <w:trPr>
          <w:trHeight w:val="255"/>
        </w:trPr>
        <w:tc>
          <w:tcPr>
            <w:tcW w:w="468" w:type="dxa"/>
            <w:tcBorders>
              <w:top w:val="nil"/>
              <w:left w:val="single" w:sz="4" w:space="0" w:color="auto"/>
              <w:bottom w:val="single" w:sz="4" w:space="0" w:color="auto"/>
              <w:right w:val="single" w:sz="4" w:space="0" w:color="auto"/>
            </w:tcBorders>
            <w:vAlign w:val="bottom"/>
          </w:tcPr>
          <w:p w:rsidR="00212745" w:rsidRPr="00D3448D" w:rsidRDefault="00212745" w:rsidP="00212745">
            <w:pPr>
              <w:ind w:left="-20" w:right="-45" w:firstLine="20"/>
              <w:jc w:val="center"/>
              <w:rPr>
                <w:rFonts w:ascii="Times New Roman" w:hAnsi="Times New Roman" w:cs="Times New Roman"/>
                <w:sz w:val="24"/>
                <w:szCs w:val="24"/>
              </w:rPr>
            </w:pPr>
            <w:r w:rsidRPr="00D3448D">
              <w:rPr>
                <w:rFonts w:ascii="Times New Roman" w:hAnsi="Times New Roman" w:cs="Times New Roman"/>
                <w:sz w:val="24"/>
                <w:szCs w:val="24"/>
              </w:rPr>
              <w:lastRenderedPageBreak/>
              <w:t>1.</w:t>
            </w:r>
          </w:p>
        </w:tc>
        <w:tc>
          <w:tcPr>
            <w:tcW w:w="2977" w:type="dxa"/>
            <w:tcBorders>
              <w:top w:val="nil"/>
              <w:left w:val="nil"/>
              <w:bottom w:val="single" w:sz="4" w:space="0" w:color="auto"/>
              <w:right w:val="single" w:sz="4" w:space="0" w:color="auto"/>
            </w:tcBorders>
            <w:vAlign w:val="bottom"/>
          </w:tcPr>
          <w:p w:rsidR="00212745" w:rsidRPr="00D3448D" w:rsidRDefault="00212745" w:rsidP="00212745">
            <w:pPr>
              <w:rPr>
                <w:rFonts w:ascii="Times New Roman" w:hAnsi="Times New Roman" w:cs="Times New Roman"/>
                <w:sz w:val="24"/>
                <w:szCs w:val="24"/>
              </w:rPr>
            </w:pPr>
            <w:r w:rsidRPr="00D3448D">
              <w:rPr>
                <w:rFonts w:ascii="Times New Roman" w:hAnsi="Times New Roman" w:cs="Times New Roman"/>
                <w:sz w:val="24"/>
                <w:szCs w:val="24"/>
              </w:rPr>
              <w:t>Численность населения</w:t>
            </w:r>
          </w:p>
        </w:tc>
        <w:tc>
          <w:tcPr>
            <w:tcW w:w="1523" w:type="dxa"/>
            <w:tcBorders>
              <w:top w:val="nil"/>
              <w:left w:val="nil"/>
              <w:bottom w:val="single" w:sz="4" w:space="0" w:color="auto"/>
              <w:right w:val="single" w:sz="4" w:space="0" w:color="auto"/>
            </w:tcBorders>
            <w:vAlign w:val="center"/>
          </w:tcPr>
          <w:p w:rsidR="00212745" w:rsidRPr="00D3448D" w:rsidRDefault="00212745" w:rsidP="00212745">
            <w:pPr>
              <w:ind w:right="-108"/>
              <w:rPr>
                <w:rFonts w:ascii="Times New Roman" w:hAnsi="Times New Roman" w:cs="Times New Roman"/>
                <w:sz w:val="24"/>
                <w:szCs w:val="24"/>
              </w:rPr>
            </w:pPr>
            <w:r>
              <w:rPr>
                <w:rFonts w:ascii="Times New Roman" w:hAnsi="Times New Roman" w:cs="Times New Roman"/>
                <w:sz w:val="24"/>
                <w:szCs w:val="24"/>
              </w:rPr>
              <w:t xml:space="preserve">    </w:t>
            </w:r>
            <w:r w:rsidRPr="00D3448D">
              <w:rPr>
                <w:rFonts w:ascii="Times New Roman" w:hAnsi="Times New Roman" w:cs="Times New Roman"/>
                <w:sz w:val="24"/>
                <w:szCs w:val="24"/>
              </w:rPr>
              <w:t> чел.</w:t>
            </w:r>
          </w:p>
        </w:tc>
        <w:tc>
          <w:tcPr>
            <w:tcW w:w="900" w:type="dxa"/>
            <w:tcBorders>
              <w:top w:val="nil"/>
              <w:left w:val="nil"/>
              <w:bottom w:val="single" w:sz="4" w:space="0" w:color="auto"/>
              <w:right w:val="single" w:sz="4" w:space="0" w:color="auto"/>
            </w:tcBorders>
          </w:tcPr>
          <w:p w:rsidR="00212745" w:rsidRPr="00D3448D" w:rsidRDefault="005A2B5E" w:rsidP="00212745">
            <w:pPr>
              <w:rPr>
                <w:rFonts w:ascii="Times New Roman" w:hAnsi="Times New Roman" w:cs="Times New Roman"/>
                <w:sz w:val="24"/>
                <w:szCs w:val="24"/>
              </w:rPr>
            </w:pPr>
            <w:r>
              <w:rPr>
                <w:rFonts w:ascii="Times New Roman" w:hAnsi="Times New Roman" w:cs="Times New Roman"/>
                <w:sz w:val="24"/>
                <w:szCs w:val="24"/>
              </w:rPr>
              <w:t>10335</w:t>
            </w:r>
          </w:p>
        </w:tc>
        <w:tc>
          <w:tcPr>
            <w:tcW w:w="900" w:type="dxa"/>
            <w:tcBorders>
              <w:top w:val="nil"/>
              <w:left w:val="nil"/>
              <w:bottom w:val="single" w:sz="4" w:space="0" w:color="auto"/>
              <w:right w:val="single" w:sz="4" w:space="0" w:color="auto"/>
            </w:tcBorders>
          </w:tcPr>
          <w:p w:rsidR="00212745" w:rsidRPr="00D3448D" w:rsidRDefault="00212745" w:rsidP="00212745">
            <w:pPr>
              <w:rPr>
                <w:rFonts w:ascii="Times New Roman" w:hAnsi="Times New Roman" w:cs="Times New Roman"/>
                <w:sz w:val="24"/>
                <w:szCs w:val="24"/>
              </w:rPr>
            </w:pPr>
          </w:p>
        </w:tc>
        <w:tc>
          <w:tcPr>
            <w:tcW w:w="1080" w:type="dxa"/>
            <w:tcBorders>
              <w:top w:val="nil"/>
              <w:left w:val="nil"/>
              <w:bottom w:val="single" w:sz="4" w:space="0" w:color="auto"/>
              <w:right w:val="single" w:sz="4" w:space="0" w:color="auto"/>
            </w:tcBorders>
          </w:tcPr>
          <w:p w:rsidR="00212745" w:rsidRPr="00D3448D" w:rsidRDefault="00212745" w:rsidP="00212745">
            <w:pPr>
              <w:rPr>
                <w:rFonts w:ascii="Times New Roman" w:hAnsi="Times New Roman" w:cs="Times New Roman"/>
                <w:sz w:val="24"/>
                <w:szCs w:val="24"/>
              </w:rPr>
            </w:pPr>
          </w:p>
        </w:tc>
        <w:tc>
          <w:tcPr>
            <w:tcW w:w="1080" w:type="dxa"/>
            <w:tcBorders>
              <w:top w:val="nil"/>
              <w:left w:val="nil"/>
              <w:bottom w:val="single" w:sz="4" w:space="0" w:color="auto"/>
              <w:right w:val="single" w:sz="4" w:space="0" w:color="auto"/>
            </w:tcBorders>
          </w:tcPr>
          <w:p w:rsidR="00212745" w:rsidRPr="00D3448D" w:rsidRDefault="00212745" w:rsidP="00212745">
            <w:pPr>
              <w:rPr>
                <w:rFonts w:ascii="Times New Roman" w:hAnsi="Times New Roman" w:cs="Times New Roman"/>
                <w:sz w:val="24"/>
                <w:szCs w:val="24"/>
              </w:rPr>
            </w:pPr>
          </w:p>
        </w:tc>
      </w:tr>
      <w:tr w:rsidR="00212745" w:rsidRPr="00D3448D" w:rsidTr="00212745">
        <w:trPr>
          <w:trHeight w:val="421"/>
        </w:trPr>
        <w:tc>
          <w:tcPr>
            <w:tcW w:w="468" w:type="dxa"/>
            <w:tcBorders>
              <w:top w:val="nil"/>
              <w:left w:val="single" w:sz="4" w:space="0" w:color="auto"/>
              <w:bottom w:val="single" w:sz="4" w:space="0" w:color="auto"/>
              <w:right w:val="single" w:sz="4" w:space="0" w:color="auto"/>
            </w:tcBorders>
            <w:vAlign w:val="bottom"/>
          </w:tcPr>
          <w:p w:rsidR="00212745" w:rsidRPr="00D3448D" w:rsidRDefault="00212745" w:rsidP="00212745">
            <w:pPr>
              <w:ind w:left="-20" w:right="-45" w:firstLine="20"/>
              <w:jc w:val="center"/>
              <w:rPr>
                <w:rFonts w:ascii="Times New Roman" w:hAnsi="Times New Roman" w:cs="Times New Roman"/>
                <w:sz w:val="24"/>
                <w:szCs w:val="24"/>
              </w:rPr>
            </w:pPr>
            <w:r w:rsidRPr="00D3448D">
              <w:rPr>
                <w:rFonts w:ascii="Times New Roman" w:hAnsi="Times New Roman" w:cs="Times New Roman"/>
                <w:sz w:val="24"/>
                <w:szCs w:val="24"/>
              </w:rPr>
              <w:t>2.</w:t>
            </w:r>
          </w:p>
        </w:tc>
        <w:tc>
          <w:tcPr>
            <w:tcW w:w="2977" w:type="dxa"/>
            <w:tcBorders>
              <w:top w:val="nil"/>
              <w:left w:val="nil"/>
              <w:bottom w:val="single" w:sz="4" w:space="0" w:color="auto"/>
              <w:right w:val="single" w:sz="4" w:space="0" w:color="auto"/>
            </w:tcBorders>
            <w:vAlign w:val="bottom"/>
          </w:tcPr>
          <w:p w:rsidR="00212745" w:rsidRPr="00D3448D" w:rsidRDefault="00212745" w:rsidP="00212745">
            <w:pPr>
              <w:rPr>
                <w:rFonts w:ascii="Times New Roman" w:hAnsi="Times New Roman" w:cs="Times New Roman"/>
                <w:sz w:val="24"/>
                <w:szCs w:val="24"/>
              </w:rPr>
            </w:pPr>
            <w:r w:rsidRPr="00D3448D">
              <w:rPr>
                <w:rFonts w:ascii="Times New Roman" w:hAnsi="Times New Roman" w:cs="Times New Roman"/>
                <w:sz w:val="24"/>
                <w:szCs w:val="24"/>
              </w:rPr>
              <w:t xml:space="preserve">Охват централизованным водоснабжением </w:t>
            </w:r>
          </w:p>
        </w:tc>
        <w:tc>
          <w:tcPr>
            <w:tcW w:w="1523" w:type="dxa"/>
            <w:tcBorders>
              <w:top w:val="nil"/>
              <w:left w:val="nil"/>
              <w:bottom w:val="single" w:sz="4" w:space="0" w:color="auto"/>
              <w:right w:val="single" w:sz="4" w:space="0" w:color="auto"/>
            </w:tcBorders>
            <w:vAlign w:val="center"/>
          </w:tcPr>
          <w:p w:rsidR="00212745" w:rsidRPr="00D3448D" w:rsidRDefault="00212745" w:rsidP="00212745">
            <w:pPr>
              <w:ind w:left="-108" w:right="-108"/>
              <w:rPr>
                <w:rFonts w:ascii="Times New Roman" w:hAnsi="Times New Roman" w:cs="Times New Roman"/>
                <w:sz w:val="24"/>
                <w:szCs w:val="24"/>
              </w:rPr>
            </w:pPr>
            <w:r>
              <w:rPr>
                <w:rFonts w:ascii="Times New Roman" w:hAnsi="Times New Roman" w:cs="Times New Roman"/>
                <w:sz w:val="24"/>
                <w:szCs w:val="24"/>
              </w:rPr>
              <w:t xml:space="preserve">         %</w:t>
            </w:r>
          </w:p>
        </w:tc>
        <w:tc>
          <w:tcPr>
            <w:tcW w:w="900" w:type="dxa"/>
            <w:tcBorders>
              <w:top w:val="nil"/>
              <w:left w:val="nil"/>
              <w:bottom w:val="single" w:sz="4" w:space="0" w:color="auto"/>
              <w:right w:val="single" w:sz="4" w:space="0" w:color="auto"/>
            </w:tcBorders>
            <w:vAlign w:val="center"/>
          </w:tcPr>
          <w:p w:rsidR="00212745" w:rsidRPr="00D3448D" w:rsidRDefault="00DC4287" w:rsidP="00212745">
            <w:pPr>
              <w:rPr>
                <w:rFonts w:ascii="Times New Roman" w:hAnsi="Times New Roman" w:cs="Times New Roman"/>
                <w:sz w:val="24"/>
                <w:szCs w:val="24"/>
              </w:rPr>
            </w:pPr>
            <w:r>
              <w:rPr>
                <w:rFonts w:ascii="Times New Roman" w:hAnsi="Times New Roman" w:cs="Times New Roman"/>
                <w:sz w:val="24"/>
                <w:szCs w:val="24"/>
              </w:rPr>
              <w:t>41,6</w:t>
            </w:r>
          </w:p>
        </w:tc>
        <w:tc>
          <w:tcPr>
            <w:tcW w:w="900" w:type="dxa"/>
            <w:tcBorders>
              <w:top w:val="nil"/>
              <w:left w:val="nil"/>
              <w:bottom w:val="single" w:sz="4" w:space="0" w:color="auto"/>
              <w:right w:val="single" w:sz="4" w:space="0" w:color="auto"/>
            </w:tcBorders>
            <w:vAlign w:val="center"/>
          </w:tcPr>
          <w:p w:rsidR="00212745" w:rsidRPr="00D3448D" w:rsidRDefault="00DC4287" w:rsidP="00212745">
            <w:pPr>
              <w:rPr>
                <w:rFonts w:ascii="Times New Roman" w:hAnsi="Times New Roman" w:cs="Times New Roman"/>
                <w:sz w:val="24"/>
                <w:szCs w:val="24"/>
              </w:rPr>
            </w:pPr>
            <w:r>
              <w:rPr>
                <w:rFonts w:ascii="Times New Roman" w:hAnsi="Times New Roman" w:cs="Times New Roman"/>
                <w:sz w:val="24"/>
                <w:szCs w:val="24"/>
              </w:rPr>
              <w:t xml:space="preserve">  50</w:t>
            </w:r>
          </w:p>
        </w:tc>
        <w:tc>
          <w:tcPr>
            <w:tcW w:w="1080" w:type="dxa"/>
            <w:tcBorders>
              <w:top w:val="nil"/>
              <w:left w:val="nil"/>
              <w:bottom w:val="single" w:sz="4" w:space="0" w:color="auto"/>
              <w:right w:val="single" w:sz="4" w:space="0" w:color="auto"/>
            </w:tcBorders>
            <w:vAlign w:val="center"/>
          </w:tcPr>
          <w:p w:rsidR="00212745" w:rsidRPr="00D3448D" w:rsidRDefault="00212745" w:rsidP="00212745">
            <w:pPr>
              <w:rPr>
                <w:rFonts w:ascii="Times New Roman" w:hAnsi="Times New Roman" w:cs="Times New Roman"/>
                <w:sz w:val="24"/>
                <w:szCs w:val="24"/>
              </w:rPr>
            </w:pPr>
            <w:r>
              <w:rPr>
                <w:rFonts w:ascii="Times New Roman" w:hAnsi="Times New Roman" w:cs="Times New Roman"/>
                <w:sz w:val="24"/>
                <w:szCs w:val="24"/>
              </w:rPr>
              <w:t xml:space="preserve">   </w:t>
            </w:r>
            <w:r w:rsidR="00DC4287">
              <w:rPr>
                <w:rFonts w:ascii="Times New Roman" w:hAnsi="Times New Roman" w:cs="Times New Roman"/>
                <w:sz w:val="24"/>
                <w:szCs w:val="24"/>
              </w:rPr>
              <w:t>55</w:t>
            </w:r>
          </w:p>
        </w:tc>
        <w:tc>
          <w:tcPr>
            <w:tcW w:w="1080" w:type="dxa"/>
            <w:tcBorders>
              <w:top w:val="nil"/>
              <w:left w:val="nil"/>
              <w:bottom w:val="single" w:sz="4" w:space="0" w:color="auto"/>
              <w:right w:val="single" w:sz="4" w:space="0" w:color="auto"/>
            </w:tcBorders>
            <w:vAlign w:val="center"/>
          </w:tcPr>
          <w:p w:rsidR="00212745" w:rsidRPr="00D3448D" w:rsidRDefault="00212745" w:rsidP="00DC4287">
            <w:pPr>
              <w:rPr>
                <w:rFonts w:ascii="Times New Roman" w:hAnsi="Times New Roman" w:cs="Times New Roman"/>
                <w:sz w:val="24"/>
                <w:szCs w:val="24"/>
              </w:rPr>
            </w:pPr>
            <w:r>
              <w:rPr>
                <w:rFonts w:ascii="Times New Roman" w:hAnsi="Times New Roman" w:cs="Times New Roman"/>
                <w:sz w:val="24"/>
                <w:szCs w:val="24"/>
              </w:rPr>
              <w:t xml:space="preserve">  </w:t>
            </w:r>
          </w:p>
        </w:tc>
      </w:tr>
    </w:tbl>
    <w:p w:rsidR="00212745" w:rsidRPr="00D3448D" w:rsidRDefault="00212745" w:rsidP="00212745">
      <w:pPr>
        <w:rPr>
          <w:rFonts w:ascii="Times New Roman" w:hAnsi="Times New Roman" w:cs="Times New Roman"/>
          <w:b/>
          <w:sz w:val="24"/>
          <w:szCs w:val="24"/>
        </w:rPr>
      </w:pPr>
    </w:p>
    <w:p w:rsidR="00212745" w:rsidRPr="00D3448D" w:rsidRDefault="00212745" w:rsidP="00DF14A3">
      <w:pPr>
        <w:spacing w:after="0" w:line="240" w:lineRule="auto"/>
        <w:jc w:val="center"/>
        <w:rPr>
          <w:rFonts w:ascii="Times New Roman" w:hAnsi="Times New Roman" w:cs="Times New Roman"/>
          <w:b/>
          <w:sz w:val="24"/>
          <w:szCs w:val="24"/>
        </w:rPr>
      </w:pPr>
      <w:r w:rsidRPr="00D3448D">
        <w:rPr>
          <w:rFonts w:ascii="Times New Roman" w:hAnsi="Times New Roman" w:cs="Times New Roman"/>
          <w:b/>
          <w:sz w:val="24"/>
          <w:szCs w:val="24"/>
        </w:rPr>
        <w:t xml:space="preserve">Ожидаемые показатели системы электроснабжения  </w:t>
      </w:r>
    </w:p>
    <w:p w:rsidR="00212745" w:rsidRPr="00D3448D" w:rsidRDefault="00212745" w:rsidP="00DF14A3">
      <w:pPr>
        <w:spacing w:after="0" w:line="240" w:lineRule="auto"/>
        <w:jc w:val="center"/>
        <w:rPr>
          <w:rFonts w:ascii="Times New Roman" w:hAnsi="Times New Roman" w:cs="Times New Roman"/>
          <w:b/>
          <w:sz w:val="24"/>
          <w:szCs w:val="24"/>
        </w:rPr>
      </w:pPr>
      <w:r w:rsidRPr="00D3448D">
        <w:rPr>
          <w:rFonts w:ascii="Times New Roman" w:hAnsi="Times New Roman" w:cs="Times New Roman"/>
          <w:b/>
          <w:sz w:val="24"/>
          <w:szCs w:val="24"/>
        </w:rPr>
        <w:t xml:space="preserve">Тернейского </w:t>
      </w:r>
      <w:r>
        <w:rPr>
          <w:rFonts w:ascii="Times New Roman" w:hAnsi="Times New Roman" w:cs="Times New Roman"/>
          <w:b/>
          <w:sz w:val="24"/>
          <w:szCs w:val="24"/>
        </w:rPr>
        <w:t xml:space="preserve">муницпального </w:t>
      </w:r>
      <w:r w:rsidR="00DF14A3">
        <w:rPr>
          <w:rFonts w:ascii="Times New Roman" w:hAnsi="Times New Roman" w:cs="Times New Roman"/>
          <w:b/>
          <w:sz w:val="24"/>
          <w:szCs w:val="24"/>
        </w:rPr>
        <w:t>округа</w:t>
      </w:r>
    </w:p>
    <w:tbl>
      <w:tblPr>
        <w:tblW w:w="8850" w:type="dxa"/>
        <w:tblInd w:w="78" w:type="dxa"/>
        <w:tblLayout w:type="fixed"/>
        <w:tblLook w:val="0000" w:firstRow="0" w:lastRow="0" w:firstColumn="0" w:lastColumn="0" w:noHBand="0" w:noVBand="0"/>
      </w:tblPr>
      <w:tblGrid>
        <w:gridCol w:w="2542"/>
        <w:gridCol w:w="1385"/>
        <w:gridCol w:w="1143"/>
        <w:gridCol w:w="1260"/>
        <w:gridCol w:w="1260"/>
        <w:gridCol w:w="1260"/>
      </w:tblGrid>
      <w:tr w:rsidR="00212745" w:rsidRPr="00D3448D" w:rsidTr="00212745">
        <w:trPr>
          <w:trHeight w:val="270"/>
          <w:tblHeader/>
        </w:trPr>
        <w:tc>
          <w:tcPr>
            <w:tcW w:w="2542" w:type="dxa"/>
            <w:tcBorders>
              <w:top w:val="single" w:sz="8" w:space="0" w:color="auto"/>
              <w:left w:val="single" w:sz="8" w:space="0" w:color="auto"/>
              <w:bottom w:val="single" w:sz="8" w:space="0" w:color="auto"/>
              <w:right w:val="single" w:sz="8" w:space="0" w:color="auto"/>
            </w:tcBorders>
            <w:vAlign w:val="center"/>
          </w:tcPr>
          <w:p w:rsidR="00212745" w:rsidRPr="00D3448D" w:rsidRDefault="00212745" w:rsidP="0021274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D3448D">
              <w:rPr>
                <w:rFonts w:ascii="Times New Roman" w:hAnsi="Times New Roman" w:cs="Times New Roman"/>
                <w:b/>
                <w:bCs/>
                <w:sz w:val="24"/>
                <w:szCs w:val="24"/>
              </w:rPr>
              <w:t xml:space="preserve">Наименование </w:t>
            </w:r>
            <w:r>
              <w:rPr>
                <w:rFonts w:ascii="Times New Roman" w:hAnsi="Times New Roman" w:cs="Times New Roman"/>
                <w:b/>
                <w:bCs/>
                <w:sz w:val="24"/>
                <w:szCs w:val="24"/>
              </w:rPr>
              <w:t xml:space="preserve">       </w:t>
            </w:r>
            <w:r w:rsidRPr="00D3448D">
              <w:rPr>
                <w:rFonts w:ascii="Times New Roman" w:hAnsi="Times New Roman" w:cs="Times New Roman"/>
                <w:b/>
                <w:bCs/>
                <w:sz w:val="24"/>
                <w:szCs w:val="24"/>
              </w:rPr>
              <w:t>показателя</w:t>
            </w:r>
          </w:p>
        </w:tc>
        <w:tc>
          <w:tcPr>
            <w:tcW w:w="1385" w:type="dxa"/>
            <w:tcBorders>
              <w:top w:val="single" w:sz="8" w:space="0" w:color="auto"/>
              <w:left w:val="nil"/>
              <w:bottom w:val="single" w:sz="8" w:space="0" w:color="auto"/>
              <w:right w:val="single" w:sz="8" w:space="0" w:color="auto"/>
            </w:tcBorders>
            <w:vAlign w:val="center"/>
          </w:tcPr>
          <w:p w:rsidR="00212745" w:rsidRPr="00D3448D" w:rsidRDefault="00212745" w:rsidP="00212745">
            <w:pPr>
              <w:rPr>
                <w:rFonts w:ascii="Times New Roman" w:hAnsi="Times New Roman" w:cs="Times New Roman"/>
                <w:b/>
                <w:bCs/>
                <w:sz w:val="24"/>
                <w:szCs w:val="24"/>
              </w:rPr>
            </w:pPr>
            <w:r w:rsidRPr="00D3448D">
              <w:rPr>
                <w:rFonts w:ascii="Times New Roman" w:hAnsi="Times New Roman" w:cs="Times New Roman"/>
                <w:b/>
                <w:bCs/>
                <w:sz w:val="24"/>
                <w:szCs w:val="24"/>
              </w:rPr>
              <w:t>ед. изм.</w:t>
            </w:r>
          </w:p>
        </w:tc>
        <w:tc>
          <w:tcPr>
            <w:tcW w:w="1143" w:type="dxa"/>
            <w:tcBorders>
              <w:top w:val="single" w:sz="8" w:space="0" w:color="auto"/>
              <w:left w:val="nil"/>
              <w:bottom w:val="single" w:sz="8" w:space="0" w:color="auto"/>
              <w:right w:val="single" w:sz="8" w:space="0" w:color="auto"/>
            </w:tcBorders>
            <w:vAlign w:val="center"/>
          </w:tcPr>
          <w:p w:rsidR="00212745" w:rsidRPr="00D3448D" w:rsidRDefault="006D355E" w:rsidP="00212745">
            <w:pPr>
              <w:rPr>
                <w:rFonts w:ascii="Times New Roman" w:hAnsi="Times New Roman" w:cs="Times New Roman"/>
                <w:b/>
                <w:bCs/>
                <w:sz w:val="24"/>
                <w:szCs w:val="24"/>
              </w:rPr>
            </w:pPr>
            <w:r>
              <w:rPr>
                <w:rFonts w:ascii="Times New Roman" w:hAnsi="Times New Roman" w:cs="Times New Roman"/>
                <w:b/>
                <w:bCs/>
                <w:sz w:val="24"/>
                <w:szCs w:val="24"/>
              </w:rPr>
              <w:t>202</w:t>
            </w:r>
            <w:r w:rsidR="00212745" w:rsidRPr="00D3448D">
              <w:rPr>
                <w:rFonts w:ascii="Times New Roman" w:hAnsi="Times New Roman" w:cs="Times New Roman"/>
                <w:b/>
                <w:bCs/>
                <w:sz w:val="24"/>
                <w:szCs w:val="24"/>
              </w:rPr>
              <w:t>1</w:t>
            </w:r>
            <w:r w:rsidR="00212745">
              <w:rPr>
                <w:rFonts w:ascii="Times New Roman" w:hAnsi="Times New Roman" w:cs="Times New Roman"/>
                <w:b/>
                <w:bCs/>
                <w:sz w:val="24"/>
                <w:szCs w:val="24"/>
              </w:rPr>
              <w:t xml:space="preserve"> г.</w:t>
            </w:r>
          </w:p>
        </w:tc>
        <w:tc>
          <w:tcPr>
            <w:tcW w:w="1260" w:type="dxa"/>
            <w:tcBorders>
              <w:top w:val="single" w:sz="8" w:space="0" w:color="auto"/>
              <w:left w:val="nil"/>
              <w:bottom w:val="single" w:sz="8" w:space="0" w:color="auto"/>
              <w:right w:val="single" w:sz="8" w:space="0" w:color="auto"/>
            </w:tcBorders>
            <w:vAlign w:val="center"/>
          </w:tcPr>
          <w:p w:rsidR="00212745" w:rsidRPr="00D3448D" w:rsidRDefault="00212745" w:rsidP="00212745">
            <w:pPr>
              <w:rPr>
                <w:rFonts w:ascii="Times New Roman" w:hAnsi="Times New Roman" w:cs="Times New Roman"/>
                <w:b/>
                <w:bCs/>
                <w:sz w:val="24"/>
                <w:szCs w:val="24"/>
              </w:rPr>
            </w:pPr>
            <w:r>
              <w:rPr>
                <w:rFonts w:ascii="Times New Roman" w:hAnsi="Times New Roman" w:cs="Times New Roman"/>
                <w:b/>
                <w:bCs/>
                <w:sz w:val="24"/>
                <w:szCs w:val="24"/>
              </w:rPr>
              <w:t xml:space="preserve"> </w:t>
            </w:r>
            <w:r w:rsidR="006D355E">
              <w:rPr>
                <w:rFonts w:ascii="Times New Roman" w:hAnsi="Times New Roman" w:cs="Times New Roman"/>
                <w:b/>
                <w:bCs/>
                <w:sz w:val="24"/>
                <w:szCs w:val="24"/>
              </w:rPr>
              <w:t>202</w:t>
            </w:r>
            <w:r w:rsidRPr="00D3448D">
              <w:rPr>
                <w:rFonts w:ascii="Times New Roman" w:hAnsi="Times New Roman" w:cs="Times New Roman"/>
                <w:b/>
                <w:bCs/>
                <w:sz w:val="24"/>
                <w:szCs w:val="24"/>
              </w:rPr>
              <w:t>2</w:t>
            </w:r>
            <w:r>
              <w:rPr>
                <w:rFonts w:ascii="Times New Roman" w:hAnsi="Times New Roman" w:cs="Times New Roman"/>
                <w:b/>
                <w:bCs/>
                <w:sz w:val="24"/>
                <w:szCs w:val="24"/>
              </w:rPr>
              <w:t xml:space="preserve"> г.</w:t>
            </w:r>
          </w:p>
        </w:tc>
        <w:tc>
          <w:tcPr>
            <w:tcW w:w="1260" w:type="dxa"/>
            <w:tcBorders>
              <w:top w:val="single" w:sz="8" w:space="0" w:color="auto"/>
              <w:left w:val="nil"/>
              <w:bottom w:val="single" w:sz="8" w:space="0" w:color="auto"/>
              <w:right w:val="single" w:sz="8" w:space="0" w:color="auto"/>
            </w:tcBorders>
            <w:vAlign w:val="center"/>
          </w:tcPr>
          <w:p w:rsidR="00212745" w:rsidRPr="00D3448D" w:rsidRDefault="00212745" w:rsidP="00212745">
            <w:pPr>
              <w:rPr>
                <w:rFonts w:ascii="Times New Roman" w:hAnsi="Times New Roman" w:cs="Times New Roman"/>
                <w:b/>
                <w:bCs/>
                <w:sz w:val="24"/>
                <w:szCs w:val="24"/>
              </w:rPr>
            </w:pPr>
            <w:r>
              <w:rPr>
                <w:rFonts w:ascii="Times New Roman" w:hAnsi="Times New Roman" w:cs="Times New Roman"/>
                <w:b/>
                <w:bCs/>
                <w:sz w:val="24"/>
                <w:szCs w:val="24"/>
              </w:rPr>
              <w:t xml:space="preserve"> </w:t>
            </w:r>
            <w:r w:rsidR="006D355E">
              <w:rPr>
                <w:rFonts w:ascii="Times New Roman" w:hAnsi="Times New Roman" w:cs="Times New Roman"/>
                <w:b/>
                <w:bCs/>
                <w:sz w:val="24"/>
                <w:szCs w:val="24"/>
              </w:rPr>
              <w:t>202</w:t>
            </w:r>
            <w:r w:rsidRPr="00D3448D">
              <w:rPr>
                <w:rFonts w:ascii="Times New Roman" w:hAnsi="Times New Roman" w:cs="Times New Roman"/>
                <w:b/>
                <w:bCs/>
                <w:sz w:val="24"/>
                <w:szCs w:val="24"/>
              </w:rPr>
              <w:t>3</w:t>
            </w:r>
            <w:r>
              <w:rPr>
                <w:rFonts w:ascii="Times New Roman" w:hAnsi="Times New Roman" w:cs="Times New Roman"/>
                <w:b/>
                <w:bCs/>
                <w:sz w:val="24"/>
                <w:szCs w:val="24"/>
              </w:rPr>
              <w:t xml:space="preserve"> г.</w:t>
            </w:r>
          </w:p>
        </w:tc>
        <w:tc>
          <w:tcPr>
            <w:tcW w:w="1260" w:type="dxa"/>
            <w:tcBorders>
              <w:top w:val="single" w:sz="8" w:space="0" w:color="auto"/>
              <w:left w:val="nil"/>
              <w:bottom w:val="single" w:sz="8" w:space="0" w:color="auto"/>
              <w:right w:val="single" w:sz="8" w:space="0" w:color="auto"/>
            </w:tcBorders>
            <w:vAlign w:val="center"/>
          </w:tcPr>
          <w:p w:rsidR="00212745" w:rsidRPr="00D3448D" w:rsidRDefault="00212745" w:rsidP="00212745">
            <w:pPr>
              <w:rPr>
                <w:rFonts w:ascii="Times New Roman" w:hAnsi="Times New Roman" w:cs="Times New Roman"/>
                <w:b/>
                <w:bCs/>
                <w:sz w:val="24"/>
                <w:szCs w:val="24"/>
              </w:rPr>
            </w:pPr>
            <w:r>
              <w:rPr>
                <w:rFonts w:ascii="Times New Roman" w:hAnsi="Times New Roman" w:cs="Times New Roman"/>
                <w:b/>
                <w:bCs/>
                <w:sz w:val="24"/>
                <w:szCs w:val="24"/>
              </w:rPr>
              <w:t xml:space="preserve"> </w:t>
            </w:r>
            <w:r w:rsidR="006D355E">
              <w:rPr>
                <w:rFonts w:ascii="Times New Roman" w:hAnsi="Times New Roman" w:cs="Times New Roman"/>
                <w:b/>
                <w:bCs/>
                <w:sz w:val="24"/>
                <w:szCs w:val="24"/>
              </w:rPr>
              <w:t>202</w:t>
            </w:r>
            <w:r w:rsidRPr="00D3448D">
              <w:rPr>
                <w:rFonts w:ascii="Times New Roman" w:hAnsi="Times New Roman" w:cs="Times New Roman"/>
                <w:b/>
                <w:bCs/>
                <w:sz w:val="24"/>
                <w:szCs w:val="24"/>
              </w:rPr>
              <w:t>4</w:t>
            </w:r>
            <w:r>
              <w:rPr>
                <w:rFonts w:ascii="Times New Roman" w:hAnsi="Times New Roman" w:cs="Times New Roman"/>
                <w:b/>
                <w:bCs/>
                <w:sz w:val="24"/>
                <w:szCs w:val="24"/>
              </w:rPr>
              <w:t xml:space="preserve"> г.</w:t>
            </w:r>
          </w:p>
        </w:tc>
      </w:tr>
      <w:tr w:rsidR="00212745" w:rsidRPr="00D3448D" w:rsidTr="00212745">
        <w:trPr>
          <w:trHeight w:val="270"/>
          <w:tblHeader/>
        </w:trPr>
        <w:tc>
          <w:tcPr>
            <w:tcW w:w="2542" w:type="dxa"/>
            <w:tcBorders>
              <w:top w:val="single" w:sz="8" w:space="0" w:color="auto"/>
              <w:left w:val="single" w:sz="8" w:space="0" w:color="auto"/>
              <w:bottom w:val="single" w:sz="8" w:space="0" w:color="auto"/>
              <w:right w:val="single" w:sz="8" w:space="0" w:color="auto"/>
            </w:tcBorders>
            <w:vAlign w:val="center"/>
          </w:tcPr>
          <w:p w:rsidR="00212745" w:rsidRPr="004E110B" w:rsidRDefault="00212745" w:rsidP="00212745">
            <w:pPr>
              <w:rPr>
                <w:rFonts w:ascii="Times New Roman" w:hAnsi="Times New Roman" w:cs="Times New Roman"/>
                <w:bCs/>
                <w:sz w:val="24"/>
                <w:szCs w:val="24"/>
              </w:rPr>
            </w:pPr>
            <w:r>
              <w:rPr>
                <w:rFonts w:ascii="Times New Roman" w:hAnsi="Times New Roman" w:cs="Times New Roman"/>
                <w:bCs/>
                <w:sz w:val="24"/>
                <w:szCs w:val="24"/>
              </w:rPr>
              <w:t>Снижение величины тарифа в с. Самарга</w:t>
            </w:r>
          </w:p>
        </w:tc>
        <w:tc>
          <w:tcPr>
            <w:tcW w:w="1385" w:type="dxa"/>
            <w:tcBorders>
              <w:top w:val="single" w:sz="8" w:space="0" w:color="auto"/>
              <w:left w:val="nil"/>
              <w:bottom w:val="single" w:sz="8" w:space="0" w:color="auto"/>
              <w:right w:val="single" w:sz="8" w:space="0" w:color="auto"/>
            </w:tcBorders>
            <w:vAlign w:val="center"/>
          </w:tcPr>
          <w:p w:rsidR="00212745" w:rsidRPr="004E110B" w:rsidRDefault="00212745" w:rsidP="00212745">
            <w:pPr>
              <w:jc w:val="center"/>
              <w:rPr>
                <w:rFonts w:ascii="Times New Roman" w:hAnsi="Times New Roman" w:cs="Times New Roman"/>
                <w:bCs/>
                <w:sz w:val="24"/>
                <w:szCs w:val="24"/>
              </w:rPr>
            </w:pPr>
            <w:r w:rsidRPr="004E110B">
              <w:rPr>
                <w:rFonts w:ascii="Times New Roman" w:hAnsi="Times New Roman" w:cs="Times New Roman"/>
                <w:bCs/>
                <w:sz w:val="24"/>
                <w:szCs w:val="24"/>
              </w:rPr>
              <w:t>%</w:t>
            </w:r>
          </w:p>
        </w:tc>
        <w:tc>
          <w:tcPr>
            <w:tcW w:w="1143" w:type="dxa"/>
            <w:tcBorders>
              <w:top w:val="single" w:sz="8" w:space="0" w:color="auto"/>
              <w:left w:val="nil"/>
              <w:bottom w:val="single" w:sz="8" w:space="0" w:color="auto"/>
              <w:right w:val="single" w:sz="8" w:space="0" w:color="auto"/>
            </w:tcBorders>
            <w:vAlign w:val="center"/>
          </w:tcPr>
          <w:p w:rsidR="00212745" w:rsidRPr="00D3448D" w:rsidRDefault="00A00BCC" w:rsidP="00212745">
            <w:pPr>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260" w:type="dxa"/>
            <w:tcBorders>
              <w:top w:val="single" w:sz="8" w:space="0" w:color="auto"/>
              <w:left w:val="nil"/>
              <w:bottom w:val="single" w:sz="8" w:space="0" w:color="auto"/>
              <w:right w:val="single" w:sz="8" w:space="0" w:color="auto"/>
            </w:tcBorders>
            <w:vAlign w:val="center"/>
          </w:tcPr>
          <w:p w:rsidR="00212745" w:rsidRPr="00D3448D" w:rsidRDefault="00212745" w:rsidP="00212745">
            <w:pPr>
              <w:jc w:val="center"/>
              <w:rPr>
                <w:rFonts w:ascii="Times New Roman" w:hAnsi="Times New Roman" w:cs="Times New Roman"/>
                <w:b/>
                <w:bCs/>
                <w:sz w:val="24"/>
                <w:szCs w:val="24"/>
              </w:rPr>
            </w:pPr>
          </w:p>
        </w:tc>
        <w:tc>
          <w:tcPr>
            <w:tcW w:w="1260" w:type="dxa"/>
            <w:tcBorders>
              <w:top w:val="single" w:sz="8" w:space="0" w:color="auto"/>
              <w:left w:val="nil"/>
              <w:bottom w:val="single" w:sz="8" w:space="0" w:color="auto"/>
              <w:right w:val="single" w:sz="8" w:space="0" w:color="auto"/>
            </w:tcBorders>
            <w:vAlign w:val="center"/>
          </w:tcPr>
          <w:p w:rsidR="00212745" w:rsidRPr="00D3448D" w:rsidRDefault="00212745" w:rsidP="00212745">
            <w:pPr>
              <w:jc w:val="center"/>
              <w:rPr>
                <w:rFonts w:ascii="Times New Roman" w:hAnsi="Times New Roman" w:cs="Times New Roman"/>
                <w:b/>
                <w:bCs/>
                <w:sz w:val="24"/>
                <w:szCs w:val="24"/>
              </w:rPr>
            </w:pPr>
          </w:p>
        </w:tc>
        <w:tc>
          <w:tcPr>
            <w:tcW w:w="1260" w:type="dxa"/>
            <w:tcBorders>
              <w:top w:val="single" w:sz="8" w:space="0" w:color="auto"/>
              <w:left w:val="nil"/>
              <w:bottom w:val="single" w:sz="8" w:space="0" w:color="auto"/>
              <w:right w:val="single" w:sz="8" w:space="0" w:color="auto"/>
            </w:tcBorders>
            <w:vAlign w:val="center"/>
          </w:tcPr>
          <w:p w:rsidR="00212745" w:rsidRPr="004E110B" w:rsidRDefault="00212745" w:rsidP="00212745">
            <w:pPr>
              <w:rPr>
                <w:rFonts w:ascii="Times New Roman" w:hAnsi="Times New Roman" w:cs="Times New Roman"/>
                <w:bCs/>
                <w:sz w:val="24"/>
                <w:szCs w:val="24"/>
              </w:rPr>
            </w:pPr>
          </w:p>
        </w:tc>
      </w:tr>
    </w:tbl>
    <w:p w:rsidR="00212745" w:rsidRDefault="00212745" w:rsidP="00212745">
      <w:pPr>
        <w:rPr>
          <w:rFonts w:ascii="Times New Roman" w:hAnsi="Times New Roman" w:cs="Times New Roman"/>
          <w:sz w:val="24"/>
          <w:szCs w:val="24"/>
        </w:rPr>
      </w:pPr>
      <w:bookmarkStart w:id="3" w:name="sub_200"/>
    </w:p>
    <w:bookmarkEnd w:id="3"/>
    <w:p w:rsidR="001A2702" w:rsidRPr="001A2702" w:rsidRDefault="001A2702" w:rsidP="001A270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A2702">
        <w:rPr>
          <w:rFonts w:ascii="Times New Roman" w:eastAsia="Times New Roman" w:hAnsi="Times New Roman" w:cs="Times New Roman"/>
          <w:b/>
          <w:bCs/>
          <w:sz w:val="24"/>
          <w:szCs w:val="24"/>
          <w:lang w:eastAsia="ru-RU"/>
        </w:rPr>
        <w:t>Инженерная подготовка территории</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Данный раздел в составе проекта Генерального плана </w:t>
      </w:r>
      <w:r w:rsidR="00B83BD8">
        <w:rPr>
          <w:rFonts w:ascii="Times New Roman" w:eastAsia="Times New Roman" w:hAnsi="Times New Roman" w:cs="Times New Roman"/>
          <w:sz w:val="24"/>
          <w:szCs w:val="24"/>
          <w:lang w:eastAsia="ru-RU"/>
        </w:rPr>
        <w:t xml:space="preserve">Тернейского муниципального округа </w:t>
      </w:r>
      <w:r w:rsidRPr="001A2702">
        <w:rPr>
          <w:rFonts w:ascii="Times New Roman" w:eastAsia="Times New Roman" w:hAnsi="Times New Roman" w:cs="Times New Roman"/>
          <w:sz w:val="24"/>
          <w:szCs w:val="24"/>
          <w:lang w:eastAsia="ru-RU"/>
        </w:rPr>
        <w:t>выполнен в соответствии с нормативными документами и требованиями:</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1. СНиП 2.07.01-89* (СП 42.13330.2011, актуализированная редакция) Градостроительство. Планировка и застройка городских и сельских поселений,</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2. СНиП 2-04.03-85 «Канализация. Наружные сети и сооружения» (СП 32.13330.2012, в стадии актуализации),</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3. СНиП 33-01-2003 «Гидротехнические сооружения. Основные положения проектирования (СП 58.13330.2012, актуализированная редакция),</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4. СНиП 22-02-2003 Инженерная защита территорий, зданий и сооружений от опасных геологических процессов. Основные положения проектирования (СП 116.13330.2012, в стадии актуализации),</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5. СНиП 2.06.15-85. Инженерная защита территории от затопления и подтопления, (СП 104.13330.2012, в стадии актуализации),</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6. СНиП 22-01-95 «Геофизика опасных природных воздействий» (СП 115.13330.2012, в стадии актуализации),</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7. СНиП 111-10-75 Благоустройство территорий (СП 82.13330.2012, в стадии актуализации),</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8. СНиП 2.06-07-87 Подпорные стены, судоходные шлюзы, рыбопропускные и рыбозащитные сооружения (СП 101.13330.2012, в стадии актуализации),</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9. СНиП 11-04-2003 «Инструкция о порядке разработки, согласования, экспертизы и утверждения градостроительной документации» (СП 111.13330.2012, в стадии актуализации),</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10. Рекомендации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(М, 2006г.).</w:t>
      </w:r>
    </w:p>
    <w:p w:rsidR="00DF14A3" w:rsidRDefault="00DF14A3" w:rsidP="00DF14A3">
      <w:pPr>
        <w:spacing w:after="0" w:line="240" w:lineRule="auto"/>
        <w:outlineLvl w:val="3"/>
        <w:rPr>
          <w:rFonts w:ascii="Times New Roman" w:eastAsia="Times New Roman" w:hAnsi="Times New Roman" w:cs="Times New Roman"/>
          <w:b/>
          <w:bCs/>
          <w:sz w:val="24"/>
          <w:szCs w:val="24"/>
          <w:lang w:eastAsia="ru-RU"/>
        </w:rPr>
      </w:pPr>
    </w:p>
    <w:p w:rsidR="001A2702" w:rsidRPr="001A2702" w:rsidRDefault="001A2702" w:rsidP="00DF14A3">
      <w:pPr>
        <w:spacing w:after="0" w:line="360" w:lineRule="auto"/>
        <w:outlineLvl w:val="3"/>
        <w:rPr>
          <w:rFonts w:ascii="Times New Roman" w:eastAsia="Times New Roman" w:hAnsi="Times New Roman" w:cs="Times New Roman"/>
          <w:b/>
          <w:bCs/>
          <w:sz w:val="24"/>
          <w:szCs w:val="24"/>
          <w:lang w:eastAsia="ru-RU"/>
        </w:rPr>
      </w:pPr>
      <w:r w:rsidRPr="001A2702">
        <w:rPr>
          <w:rFonts w:ascii="Times New Roman" w:eastAsia="Times New Roman" w:hAnsi="Times New Roman" w:cs="Times New Roman"/>
          <w:b/>
          <w:bCs/>
          <w:sz w:val="24"/>
          <w:szCs w:val="24"/>
          <w:lang w:eastAsia="ru-RU"/>
        </w:rPr>
        <w:t>Связь</w:t>
      </w:r>
    </w:p>
    <w:p w:rsid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В настоящее время населению</w:t>
      </w:r>
      <w:r w:rsidR="00CB0EA2">
        <w:rPr>
          <w:rFonts w:ascii="Times New Roman" w:eastAsia="Times New Roman" w:hAnsi="Times New Roman" w:cs="Times New Roman"/>
          <w:sz w:val="24"/>
          <w:szCs w:val="24"/>
          <w:lang w:eastAsia="ru-RU"/>
        </w:rPr>
        <w:t xml:space="preserve"> Тернейского муниципального округа</w:t>
      </w:r>
      <w:r w:rsidRPr="001A2702">
        <w:rPr>
          <w:rFonts w:ascii="Times New Roman" w:eastAsia="Times New Roman" w:hAnsi="Times New Roman" w:cs="Times New Roman"/>
          <w:sz w:val="24"/>
          <w:szCs w:val="24"/>
          <w:lang w:eastAsia="ru-RU"/>
        </w:rPr>
        <w:t xml:space="preserve"> предоставляются следующие основные виды телекоммуникационных услуг</w:t>
      </w:r>
      <w:r w:rsidR="00720D3F">
        <w:rPr>
          <w:rFonts w:ascii="Times New Roman" w:eastAsia="Times New Roman" w:hAnsi="Times New Roman" w:cs="Times New Roman"/>
          <w:sz w:val="24"/>
          <w:szCs w:val="24"/>
          <w:lang w:eastAsia="ru-RU"/>
        </w:rPr>
        <w:t xml:space="preserve"> (оператор телефонной связи ОАО «Ростелеком»</w:t>
      </w:r>
      <w:r w:rsidRPr="001A2702">
        <w:rPr>
          <w:rFonts w:ascii="Times New Roman" w:eastAsia="Times New Roman" w:hAnsi="Times New Roman" w:cs="Times New Roman"/>
          <w:sz w:val="24"/>
          <w:szCs w:val="24"/>
          <w:lang w:eastAsia="ru-RU"/>
        </w:rPr>
        <w:t xml:space="preserve">: </w:t>
      </w:r>
    </w:p>
    <w:tbl>
      <w:tblPr>
        <w:tblStyle w:val="a9"/>
        <w:tblW w:w="0" w:type="auto"/>
        <w:tblLook w:val="04A0" w:firstRow="1" w:lastRow="0" w:firstColumn="1" w:lastColumn="0" w:noHBand="0" w:noVBand="1"/>
      </w:tblPr>
      <w:tblGrid>
        <w:gridCol w:w="3114"/>
        <w:gridCol w:w="3115"/>
        <w:gridCol w:w="3115"/>
      </w:tblGrid>
      <w:tr w:rsidR="009520F2" w:rsidTr="009520F2">
        <w:tc>
          <w:tcPr>
            <w:tcW w:w="3115" w:type="dxa"/>
          </w:tcPr>
          <w:p w:rsidR="009520F2" w:rsidRDefault="004D28B5" w:rsidP="004D28B5">
            <w:pPr>
              <w:spacing w:before="100" w:beforeAutospacing="1" w:after="100" w:afterAutospacing="1"/>
              <w:ind w:firstLine="0"/>
              <w:jc w:val="left"/>
              <w:rPr>
                <w:sz w:val="24"/>
                <w:szCs w:val="24"/>
              </w:rPr>
            </w:pPr>
            <w:r>
              <w:rPr>
                <w:sz w:val="24"/>
                <w:szCs w:val="24"/>
              </w:rPr>
              <w:t>Наименование населённого</w:t>
            </w:r>
            <w:r w:rsidR="009520F2">
              <w:rPr>
                <w:sz w:val="24"/>
                <w:szCs w:val="24"/>
              </w:rPr>
              <w:t xml:space="preserve"> пункт</w:t>
            </w:r>
            <w:r>
              <w:rPr>
                <w:sz w:val="24"/>
                <w:szCs w:val="24"/>
              </w:rPr>
              <w:t>а</w:t>
            </w:r>
          </w:p>
        </w:tc>
        <w:tc>
          <w:tcPr>
            <w:tcW w:w="3115" w:type="dxa"/>
          </w:tcPr>
          <w:p w:rsidR="009520F2" w:rsidRDefault="009520F2" w:rsidP="001A2702">
            <w:pPr>
              <w:spacing w:before="100" w:beforeAutospacing="1" w:after="100" w:afterAutospacing="1"/>
              <w:rPr>
                <w:sz w:val="24"/>
                <w:szCs w:val="24"/>
              </w:rPr>
            </w:pPr>
            <w:r>
              <w:rPr>
                <w:sz w:val="24"/>
                <w:szCs w:val="24"/>
              </w:rPr>
              <w:t>Станция</w:t>
            </w:r>
          </w:p>
        </w:tc>
        <w:tc>
          <w:tcPr>
            <w:tcW w:w="3115" w:type="dxa"/>
          </w:tcPr>
          <w:p w:rsidR="009520F2" w:rsidRDefault="009520F2" w:rsidP="001A2702">
            <w:pPr>
              <w:spacing w:before="100" w:beforeAutospacing="1" w:after="100" w:afterAutospacing="1"/>
              <w:rPr>
                <w:sz w:val="24"/>
                <w:szCs w:val="24"/>
              </w:rPr>
            </w:pPr>
            <w:r>
              <w:rPr>
                <w:sz w:val="24"/>
                <w:szCs w:val="24"/>
              </w:rPr>
              <w:t>Услуги</w:t>
            </w:r>
          </w:p>
        </w:tc>
      </w:tr>
      <w:tr w:rsidR="009520F2" w:rsidTr="009520F2">
        <w:tc>
          <w:tcPr>
            <w:tcW w:w="3115" w:type="dxa"/>
          </w:tcPr>
          <w:p w:rsidR="009520F2" w:rsidRDefault="009520F2" w:rsidP="001A2702">
            <w:pPr>
              <w:spacing w:before="100" w:beforeAutospacing="1" w:after="100" w:afterAutospacing="1"/>
              <w:rPr>
                <w:sz w:val="24"/>
                <w:szCs w:val="24"/>
              </w:rPr>
            </w:pPr>
            <w:r>
              <w:rPr>
                <w:sz w:val="24"/>
                <w:szCs w:val="24"/>
              </w:rPr>
              <w:t>пгт. Терней</w:t>
            </w:r>
          </w:p>
        </w:tc>
        <w:tc>
          <w:tcPr>
            <w:tcW w:w="3115" w:type="dxa"/>
          </w:tcPr>
          <w:p w:rsidR="009520F2" w:rsidRPr="009520F2" w:rsidRDefault="009520F2" w:rsidP="009520F2">
            <w:pPr>
              <w:spacing w:before="100" w:beforeAutospacing="1" w:after="100" w:afterAutospacing="1"/>
              <w:ind w:firstLine="0"/>
              <w:rPr>
                <w:sz w:val="24"/>
                <w:szCs w:val="24"/>
              </w:rPr>
            </w:pPr>
            <w:r>
              <w:rPr>
                <w:sz w:val="24"/>
                <w:szCs w:val="24"/>
                <w:lang w:val="en-US"/>
              </w:rPr>
              <w:t>DRX</w:t>
            </w:r>
            <w:r w:rsidRPr="009520F2">
              <w:rPr>
                <w:sz w:val="24"/>
                <w:szCs w:val="24"/>
              </w:rPr>
              <w:t xml:space="preserve">-4 </w:t>
            </w:r>
            <w:r>
              <w:rPr>
                <w:sz w:val="24"/>
                <w:szCs w:val="24"/>
              </w:rPr>
              <w:t xml:space="preserve">(в период август-сентябрь 2021 года переход на  </w:t>
            </w:r>
            <w:r>
              <w:rPr>
                <w:sz w:val="24"/>
                <w:szCs w:val="24"/>
                <w:lang w:val="en-US"/>
              </w:rPr>
              <w:t>SI</w:t>
            </w:r>
            <w:r w:rsidRPr="009520F2">
              <w:rPr>
                <w:sz w:val="24"/>
                <w:szCs w:val="24"/>
              </w:rPr>
              <w:t xml:space="preserve"> </w:t>
            </w:r>
            <w:r>
              <w:rPr>
                <w:sz w:val="24"/>
                <w:szCs w:val="24"/>
              </w:rPr>
              <w:t>–</w:t>
            </w:r>
            <w:r w:rsidRPr="009520F2">
              <w:rPr>
                <w:sz w:val="24"/>
                <w:szCs w:val="24"/>
              </w:rPr>
              <w:t xml:space="preserve"> 2000)</w:t>
            </w:r>
          </w:p>
        </w:tc>
        <w:tc>
          <w:tcPr>
            <w:tcW w:w="3115" w:type="dxa"/>
          </w:tcPr>
          <w:p w:rsidR="009520F2" w:rsidRPr="009520F2" w:rsidRDefault="009520F2" w:rsidP="009520F2">
            <w:pPr>
              <w:spacing w:before="100" w:beforeAutospacing="1" w:after="100" w:afterAutospacing="1"/>
              <w:ind w:firstLine="0"/>
              <w:rPr>
                <w:sz w:val="24"/>
                <w:szCs w:val="24"/>
              </w:rPr>
            </w:pPr>
            <w:r>
              <w:rPr>
                <w:sz w:val="24"/>
                <w:szCs w:val="24"/>
              </w:rPr>
              <w:t xml:space="preserve">ОТА, Интернет, </w:t>
            </w:r>
            <w:r>
              <w:rPr>
                <w:sz w:val="24"/>
                <w:szCs w:val="24"/>
                <w:lang w:val="en-US"/>
              </w:rPr>
              <w:t>IP</w:t>
            </w:r>
            <w:r w:rsidRPr="009520F2">
              <w:rPr>
                <w:sz w:val="24"/>
                <w:szCs w:val="24"/>
              </w:rPr>
              <w:t xml:space="preserve"> – </w:t>
            </w:r>
            <w:r>
              <w:rPr>
                <w:sz w:val="24"/>
                <w:szCs w:val="24"/>
                <w:lang w:val="en-US"/>
              </w:rPr>
              <w:t>TV</w:t>
            </w:r>
            <w:r>
              <w:rPr>
                <w:sz w:val="24"/>
                <w:szCs w:val="24"/>
              </w:rPr>
              <w:t>, ВН</w:t>
            </w:r>
          </w:p>
        </w:tc>
      </w:tr>
      <w:tr w:rsidR="009520F2" w:rsidTr="009520F2">
        <w:tc>
          <w:tcPr>
            <w:tcW w:w="3115" w:type="dxa"/>
          </w:tcPr>
          <w:p w:rsidR="009520F2" w:rsidRDefault="009520F2" w:rsidP="009520F2">
            <w:pPr>
              <w:spacing w:before="100" w:beforeAutospacing="1" w:after="100" w:afterAutospacing="1"/>
              <w:rPr>
                <w:sz w:val="24"/>
                <w:szCs w:val="24"/>
              </w:rPr>
            </w:pPr>
            <w:r>
              <w:rPr>
                <w:sz w:val="24"/>
                <w:szCs w:val="24"/>
              </w:rPr>
              <w:t>пгт. Пластун</w:t>
            </w:r>
          </w:p>
        </w:tc>
        <w:tc>
          <w:tcPr>
            <w:tcW w:w="3115" w:type="dxa"/>
          </w:tcPr>
          <w:p w:rsidR="009520F2" w:rsidRDefault="009520F2" w:rsidP="009520F2">
            <w:pPr>
              <w:spacing w:before="100" w:beforeAutospacing="1" w:after="100" w:afterAutospacing="1"/>
              <w:rPr>
                <w:sz w:val="24"/>
                <w:szCs w:val="24"/>
              </w:rPr>
            </w:pPr>
            <w:r>
              <w:rPr>
                <w:sz w:val="24"/>
                <w:szCs w:val="24"/>
                <w:lang w:val="en-US"/>
              </w:rPr>
              <w:t>SI</w:t>
            </w:r>
            <w:r w:rsidRPr="009520F2">
              <w:rPr>
                <w:sz w:val="24"/>
                <w:szCs w:val="24"/>
              </w:rPr>
              <w:t xml:space="preserve"> </w:t>
            </w:r>
            <w:r>
              <w:rPr>
                <w:sz w:val="24"/>
                <w:szCs w:val="24"/>
              </w:rPr>
              <w:t>–</w:t>
            </w:r>
            <w:r w:rsidRPr="009520F2">
              <w:rPr>
                <w:sz w:val="24"/>
                <w:szCs w:val="24"/>
              </w:rPr>
              <w:t xml:space="preserve"> 2000</w:t>
            </w:r>
          </w:p>
        </w:tc>
        <w:tc>
          <w:tcPr>
            <w:tcW w:w="3115" w:type="dxa"/>
          </w:tcPr>
          <w:p w:rsidR="009520F2" w:rsidRPr="009520F2" w:rsidRDefault="009520F2" w:rsidP="009520F2">
            <w:pPr>
              <w:spacing w:before="100" w:beforeAutospacing="1" w:after="100" w:afterAutospacing="1"/>
              <w:ind w:firstLine="0"/>
              <w:rPr>
                <w:sz w:val="24"/>
                <w:szCs w:val="24"/>
              </w:rPr>
            </w:pPr>
            <w:r>
              <w:rPr>
                <w:sz w:val="24"/>
                <w:szCs w:val="24"/>
              </w:rPr>
              <w:t xml:space="preserve">ОТА, Интернет, </w:t>
            </w:r>
            <w:r>
              <w:rPr>
                <w:sz w:val="24"/>
                <w:szCs w:val="24"/>
                <w:lang w:val="en-US"/>
              </w:rPr>
              <w:t>IP</w:t>
            </w:r>
            <w:r w:rsidRPr="009520F2">
              <w:rPr>
                <w:sz w:val="24"/>
                <w:szCs w:val="24"/>
              </w:rPr>
              <w:t xml:space="preserve"> – </w:t>
            </w:r>
            <w:r>
              <w:rPr>
                <w:sz w:val="24"/>
                <w:szCs w:val="24"/>
                <w:lang w:val="en-US"/>
              </w:rPr>
              <w:t>TV</w:t>
            </w:r>
            <w:r>
              <w:rPr>
                <w:sz w:val="24"/>
                <w:szCs w:val="24"/>
              </w:rPr>
              <w:t>, ВН</w:t>
            </w:r>
          </w:p>
        </w:tc>
      </w:tr>
      <w:tr w:rsidR="009520F2" w:rsidTr="009520F2">
        <w:tc>
          <w:tcPr>
            <w:tcW w:w="3115" w:type="dxa"/>
          </w:tcPr>
          <w:p w:rsidR="009520F2" w:rsidRDefault="009520F2" w:rsidP="009520F2">
            <w:pPr>
              <w:spacing w:before="100" w:beforeAutospacing="1" w:after="100" w:afterAutospacing="1"/>
              <w:rPr>
                <w:sz w:val="24"/>
                <w:szCs w:val="24"/>
              </w:rPr>
            </w:pPr>
            <w:r>
              <w:rPr>
                <w:sz w:val="24"/>
                <w:szCs w:val="24"/>
              </w:rPr>
              <w:t>пгт. Светлая</w:t>
            </w:r>
          </w:p>
        </w:tc>
        <w:tc>
          <w:tcPr>
            <w:tcW w:w="3115" w:type="dxa"/>
          </w:tcPr>
          <w:p w:rsidR="009520F2" w:rsidRPr="003667E4" w:rsidRDefault="003667E4" w:rsidP="009520F2">
            <w:pPr>
              <w:spacing w:before="100" w:beforeAutospacing="1" w:after="100" w:afterAutospacing="1"/>
              <w:rPr>
                <w:sz w:val="24"/>
                <w:szCs w:val="24"/>
                <w:lang w:val="en-US"/>
              </w:rPr>
            </w:pPr>
            <w:r>
              <w:rPr>
                <w:sz w:val="24"/>
                <w:szCs w:val="24"/>
                <w:lang w:val="en-US"/>
              </w:rPr>
              <w:t>Honet Soft SX</w:t>
            </w:r>
          </w:p>
        </w:tc>
        <w:tc>
          <w:tcPr>
            <w:tcW w:w="3115" w:type="dxa"/>
          </w:tcPr>
          <w:p w:rsidR="009520F2" w:rsidRDefault="003667E4" w:rsidP="009520F2">
            <w:pPr>
              <w:spacing w:before="100" w:beforeAutospacing="1" w:after="100" w:afterAutospacing="1"/>
              <w:rPr>
                <w:sz w:val="24"/>
                <w:szCs w:val="24"/>
              </w:rPr>
            </w:pPr>
            <w:r>
              <w:rPr>
                <w:sz w:val="24"/>
                <w:szCs w:val="24"/>
              </w:rPr>
              <w:t>ОТА</w:t>
            </w:r>
          </w:p>
        </w:tc>
      </w:tr>
      <w:tr w:rsidR="009520F2" w:rsidTr="009520F2">
        <w:tc>
          <w:tcPr>
            <w:tcW w:w="3115" w:type="dxa"/>
          </w:tcPr>
          <w:p w:rsidR="009520F2" w:rsidRDefault="009520F2" w:rsidP="009520F2">
            <w:pPr>
              <w:spacing w:before="100" w:beforeAutospacing="1" w:after="100" w:afterAutospacing="1"/>
              <w:rPr>
                <w:sz w:val="24"/>
                <w:szCs w:val="24"/>
              </w:rPr>
            </w:pPr>
            <w:r>
              <w:rPr>
                <w:sz w:val="24"/>
                <w:szCs w:val="24"/>
              </w:rPr>
              <w:t>с. Амгу</w:t>
            </w:r>
          </w:p>
        </w:tc>
        <w:tc>
          <w:tcPr>
            <w:tcW w:w="3115" w:type="dxa"/>
          </w:tcPr>
          <w:p w:rsidR="009520F2" w:rsidRDefault="003667E4" w:rsidP="009520F2">
            <w:pPr>
              <w:spacing w:before="100" w:beforeAutospacing="1" w:after="100" w:afterAutospacing="1"/>
              <w:rPr>
                <w:sz w:val="24"/>
                <w:szCs w:val="24"/>
              </w:rPr>
            </w:pPr>
            <w:r>
              <w:rPr>
                <w:sz w:val="24"/>
                <w:szCs w:val="24"/>
                <w:lang w:val="en-US"/>
              </w:rPr>
              <w:t>Honet Soft SX</w:t>
            </w:r>
          </w:p>
        </w:tc>
        <w:tc>
          <w:tcPr>
            <w:tcW w:w="3115" w:type="dxa"/>
          </w:tcPr>
          <w:p w:rsidR="009520F2" w:rsidRDefault="003667E4" w:rsidP="009520F2">
            <w:pPr>
              <w:spacing w:before="100" w:beforeAutospacing="1" w:after="100" w:afterAutospacing="1"/>
              <w:rPr>
                <w:sz w:val="24"/>
                <w:szCs w:val="24"/>
              </w:rPr>
            </w:pPr>
            <w:r>
              <w:rPr>
                <w:sz w:val="24"/>
                <w:szCs w:val="24"/>
              </w:rPr>
              <w:t>ОТА</w:t>
            </w:r>
          </w:p>
        </w:tc>
      </w:tr>
      <w:tr w:rsidR="009520F2" w:rsidTr="009520F2">
        <w:tc>
          <w:tcPr>
            <w:tcW w:w="3115" w:type="dxa"/>
          </w:tcPr>
          <w:p w:rsidR="009520F2" w:rsidRDefault="009520F2" w:rsidP="009520F2">
            <w:pPr>
              <w:spacing w:before="100" w:beforeAutospacing="1" w:after="100" w:afterAutospacing="1"/>
              <w:rPr>
                <w:sz w:val="24"/>
                <w:szCs w:val="24"/>
              </w:rPr>
            </w:pPr>
            <w:r>
              <w:rPr>
                <w:sz w:val="24"/>
                <w:szCs w:val="24"/>
              </w:rPr>
              <w:t>с. Максимовка</w:t>
            </w:r>
          </w:p>
        </w:tc>
        <w:tc>
          <w:tcPr>
            <w:tcW w:w="3115" w:type="dxa"/>
          </w:tcPr>
          <w:p w:rsidR="009520F2" w:rsidRDefault="003667E4" w:rsidP="009520F2">
            <w:pPr>
              <w:spacing w:before="100" w:beforeAutospacing="1" w:after="100" w:afterAutospacing="1"/>
              <w:rPr>
                <w:sz w:val="24"/>
                <w:szCs w:val="24"/>
              </w:rPr>
            </w:pPr>
            <w:r>
              <w:rPr>
                <w:sz w:val="24"/>
                <w:szCs w:val="24"/>
                <w:lang w:val="en-US"/>
              </w:rPr>
              <w:t>Honet Soft SX</w:t>
            </w:r>
          </w:p>
        </w:tc>
        <w:tc>
          <w:tcPr>
            <w:tcW w:w="3115" w:type="dxa"/>
          </w:tcPr>
          <w:p w:rsidR="009520F2" w:rsidRDefault="003667E4" w:rsidP="009520F2">
            <w:pPr>
              <w:spacing w:before="100" w:beforeAutospacing="1" w:after="100" w:afterAutospacing="1"/>
              <w:rPr>
                <w:sz w:val="24"/>
                <w:szCs w:val="24"/>
              </w:rPr>
            </w:pPr>
            <w:r>
              <w:rPr>
                <w:sz w:val="24"/>
                <w:szCs w:val="24"/>
              </w:rPr>
              <w:t>ОТА</w:t>
            </w:r>
          </w:p>
        </w:tc>
      </w:tr>
      <w:tr w:rsidR="009520F2" w:rsidTr="009520F2">
        <w:tc>
          <w:tcPr>
            <w:tcW w:w="3115" w:type="dxa"/>
          </w:tcPr>
          <w:p w:rsidR="009520F2" w:rsidRDefault="009520F2" w:rsidP="009520F2">
            <w:pPr>
              <w:spacing w:before="100" w:beforeAutospacing="1" w:after="100" w:afterAutospacing="1"/>
              <w:rPr>
                <w:sz w:val="24"/>
                <w:szCs w:val="24"/>
              </w:rPr>
            </w:pPr>
            <w:r>
              <w:rPr>
                <w:sz w:val="24"/>
                <w:szCs w:val="24"/>
              </w:rPr>
              <w:lastRenderedPageBreak/>
              <w:t>с. Усть-Соболевка</w:t>
            </w:r>
          </w:p>
        </w:tc>
        <w:tc>
          <w:tcPr>
            <w:tcW w:w="3115" w:type="dxa"/>
          </w:tcPr>
          <w:p w:rsidR="009520F2" w:rsidRDefault="003667E4" w:rsidP="009520F2">
            <w:pPr>
              <w:spacing w:before="100" w:beforeAutospacing="1" w:after="100" w:afterAutospacing="1"/>
              <w:rPr>
                <w:sz w:val="24"/>
                <w:szCs w:val="24"/>
              </w:rPr>
            </w:pPr>
            <w:r>
              <w:rPr>
                <w:sz w:val="24"/>
                <w:szCs w:val="24"/>
                <w:lang w:val="en-US"/>
              </w:rPr>
              <w:t>Honet Soft SX</w:t>
            </w:r>
          </w:p>
        </w:tc>
        <w:tc>
          <w:tcPr>
            <w:tcW w:w="3115" w:type="dxa"/>
          </w:tcPr>
          <w:p w:rsidR="009520F2" w:rsidRDefault="003667E4" w:rsidP="009520F2">
            <w:pPr>
              <w:spacing w:before="100" w:beforeAutospacing="1" w:after="100" w:afterAutospacing="1"/>
              <w:rPr>
                <w:sz w:val="24"/>
                <w:szCs w:val="24"/>
              </w:rPr>
            </w:pPr>
            <w:r>
              <w:rPr>
                <w:sz w:val="24"/>
                <w:szCs w:val="24"/>
              </w:rPr>
              <w:t>ОТА</w:t>
            </w:r>
          </w:p>
        </w:tc>
      </w:tr>
      <w:tr w:rsidR="009520F2" w:rsidTr="009520F2">
        <w:tc>
          <w:tcPr>
            <w:tcW w:w="3115" w:type="dxa"/>
          </w:tcPr>
          <w:p w:rsidR="009520F2" w:rsidRDefault="009520F2" w:rsidP="009520F2">
            <w:pPr>
              <w:spacing w:before="100" w:beforeAutospacing="1" w:after="100" w:afterAutospacing="1"/>
              <w:rPr>
                <w:sz w:val="24"/>
                <w:szCs w:val="24"/>
              </w:rPr>
            </w:pPr>
            <w:r>
              <w:rPr>
                <w:sz w:val="24"/>
                <w:szCs w:val="24"/>
              </w:rPr>
              <w:t>с. Самарга</w:t>
            </w:r>
          </w:p>
        </w:tc>
        <w:tc>
          <w:tcPr>
            <w:tcW w:w="3115" w:type="dxa"/>
          </w:tcPr>
          <w:p w:rsidR="009520F2" w:rsidRDefault="003667E4" w:rsidP="009520F2">
            <w:pPr>
              <w:spacing w:before="100" w:beforeAutospacing="1" w:after="100" w:afterAutospacing="1"/>
              <w:rPr>
                <w:sz w:val="24"/>
                <w:szCs w:val="24"/>
              </w:rPr>
            </w:pPr>
            <w:r>
              <w:rPr>
                <w:sz w:val="24"/>
                <w:szCs w:val="24"/>
                <w:lang w:val="en-US"/>
              </w:rPr>
              <w:t>Honet Soft SX</w:t>
            </w:r>
          </w:p>
        </w:tc>
        <w:tc>
          <w:tcPr>
            <w:tcW w:w="3115" w:type="dxa"/>
          </w:tcPr>
          <w:p w:rsidR="009520F2" w:rsidRDefault="003667E4" w:rsidP="009520F2">
            <w:pPr>
              <w:spacing w:before="100" w:beforeAutospacing="1" w:after="100" w:afterAutospacing="1"/>
              <w:rPr>
                <w:sz w:val="24"/>
                <w:szCs w:val="24"/>
              </w:rPr>
            </w:pPr>
            <w:r>
              <w:rPr>
                <w:sz w:val="24"/>
                <w:szCs w:val="24"/>
              </w:rPr>
              <w:t>ОТА</w:t>
            </w:r>
          </w:p>
        </w:tc>
      </w:tr>
      <w:tr w:rsidR="009520F2" w:rsidTr="009520F2">
        <w:tc>
          <w:tcPr>
            <w:tcW w:w="3115" w:type="dxa"/>
          </w:tcPr>
          <w:p w:rsidR="009520F2" w:rsidRDefault="003667E4" w:rsidP="009520F2">
            <w:pPr>
              <w:spacing w:before="100" w:beforeAutospacing="1" w:after="100" w:afterAutospacing="1"/>
              <w:rPr>
                <w:sz w:val="24"/>
                <w:szCs w:val="24"/>
              </w:rPr>
            </w:pPr>
            <w:r>
              <w:rPr>
                <w:sz w:val="24"/>
                <w:szCs w:val="24"/>
              </w:rPr>
              <w:t>с</w:t>
            </w:r>
            <w:r w:rsidR="009520F2">
              <w:rPr>
                <w:sz w:val="24"/>
                <w:szCs w:val="24"/>
              </w:rPr>
              <w:t>.</w:t>
            </w:r>
            <w:r>
              <w:rPr>
                <w:sz w:val="24"/>
                <w:szCs w:val="24"/>
              </w:rPr>
              <w:t xml:space="preserve"> </w:t>
            </w:r>
            <w:r w:rsidR="009520F2">
              <w:rPr>
                <w:sz w:val="24"/>
                <w:szCs w:val="24"/>
              </w:rPr>
              <w:t xml:space="preserve">Перетычиха </w:t>
            </w:r>
          </w:p>
        </w:tc>
        <w:tc>
          <w:tcPr>
            <w:tcW w:w="3115" w:type="dxa"/>
          </w:tcPr>
          <w:p w:rsidR="009520F2" w:rsidRDefault="003667E4" w:rsidP="009520F2">
            <w:pPr>
              <w:spacing w:before="100" w:beforeAutospacing="1" w:after="100" w:afterAutospacing="1"/>
              <w:rPr>
                <w:sz w:val="24"/>
                <w:szCs w:val="24"/>
              </w:rPr>
            </w:pPr>
            <w:r>
              <w:rPr>
                <w:sz w:val="24"/>
                <w:szCs w:val="24"/>
                <w:lang w:val="en-US"/>
              </w:rPr>
              <w:t>Honet Soft SX</w:t>
            </w:r>
          </w:p>
        </w:tc>
        <w:tc>
          <w:tcPr>
            <w:tcW w:w="3115" w:type="dxa"/>
          </w:tcPr>
          <w:p w:rsidR="009520F2" w:rsidRDefault="003667E4" w:rsidP="009520F2">
            <w:pPr>
              <w:spacing w:before="100" w:beforeAutospacing="1" w:after="100" w:afterAutospacing="1"/>
              <w:rPr>
                <w:sz w:val="24"/>
                <w:szCs w:val="24"/>
              </w:rPr>
            </w:pPr>
            <w:r>
              <w:rPr>
                <w:sz w:val="24"/>
                <w:szCs w:val="24"/>
              </w:rPr>
              <w:t>ОТА</w:t>
            </w:r>
          </w:p>
        </w:tc>
      </w:tr>
      <w:tr w:rsidR="009520F2" w:rsidTr="009520F2">
        <w:tc>
          <w:tcPr>
            <w:tcW w:w="3115" w:type="dxa"/>
          </w:tcPr>
          <w:p w:rsidR="009520F2" w:rsidRDefault="003667E4" w:rsidP="009520F2">
            <w:pPr>
              <w:spacing w:before="100" w:beforeAutospacing="1" w:after="100" w:afterAutospacing="1"/>
              <w:rPr>
                <w:sz w:val="24"/>
                <w:szCs w:val="24"/>
              </w:rPr>
            </w:pPr>
            <w:r>
              <w:rPr>
                <w:sz w:val="24"/>
                <w:szCs w:val="24"/>
              </w:rPr>
              <w:t>с</w:t>
            </w:r>
            <w:r w:rsidR="009520F2">
              <w:rPr>
                <w:sz w:val="24"/>
                <w:szCs w:val="24"/>
              </w:rPr>
              <w:t>. Единка</w:t>
            </w:r>
          </w:p>
        </w:tc>
        <w:tc>
          <w:tcPr>
            <w:tcW w:w="3115" w:type="dxa"/>
          </w:tcPr>
          <w:p w:rsidR="009520F2" w:rsidRDefault="003667E4" w:rsidP="009520F2">
            <w:pPr>
              <w:spacing w:before="100" w:beforeAutospacing="1" w:after="100" w:afterAutospacing="1"/>
              <w:rPr>
                <w:sz w:val="24"/>
                <w:szCs w:val="24"/>
              </w:rPr>
            </w:pPr>
            <w:r>
              <w:rPr>
                <w:sz w:val="24"/>
                <w:szCs w:val="24"/>
                <w:lang w:val="en-US"/>
              </w:rPr>
              <w:t>Honet Soft SX</w:t>
            </w:r>
          </w:p>
        </w:tc>
        <w:tc>
          <w:tcPr>
            <w:tcW w:w="3115" w:type="dxa"/>
          </w:tcPr>
          <w:p w:rsidR="009520F2" w:rsidRDefault="003667E4" w:rsidP="009520F2">
            <w:pPr>
              <w:spacing w:before="100" w:beforeAutospacing="1" w:after="100" w:afterAutospacing="1"/>
              <w:rPr>
                <w:sz w:val="24"/>
                <w:szCs w:val="24"/>
              </w:rPr>
            </w:pPr>
            <w:r>
              <w:rPr>
                <w:sz w:val="24"/>
                <w:szCs w:val="24"/>
              </w:rPr>
              <w:t>ОТА</w:t>
            </w:r>
          </w:p>
        </w:tc>
      </w:tr>
      <w:tr w:rsidR="009520F2" w:rsidTr="009520F2">
        <w:tc>
          <w:tcPr>
            <w:tcW w:w="3115" w:type="dxa"/>
          </w:tcPr>
          <w:p w:rsidR="009520F2" w:rsidRDefault="003667E4" w:rsidP="009520F2">
            <w:pPr>
              <w:spacing w:before="100" w:beforeAutospacing="1" w:after="100" w:afterAutospacing="1"/>
              <w:rPr>
                <w:sz w:val="24"/>
                <w:szCs w:val="24"/>
              </w:rPr>
            </w:pPr>
            <w:r>
              <w:rPr>
                <w:sz w:val="24"/>
                <w:szCs w:val="24"/>
              </w:rPr>
              <w:t>с</w:t>
            </w:r>
            <w:r w:rsidR="009520F2">
              <w:rPr>
                <w:sz w:val="24"/>
                <w:szCs w:val="24"/>
              </w:rPr>
              <w:t>. Агзу</w:t>
            </w:r>
          </w:p>
        </w:tc>
        <w:tc>
          <w:tcPr>
            <w:tcW w:w="3115" w:type="dxa"/>
          </w:tcPr>
          <w:p w:rsidR="009520F2" w:rsidRDefault="003667E4" w:rsidP="009520F2">
            <w:pPr>
              <w:spacing w:before="100" w:beforeAutospacing="1" w:after="100" w:afterAutospacing="1"/>
              <w:rPr>
                <w:sz w:val="24"/>
                <w:szCs w:val="24"/>
              </w:rPr>
            </w:pPr>
            <w:r>
              <w:rPr>
                <w:sz w:val="24"/>
                <w:szCs w:val="24"/>
                <w:lang w:val="en-US"/>
              </w:rPr>
              <w:t>Honet Soft SX</w:t>
            </w:r>
          </w:p>
        </w:tc>
        <w:tc>
          <w:tcPr>
            <w:tcW w:w="3115" w:type="dxa"/>
          </w:tcPr>
          <w:p w:rsidR="009520F2" w:rsidRDefault="003667E4" w:rsidP="009520F2">
            <w:pPr>
              <w:spacing w:before="100" w:beforeAutospacing="1" w:after="100" w:afterAutospacing="1"/>
              <w:rPr>
                <w:sz w:val="24"/>
                <w:szCs w:val="24"/>
              </w:rPr>
            </w:pPr>
            <w:r>
              <w:rPr>
                <w:sz w:val="24"/>
                <w:szCs w:val="24"/>
              </w:rPr>
              <w:t>ОТА</w:t>
            </w:r>
          </w:p>
        </w:tc>
      </w:tr>
      <w:tr w:rsidR="003667E4" w:rsidTr="000647B6">
        <w:tc>
          <w:tcPr>
            <w:tcW w:w="3115" w:type="dxa"/>
          </w:tcPr>
          <w:p w:rsidR="003667E4" w:rsidRDefault="003667E4" w:rsidP="000647B6">
            <w:pPr>
              <w:spacing w:before="100" w:beforeAutospacing="1" w:after="100" w:afterAutospacing="1"/>
              <w:rPr>
                <w:sz w:val="24"/>
                <w:szCs w:val="24"/>
              </w:rPr>
            </w:pPr>
            <w:r>
              <w:rPr>
                <w:sz w:val="24"/>
                <w:szCs w:val="24"/>
              </w:rPr>
              <w:t>с. Малая Кема</w:t>
            </w:r>
          </w:p>
        </w:tc>
        <w:tc>
          <w:tcPr>
            <w:tcW w:w="3115" w:type="dxa"/>
          </w:tcPr>
          <w:p w:rsidR="003667E4" w:rsidRDefault="003667E4" w:rsidP="000647B6">
            <w:pPr>
              <w:spacing w:before="100" w:beforeAutospacing="1" w:after="100" w:afterAutospacing="1"/>
              <w:rPr>
                <w:sz w:val="24"/>
                <w:szCs w:val="24"/>
              </w:rPr>
            </w:pPr>
            <w:r>
              <w:rPr>
                <w:sz w:val="24"/>
                <w:szCs w:val="24"/>
                <w:lang w:val="en-US"/>
              </w:rPr>
              <w:t>Honet Soft SX</w:t>
            </w:r>
          </w:p>
        </w:tc>
        <w:tc>
          <w:tcPr>
            <w:tcW w:w="3115" w:type="dxa"/>
          </w:tcPr>
          <w:p w:rsidR="003667E4" w:rsidRDefault="003667E4" w:rsidP="000647B6">
            <w:pPr>
              <w:spacing w:before="100" w:beforeAutospacing="1" w:after="100" w:afterAutospacing="1"/>
              <w:rPr>
                <w:sz w:val="24"/>
                <w:szCs w:val="24"/>
              </w:rPr>
            </w:pPr>
            <w:r>
              <w:rPr>
                <w:sz w:val="24"/>
                <w:szCs w:val="24"/>
              </w:rPr>
              <w:t>ОТА</w:t>
            </w:r>
          </w:p>
        </w:tc>
      </w:tr>
    </w:tbl>
    <w:p w:rsidR="009520F2" w:rsidRDefault="009520F2" w:rsidP="001A2702">
      <w:pPr>
        <w:spacing w:before="100" w:beforeAutospacing="1" w:after="100" w:afterAutospacing="1" w:line="240" w:lineRule="auto"/>
        <w:rPr>
          <w:rFonts w:ascii="Times New Roman" w:eastAsia="Times New Roman" w:hAnsi="Times New Roman" w:cs="Times New Roman"/>
          <w:sz w:val="24"/>
          <w:szCs w:val="24"/>
          <w:lang w:eastAsia="ru-RU"/>
        </w:rPr>
      </w:pPr>
    </w:p>
    <w:tbl>
      <w:tblPr>
        <w:tblStyle w:val="a9"/>
        <w:tblW w:w="0" w:type="auto"/>
        <w:tblLayout w:type="fixed"/>
        <w:tblLook w:val="04A0" w:firstRow="1" w:lastRow="0" w:firstColumn="1" w:lastColumn="0" w:noHBand="0" w:noVBand="1"/>
      </w:tblPr>
      <w:tblGrid>
        <w:gridCol w:w="2366"/>
        <w:gridCol w:w="2601"/>
        <w:gridCol w:w="1974"/>
        <w:gridCol w:w="2404"/>
      </w:tblGrid>
      <w:tr w:rsidR="00A1215D" w:rsidTr="00A1215D">
        <w:tc>
          <w:tcPr>
            <w:tcW w:w="2366" w:type="dxa"/>
          </w:tcPr>
          <w:p w:rsidR="00A1215D" w:rsidRDefault="00A1215D" w:rsidP="00A1215D">
            <w:pPr>
              <w:spacing w:before="100" w:beforeAutospacing="1" w:after="100" w:afterAutospacing="1"/>
              <w:ind w:firstLine="0"/>
              <w:jc w:val="left"/>
              <w:rPr>
                <w:sz w:val="24"/>
                <w:szCs w:val="24"/>
              </w:rPr>
            </w:pPr>
            <w:r>
              <w:rPr>
                <w:sz w:val="24"/>
                <w:szCs w:val="24"/>
              </w:rPr>
              <w:t>Наименование населённого пункта</w:t>
            </w:r>
          </w:p>
        </w:tc>
        <w:tc>
          <w:tcPr>
            <w:tcW w:w="2601" w:type="dxa"/>
          </w:tcPr>
          <w:p w:rsidR="00A1215D" w:rsidRDefault="00A1215D" w:rsidP="00A1215D">
            <w:pPr>
              <w:spacing w:before="100" w:beforeAutospacing="1" w:after="100" w:afterAutospacing="1"/>
              <w:ind w:firstLine="0"/>
              <w:jc w:val="left"/>
              <w:rPr>
                <w:sz w:val="24"/>
                <w:szCs w:val="24"/>
              </w:rPr>
            </w:pPr>
            <w:r>
              <w:rPr>
                <w:sz w:val="24"/>
                <w:szCs w:val="24"/>
              </w:rPr>
              <w:t>Принадлежность ГТС/СТС</w:t>
            </w:r>
          </w:p>
        </w:tc>
        <w:tc>
          <w:tcPr>
            <w:tcW w:w="1974" w:type="dxa"/>
          </w:tcPr>
          <w:p w:rsidR="00A1215D" w:rsidRDefault="00A1215D" w:rsidP="00A1215D">
            <w:pPr>
              <w:spacing w:before="100" w:beforeAutospacing="1" w:after="100" w:afterAutospacing="1"/>
              <w:ind w:firstLine="0"/>
              <w:jc w:val="left"/>
              <w:rPr>
                <w:sz w:val="24"/>
                <w:szCs w:val="24"/>
              </w:rPr>
            </w:pPr>
            <w:r>
              <w:rPr>
                <w:sz w:val="24"/>
                <w:szCs w:val="24"/>
              </w:rPr>
              <w:t>Монтированная ёмкость</w:t>
            </w:r>
          </w:p>
        </w:tc>
        <w:tc>
          <w:tcPr>
            <w:tcW w:w="2404" w:type="dxa"/>
          </w:tcPr>
          <w:p w:rsidR="00A1215D" w:rsidRDefault="00A1215D" w:rsidP="00A1215D">
            <w:pPr>
              <w:spacing w:before="100" w:beforeAutospacing="1" w:after="100" w:afterAutospacing="1"/>
              <w:ind w:firstLine="0"/>
              <w:jc w:val="left"/>
              <w:rPr>
                <w:sz w:val="24"/>
                <w:szCs w:val="24"/>
              </w:rPr>
            </w:pPr>
            <w:r>
              <w:rPr>
                <w:sz w:val="24"/>
                <w:szCs w:val="24"/>
              </w:rPr>
              <w:t>Задействованная ёмкость</w:t>
            </w:r>
          </w:p>
        </w:tc>
      </w:tr>
      <w:tr w:rsidR="00A1215D" w:rsidTr="00A1215D">
        <w:tc>
          <w:tcPr>
            <w:tcW w:w="2366" w:type="dxa"/>
          </w:tcPr>
          <w:p w:rsidR="00A1215D" w:rsidRDefault="00720D3F" w:rsidP="00720D3F">
            <w:pPr>
              <w:spacing w:before="100" w:beforeAutospacing="1" w:after="100" w:afterAutospacing="1"/>
              <w:ind w:firstLine="0"/>
              <w:rPr>
                <w:sz w:val="24"/>
                <w:szCs w:val="24"/>
              </w:rPr>
            </w:pPr>
            <w:r>
              <w:rPr>
                <w:sz w:val="24"/>
                <w:szCs w:val="24"/>
              </w:rPr>
              <w:t xml:space="preserve">     </w:t>
            </w:r>
            <w:r w:rsidR="00A1215D">
              <w:rPr>
                <w:sz w:val="24"/>
                <w:szCs w:val="24"/>
              </w:rPr>
              <w:t>пгт. Терней</w:t>
            </w:r>
          </w:p>
        </w:tc>
        <w:tc>
          <w:tcPr>
            <w:tcW w:w="2601" w:type="dxa"/>
          </w:tcPr>
          <w:p w:rsidR="00A1215D" w:rsidRDefault="00A1215D" w:rsidP="00A1215D">
            <w:pPr>
              <w:spacing w:before="100" w:beforeAutospacing="1" w:after="100" w:afterAutospacing="1"/>
              <w:rPr>
                <w:sz w:val="24"/>
                <w:szCs w:val="24"/>
              </w:rPr>
            </w:pPr>
            <w:r>
              <w:rPr>
                <w:sz w:val="24"/>
                <w:szCs w:val="24"/>
              </w:rPr>
              <w:t>ГТС</w:t>
            </w:r>
          </w:p>
        </w:tc>
        <w:tc>
          <w:tcPr>
            <w:tcW w:w="1974" w:type="dxa"/>
          </w:tcPr>
          <w:p w:rsidR="00A1215D" w:rsidRDefault="00A1215D" w:rsidP="00A1215D">
            <w:pPr>
              <w:spacing w:before="100" w:beforeAutospacing="1" w:after="100" w:afterAutospacing="1"/>
              <w:rPr>
                <w:sz w:val="24"/>
                <w:szCs w:val="24"/>
              </w:rPr>
            </w:pPr>
            <w:r>
              <w:rPr>
                <w:sz w:val="24"/>
                <w:szCs w:val="24"/>
              </w:rPr>
              <w:t>1320</w:t>
            </w:r>
          </w:p>
        </w:tc>
        <w:tc>
          <w:tcPr>
            <w:tcW w:w="2404" w:type="dxa"/>
          </w:tcPr>
          <w:p w:rsidR="00A1215D" w:rsidRDefault="00A1215D" w:rsidP="00A1215D">
            <w:pPr>
              <w:spacing w:before="100" w:beforeAutospacing="1" w:after="100" w:afterAutospacing="1"/>
              <w:rPr>
                <w:sz w:val="24"/>
                <w:szCs w:val="24"/>
              </w:rPr>
            </w:pPr>
            <w:r>
              <w:rPr>
                <w:sz w:val="24"/>
                <w:szCs w:val="24"/>
              </w:rPr>
              <w:t>1127</w:t>
            </w:r>
          </w:p>
        </w:tc>
      </w:tr>
      <w:tr w:rsidR="00A1215D" w:rsidTr="00A1215D">
        <w:tc>
          <w:tcPr>
            <w:tcW w:w="2366" w:type="dxa"/>
          </w:tcPr>
          <w:p w:rsidR="00A1215D" w:rsidRDefault="00720D3F" w:rsidP="00720D3F">
            <w:pPr>
              <w:spacing w:before="100" w:beforeAutospacing="1" w:after="100" w:afterAutospacing="1"/>
              <w:ind w:firstLine="0"/>
              <w:rPr>
                <w:sz w:val="24"/>
                <w:szCs w:val="24"/>
              </w:rPr>
            </w:pPr>
            <w:r>
              <w:rPr>
                <w:sz w:val="24"/>
                <w:szCs w:val="24"/>
              </w:rPr>
              <w:t xml:space="preserve">     </w:t>
            </w:r>
            <w:r w:rsidR="00A1215D">
              <w:rPr>
                <w:sz w:val="24"/>
                <w:szCs w:val="24"/>
              </w:rPr>
              <w:t>пгт. Пластун</w:t>
            </w:r>
          </w:p>
        </w:tc>
        <w:tc>
          <w:tcPr>
            <w:tcW w:w="2601" w:type="dxa"/>
          </w:tcPr>
          <w:p w:rsidR="00A1215D" w:rsidRDefault="00A1215D" w:rsidP="00A1215D">
            <w:pPr>
              <w:spacing w:before="100" w:beforeAutospacing="1" w:after="100" w:afterAutospacing="1"/>
              <w:rPr>
                <w:sz w:val="24"/>
                <w:szCs w:val="24"/>
              </w:rPr>
            </w:pPr>
            <w:r>
              <w:rPr>
                <w:sz w:val="24"/>
                <w:szCs w:val="24"/>
              </w:rPr>
              <w:t>ГТС</w:t>
            </w:r>
          </w:p>
        </w:tc>
        <w:tc>
          <w:tcPr>
            <w:tcW w:w="1974" w:type="dxa"/>
          </w:tcPr>
          <w:p w:rsidR="00A1215D" w:rsidRDefault="00720D3F" w:rsidP="00A1215D">
            <w:pPr>
              <w:spacing w:before="100" w:beforeAutospacing="1" w:after="100" w:afterAutospacing="1"/>
              <w:rPr>
                <w:sz w:val="24"/>
                <w:szCs w:val="24"/>
              </w:rPr>
            </w:pPr>
            <w:r>
              <w:rPr>
                <w:sz w:val="24"/>
                <w:szCs w:val="24"/>
              </w:rPr>
              <w:t>1536</w:t>
            </w:r>
          </w:p>
        </w:tc>
        <w:tc>
          <w:tcPr>
            <w:tcW w:w="2404" w:type="dxa"/>
          </w:tcPr>
          <w:p w:rsidR="00A1215D" w:rsidRDefault="00720D3F" w:rsidP="00A1215D">
            <w:pPr>
              <w:spacing w:before="100" w:beforeAutospacing="1" w:after="100" w:afterAutospacing="1"/>
              <w:rPr>
                <w:sz w:val="24"/>
                <w:szCs w:val="24"/>
              </w:rPr>
            </w:pPr>
            <w:r>
              <w:rPr>
                <w:sz w:val="24"/>
                <w:szCs w:val="24"/>
              </w:rPr>
              <w:t>741</w:t>
            </w:r>
          </w:p>
        </w:tc>
      </w:tr>
      <w:tr w:rsidR="00A1215D" w:rsidTr="00A1215D">
        <w:tc>
          <w:tcPr>
            <w:tcW w:w="2366" w:type="dxa"/>
          </w:tcPr>
          <w:p w:rsidR="00A1215D" w:rsidRDefault="00720D3F" w:rsidP="00720D3F">
            <w:pPr>
              <w:spacing w:before="100" w:beforeAutospacing="1" w:after="100" w:afterAutospacing="1"/>
              <w:ind w:firstLine="0"/>
              <w:rPr>
                <w:sz w:val="24"/>
                <w:szCs w:val="24"/>
              </w:rPr>
            </w:pPr>
            <w:r>
              <w:rPr>
                <w:sz w:val="24"/>
                <w:szCs w:val="24"/>
              </w:rPr>
              <w:t xml:space="preserve">     </w:t>
            </w:r>
            <w:r w:rsidR="00A1215D">
              <w:rPr>
                <w:sz w:val="24"/>
                <w:szCs w:val="24"/>
              </w:rPr>
              <w:t>пгт. Светлая</w:t>
            </w:r>
          </w:p>
        </w:tc>
        <w:tc>
          <w:tcPr>
            <w:tcW w:w="2601" w:type="dxa"/>
          </w:tcPr>
          <w:p w:rsidR="00A1215D" w:rsidRDefault="00720D3F" w:rsidP="00A1215D">
            <w:pPr>
              <w:spacing w:before="100" w:beforeAutospacing="1" w:after="100" w:afterAutospacing="1"/>
              <w:rPr>
                <w:sz w:val="24"/>
                <w:szCs w:val="24"/>
              </w:rPr>
            </w:pPr>
            <w:r>
              <w:rPr>
                <w:sz w:val="24"/>
                <w:szCs w:val="24"/>
              </w:rPr>
              <w:t>ГТС</w:t>
            </w:r>
          </w:p>
        </w:tc>
        <w:tc>
          <w:tcPr>
            <w:tcW w:w="1974" w:type="dxa"/>
          </w:tcPr>
          <w:p w:rsidR="00A1215D" w:rsidRDefault="00720D3F" w:rsidP="00A1215D">
            <w:pPr>
              <w:spacing w:before="100" w:beforeAutospacing="1" w:after="100" w:afterAutospacing="1"/>
              <w:rPr>
                <w:sz w:val="24"/>
                <w:szCs w:val="24"/>
              </w:rPr>
            </w:pPr>
            <w:r>
              <w:rPr>
                <w:sz w:val="24"/>
                <w:szCs w:val="24"/>
              </w:rPr>
              <w:t>256</w:t>
            </w:r>
          </w:p>
        </w:tc>
        <w:tc>
          <w:tcPr>
            <w:tcW w:w="2404" w:type="dxa"/>
          </w:tcPr>
          <w:p w:rsidR="00A1215D" w:rsidRDefault="00720D3F" w:rsidP="00A1215D">
            <w:pPr>
              <w:spacing w:before="100" w:beforeAutospacing="1" w:after="100" w:afterAutospacing="1"/>
              <w:rPr>
                <w:sz w:val="24"/>
                <w:szCs w:val="24"/>
              </w:rPr>
            </w:pPr>
            <w:r>
              <w:rPr>
                <w:sz w:val="24"/>
                <w:szCs w:val="24"/>
              </w:rPr>
              <w:t>54</w:t>
            </w:r>
          </w:p>
        </w:tc>
      </w:tr>
      <w:tr w:rsidR="00A1215D" w:rsidTr="00A1215D">
        <w:tc>
          <w:tcPr>
            <w:tcW w:w="2366" w:type="dxa"/>
          </w:tcPr>
          <w:p w:rsidR="00A1215D" w:rsidRDefault="00720D3F" w:rsidP="00720D3F">
            <w:pPr>
              <w:spacing w:before="100" w:beforeAutospacing="1" w:after="100" w:afterAutospacing="1"/>
              <w:ind w:firstLine="0"/>
              <w:rPr>
                <w:sz w:val="24"/>
                <w:szCs w:val="24"/>
              </w:rPr>
            </w:pPr>
            <w:r>
              <w:rPr>
                <w:sz w:val="24"/>
                <w:szCs w:val="24"/>
              </w:rPr>
              <w:t xml:space="preserve">     </w:t>
            </w:r>
            <w:r w:rsidR="00A1215D">
              <w:rPr>
                <w:sz w:val="24"/>
                <w:szCs w:val="24"/>
              </w:rPr>
              <w:t>с. Амгу</w:t>
            </w:r>
          </w:p>
        </w:tc>
        <w:tc>
          <w:tcPr>
            <w:tcW w:w="2601" w:type="dxa"/>
          </w:tcPr>
          <w:p w:rsidR="00A1215D" w:rsidRDefault="00720D3F" w:rsidP="00A1215D">
            <w:pPr>
              <w:spacing w:before="100" w:beforeAutospacing="1" w:after="100" w:afterAutospacing="1"/>
              <w:rPr>
                <w:sz w:val="24"/>
                <w:szCs w:val="24"/>
              </w:rPr>
            </w:pPr>
            <w:r>
              <w:rPr>
                <w:sz w:val="24"/>
                <w:szCs w:val="24"/>
              </w:rPr>
              <w:t>СТС</w:t>
            </w:r>
          </w:p>
        </w:tc>
        <w:tc>
          <w:tcPr>
            <w:tcW w:w="1974" w:type="dxa"/>
          </w:tcPr>
          <w:p w:rsidR="00A1215D" w:rsidRDefault="00720D3F" w:rsidP="00A1215D">
            <w:pPr>
              <w:spacing w:before="100" w:beforeAutospacing="1" w:after="100" w:afterAutospacing="1"/>
              <w:rPr>
                <w:sz w:val="24"/>
                <w:szCs w:val="24"/>
              </w:rPr>
            </w:pPr>
            <w:r>
              <w:rPr>
                <w:sz w:val="24"/>
                <w:szCs w:val="24"/>
              </w:rPr>
              <w:t>384</w:t>
            </w:r>
          </w:p>
        </w:tc>
        <w:tc>
          <w:tcPr>
            <w:tcW w:w="2404" w:type="dxa"/>
          </w:tcPr>
          <w:p w:rsidR="00A1215D" w:rsidRDefault="00720D3F" w:rsidP="00A1215D">
            <w:pPr>
              <w:spacing w:before="100" w:beforeAutospacing="1" w:after="100" w:afterAutospacing="1"/>
              <w:rPr>
                <w:sz w:val="24"/>
                <w:szCs w:val="24"/>
              </w:rPr>
            </w:pPr>
            <w:r>
              <w:rPr>
                <w:sz w:val="24"/>
                <w:szCs w:val="24"/>
              </w:rPr>
              <w:t>196</w:t>
            </w:r>
          </w:p>
        </w:tc>
      </w:tr>
      <w:tr w:rsidR="00A1215D" w:rsidTr="00A1215D">
        <w:tc>
          <w:tcPr>
            <w:tcW w:w="2366" w:type="dxa"/>
          </w:tcPr>
          <w:p w:rsidR="00A1215D" w:rsidRDefault="00720D3F" w:rsidP="00720D3F">
            <w:pPr>
              <w:spacing w:before="100" w:beforeAutospacing="1" w:after="100" w:afterAutospacing="1"/>
              <w:ind w:firstLine="0"/>
              <w:rPr>
                <w:sz w:val="24"/>
                <w:szCs w:val="24"/>
              </w:rPr>
            </w:pPr>
            <w:r>
              <w:rPr>
                <w:sz w:val="24"/>
                <w:szCs w:val="24"/>
              </w:rPr>
              <w:t xml:space="preserve">     </w:t>
            </w:r>
            <w:r w:rsidR="00A1215D">
              <w:rPr>
                <w:sz w:val="24"/>
                <w:szCs w:val="24"/>
              </w:rPr>
              <w:t>с. Максимовка</w:t>
            </w:r>
          </w:p>
        </w:tc>
        <w:tc>
          <w:tcPr>
            <w:tcW w:w="2601" w:type="dxa"/>
          </w:tcPr>
          <w:p w:rsidR="00A1215D" w:rsidRDefault="00720D3F" w:rsidP="00A1215D">
            <w:pPr>
              <w:spacing w:before="100" w:beforeAutospacing="1" w:after="100" w:afterAutospacing="1"/>
              <w:rPr>
                <w:sz w:val="24"/>
                <w:szCs w:val="24"/>
              </w:rPr>
            </w:pPr>
            <w:r>
              <w:rPr>
                <w:sz w:val="24"/>
                <w:szCs w:val="24"/>
              </w:rPr>
              <w:t>СТС</w:t>
            </w:r>
          </w:p>
        </w:tc>
        <w:tc>
          <w:tcPr>
            <w:tcW w:w="1974" w:type="dxa"/>
          </w:tcPr>
          <w:p w:rsidR="00A1215D" w:rsidRDefault="00720D3F" w:rsidP="00A1215D">
            <w:pPr>
              <w:spacing w:before="100" w:beforeAutospacing="1" w:after="100" w:afterAutospacing="1"/>
              <w:rPr>
                <w:sz w:val="24"/>
                <w:szCs w:val="24"/>
              </w:rPr>
            </w:pPr>
            <w:r>
              <w:rPr>
                <w:sz w:val="24"/>
                <w:szCs w:val="24"/>
              </w:rPr>
              <w:t>96</w:t>
            </w:r>
          </w:p>
        </w:tc>
        <w:tc>
          <w:tcPr>
            <w:tcW w:w="2404" w:type="dxa"/>
          </w:tcPr>
          <w:p w:rsidR="00A1215D" w:rsidRDefault="00720D3F" w:rsidP="00A1215D">
            <w:pPr>
              <w:spacing w:before="100" w:beforeAutospacing="1" w:after="100" w:afterAutospacing="1"/>
              <w:rPr>
                <w:sz w:val="24"/>
                <w:szCs w:val="24"/>
              </w:rPr>
            </w:pPr>
            <w:r>
              <w:rPr>
                <w:sz w:val="24"/>
                <w:szCs w:val="24"/>
              </w:rPr>
              <w:t>43</w:t>
            </w:r>
          </w:p>
        </w:tc>
      </w:tr>
      <w:tr w:rsidR="00A1215D" w:rsidTr="00A1215D">
        <w:tc>
          <w:tcPr>
            <w:tcW w:w="2366" w:type="dxa"/>
          </w:tcPr>
          <w:p w:rsidR="00A1215D" w:rsidRDefault="00720D3F" w:rsidP="00720D3F">
            <w:pPr>
              <w:spacing w:before="100" w:beforeAutospacing="1" w:after="100" w:afterAutospacing="1"/>
              <w:ind w:firstLine="0"/>
              <w:rPr>
                <w:sz w:val="24"/>
                <w:szCs w:val="24"/>
              </w:rPr>
            </w:pPr>
            <w:r>
              <w:rPr>
                <w:sz w:val="24"/>
                <w:szCs w:val="24"/>
              </w:rPr>
              <w:t xml:space="preserve">    </w:t>
            </w:r>
            <w:r w:rsidR="00A1215D">
              <w:rPr>
                <w:sz w:val="24"/>
                <w:szCs w:val="24"/>
              </w:rPr>
              <w:t>с. Усть-Соболевка</w:t>
            </w:r>
          </w:p>
        </w:tc>
        <w:tc>
          <w:tcPr>
            <w:tcW w:w="2601" w:type="dxa"/>
          </w:tcPr>
          <w:p w:rsidR="00A1215D" w:rsidRDefault="00720D3F" w:rsidP="00A1215D">
            <w:pPr>
              <w:spacing w:before="100" w:beforeAutospacing="1" w:after="100" w:afterAutospacing="1"/>
              <w:rPr>
                <w:sz w:val="24"/>
                <w:szCs w:val="24"/>
              </w:rPr>
            </w:pPr>
            <w:r>
              <w:rPr>
                <w:sz w:val="24"/>
                <w:szCs w:val="24"/>
              </w:rPr>
              <w:t>СТС</w:t>
            </w:r>
          </w:p>
        </w:tc>
        <w:tc>
          <w:tcPr>
            <w:tcW w:w="1974" w:type="dxa"/>
          </w:tcPr>
          <w:p w:rsidR="00A1215D" w:rsidRDefault="00720D3F" w:rsidP="00A1215D">
            <w:pPr>
              <w:spacing w:before="100" w:beforeAutospacing="1" w:after="100" w:afterAutospacing="1"/>
              <w:rPr>
                <w:sz w:val="24"/>
                <w:szCs w:val="24"/>
              </w:rPr>
            </w:pPr>
            <w:r>
              <w:rPr>
                <w:sz w:val="24"/>
                <w:szCs w:val="24"/>
              </w:rPr>
              <w:t>96</w:t>
            </w:r>
          </w:p>
        </w:tc>
        <w:tc>
          <w:tcPr>
            <w:tcW w:w="2404" w:type="dxa"/>
          </w:tcPr>
          <w:p w:rsidR="00A1215D" w:rsidRDefault="00720D3F" w:rsidP="00A1215D">
            <w:pPr>
              <w:spacing w:before="100" w:beforeAutospacing="1" w:after="100" w:afterAutospacing="1"/>
              <w:rPr>
                <w:sz w:val="24"/>
                <w:szCs w:val="24"/>
              </w:rPr>
            </w:pPr>
            <w:r>
              <w:rPr>
                <w:sz w:val="24"/>
                <w:szCs w:val="24"/>
              </w:rPr>
              <w:t>47</w:t>
            </w:r>
          </w:p>
        </w:tc>
      </w:tr>
      <w:tr w:rsidR="00A1215D" w:rsidTr="00A1215D">
        <w:tc>
          <w:tcPr>
            <w:tcW w:w="2366" w:type="dxa"/>
          </w:tcPr>
          <w:p w:rsidR="00A1215D" w:rsidRDefault="00720D3F" w:rsidP="00720D3F">
            <w:pPr>
              <w:spacing w:before="100" w:beforeAutospacing="1" w:after="100" w:afterAutospacing="1"/>
              <w:ind w:firstLine="0"/>
              <w:rPr>
                <w:sz w:val="24"/>
                <w:szCs w:val="24"/>
              </w:rPr>
            </w:pPr>
            <w:r>
              <w:rPr>
                <w:sz w:val="24"/>
                <w:szCs w:val="24"/>
              </w:rPr>
              <w:t xml:space="preserve">       </w:t>
            </w:r>
            <w:r w:rsidR="00A1215D">
              <w:rPr>
                <w:sz w:val="24"/>
                <w:szCs w:val="24"/>
              </w:rPr>
              <w:t>с. Самарга</w:t>
            </w:r>
          </w:p>
        </w:tc>
        <w:tc>
          <w:tcPr>
            <w:tcW w:w="2601" w:type="dxa"/>
          </w:tcPr>
          <w:p w:rsidR="00A1215D" w:rsidRDefault="00720D3F" w:rsidP="00A1215D">
            <w:pPr>
              <w:spacing w:before="100" w:beforeAutospacing="1" w:after="100" w:afterAutospacing="1"/>
              <w:rPr>
                <w:sz w:val="24"/>
                <w:szCs w:val="24"/>
              </w:rPr>
            </w:pPr>
            <w:r>
              <w:rPr>
                <w:sz w:val="24"/>
                <w:szCs w:val="24"/>
              </w:rPr>
              <w:t>СТС</w:t>
            </w:r>
          </w:p>
        </w:tc>
        <w:tc>
          <w:tcPr>
            <w:tcW w:w="1974" w:type="dxa"/>
          </w:tcPr>
          <w:p w:rsidR="00A1215D" w:rsidRDefault="00720D3F" w:rsidP="00A1215D">
            <w:pPr>
              <w:spacing w:before="100" w:beforeAutospacing="1" w:after="100" w:afterAutospacing="1"/>
              <w:rPr>
                <w:sz w:val="24"/>
                <w:szCs w:val="24"/>
              </w:rPr>
            </w:pPr>
            <w:r>
              <w:rPr>
                <w:sz w:val="24"/>
                <w:szCs w:val="24"/>
              </w:rPr>
              <w:t>64</w:t>
            </w:r>
          </w:p>
        </w:tc>
        <w:tc>
          <w:tcPr>
            <w:tcW w:w="2404" w:type="dxa"/>
          </w:tcPr>
          <w:p w:rsidR="00A1215D" w:rsidRDefault="00720D3F" w:rsidP="00A1215D">
            <w:pPr>
              <w:spacing w:before="100" w:beforeAutospacing="1" w:after="100" w:afterAutospacing="1"/>
              <w:rPr>
                <w:sz w:val="24"/>
                <w:szCs w:val="24"/>
              </w:rPr>
            </w:pPr>
            <w:r>
              <w:rPr>
                <w:sz w:val="24"/>
                <w:szCs w:val="24"/>
              </w:rPr>
              <w:t>62</w:t>
            </w:r>
          </w:p>
        </w:tc>
      </w:tr>
      <w:tr w:rsidR="00A1215D" w:rsidTr="00A1215D">
        <w:tc>
          <w:tcPr>
            <w:tcW w:w="2366" w:type="dxa"/>
          </w:tcPr>
          <w:p w:rsidR="00A1215D" w:rsidRDefault="00720D3F" w:rsidP="00720D3F">
            <w:pPr>
              <w:spacing w:before="100" w:beforeAutospacing="1" w:after="100" w:afterAutospacing="1"/>
              <w:ind w:firstLine="0"/>
              <w:rPr>
                <w:sz w:val="24"/>
                <w:szCs w:val="24"/>
              </w:rPr>
            </w:pPr>
            <w:r>
              <w:rPr>
                <w:sz w:val="24"/>
                <w:szCs w:val="24"/>
              </w:rPr>
              <w:t xml:space="preserve">       </w:t>
            </w:r>
            <w:r w:rsidR="00A1215D">
              <w:rPr>
                <w:sz w:val="24"/>
                <w:szCs w:val="24"/>
              </w:rPr>
              <w:t xml:space="preserve">с. Перетычиха </w:t>
            </w:r>
          </w:p>
        </w:tc>
        <w:tc>
          <w:tcPr>
            <w:tcW w:w="2601" w:type="dxa"/>
          </w:tcPr>
          <w:p w:rsidR="00A1215D" w:rsidRDefault="00720D3F" w:rsidP="00A1215D">
            <w:pPr>
              <w:spacing w:before="100" w:beforeAutospacing="1" w:after="100" w:afterAutospacing="1"/>
              <w:rPr>
                <w:sz w:val="24"/>
                <w:szCs w:val="24"/>
              </w:rPr>
            </w:pPr>
            <w:r>
              <w:rPr>
                <w:sz w:val="24"/>
                <w:szCs w:val="24"/>
              </w:rPr>
              <w:t>СТС</w:t>
            </w:r>
          </w:p>
        </w:tc>
        <w:tc>
          <w:tcPr>
            <w:tcW w:w="1974" w:type="dxa"/>
          </w:tcPr>
          <w:p w:rsidR="00A1215D" w:rsidRDefault="00720D3F" w:rsidP="00A1215D">
            <w:pPr>
              <w:spacing w:before="100" w:beforeAutospacing="1" w:after="100" w:afterAutospacing="1"/>
              <w:rPr>
                <w:sz w:val="24"/>
                <w:szCs w:val="24"/>
              </w:rPr>
            </w:pPr>
            <w:r>
              <w:rPr>
                <w:sz w:val="24"/>
                <w:szCs w:val="24"/>
              </w:rPr>
              <w:t>128</w:t>
            </w:r>
          </w:p>
        </w:tc>
        <w:tc>
          <w:tcPr>
            <w:tcW w:w="2404" w:type="dxa"/>
          </w:tcPr>
          <w:p w:rsidR="00A1215D" w:rsidRDefault="00720D3F" w:rsidP="00A1215D">
            <w:pPr>
              <w:spacing w:before="100" w:beforeAutospacing="1" w:after="100" w:afterAutospacing="1"/>
              <w:rPr>
                <w:sz w:val="24"/>
                <w:szCs w:val="24"/>
              </w:rPr>
            </w:pPr>
            <w:r>
              <w:rPr>
                <w:sz w:val="24"/>
                <w:szCs w:val="24"/>
              </w:rPr>
              <w:t>45</w:t>
            </w:r>
          </w:p>
        </w:tc>
      </w:tr>
      <w:tr w:rsidR="00A1215D" w:rsidTr="00A1215D">
        <w:tc>
          <w:tcPr>
            <w:tcW w:w="2366" w:type="dxa"/>
          </w:tcPr>
          <w:p w:rsidR="00A1215D" w:rsidRDefault="00720D3F" w:rsidP="00720D3F">
            <w:pPr>
              <w:spacing w:before="100" w:beforeAutospacing="1" w:after="100" w:afterAutospacing="1"/>
              <w:ind w:firstLine="0"/>
              <w:rPr>
                <w:sz w:val="24"/>
                <w:szCs w:val="24"/>
              </w:rPr>
            </w:pPr>
            <w:r>
              <w:rPr>
                <w:sz w:val="24"/>
                <w:szCs w:val="24"/>
              </w:rPr>
              <w:t xml:space="preserve">       </w:t>
            </w:r>
            <w:r w:rsidR="00A1215D">
              <w:rPr>
                <w:sz w:val="24"/>
                <w:szCs w:val="24"/>
              </w:rPr>
              <w:t>с. Агзу</w:t>
            </w:r>
          </w:p>
        </w:tc>
        <w:tc>
          <w:tcPr>
            <w:tcW w:w="2601" w:type="dxa"/>
          </w:tcPr>
          <w:p w:rsidR="00A1215D" w:rsidRDefault="00720D3F" w:rsidP="00A1215D">
            <w:pPr>
              <w:spacing w:before="100" w:beforeAutospacing="1" w:after="100" w:afterAutospacing="1"/>
              <w:rPr>
                <w:sz w:val="24"/>
                <w:szCs w:val="24"/>
              </w:rPr>
            </w:pPr>
            <w:r>
              <w:rPr>
                <w:sz w:val="24"/>
                <w:szCs w:val="24"/>
              </w:rPr>
              <w:t>СТС</w:t>
            </w:r>
          </w:p>
        </w:tc>
        <w:tc>
          <w:tcPr>
            <w:tcW w:w="1974" w:type="dxa"/>
          </w:tcPr>
          <w:p w:rsidR="00A1215D" w:rsidRDefault="00720D3F" w:rsidP="00A1215D">
            <w:pPr>
              <w:spacing w:before="100" w:beforeAutospacing="1" w:after="100" w:afterAutospacing="1"/>
              <w:rPr>
                <w:sz w:val="24"/>
                <w:szCs w:val="24"/>
              </w:rPr>
            </w:pPr>
            <w:r>
              <w:rPr>
                <w:sz w:val="24"/>
                <w:szCs w:val="24"/>
              </w:rPr>
              <w:t>64</w:t>
            </w:r>
          </w:p>
        </w:tc>
        <w:tc>
          <w:tcPr>
            <w:tcW w:w="2404" w:type="dxa"/>
          </w:tcPr>
          <w:p w:rsidR="00A1215D" w:rsidRDefault="00720D3F" w:rsidP="00A1215D">
            <w:pPr>
              <w:spacing w:before="100" w:beforeAutospacing="1" w:after="100" w:afterAutospacing="1"/>
              <w:rPr>
                <w:sz w:val="24"/>
                <w:szCs w:val="24"/>
              </w:rPr>
            </w:pPr>
            <w:r>
              <w:rPr>
                <w:sz w:val="24"/>
                <w:szCs w:val="24"/>
              </w:rPr>
              <w:t>52</w:t>
            </w:r>
          </w:p>
        </w:tc>
      </w:tr>
      <w:tr w:rsidR="00A1215D" w:rsidTr="00A1215D">
        <w:tc>
          <w:tcPr>
            <w:tcW w:w="2366" w:type="dxa"/>
          </w:tcPr>
          <w:p w:rsidR="00A1215D" w:rsidRDefault="00720D3F" w:rsidP="00720D3F">
            <w:pPr>
              <w:spacing w:before="100" w:beforeAutospacing="1" w:after="100" w:afterAutospacing="1"/>
              <w:ind w:firstLine="0"/>
              <w:rPr>
                <w:sz w:val="24"/>
                <w:szCs w:val="24"/>
              </w:rPr>
            </w:pPr>
            <w:r>
              <w:rPr>
                <w:sz w:val="24"/>
                <w:szCs w:val="24"/>
              </w:rPr>
              <w:t xml:space="preserve">       </w:t>
            </w:r>
            <w:r w:rsidR="00A1215D">
              <w:rPr>
                <w:sz w:val="24"/>
                <w:szCs w:val="24"/>
              </w:rPr>
              <w:t>с. Малая Кема</w:t>
            </w:r>
          </w:p>
        </w:tc>
        <w:tc>
          <w:tcPr>
            <w:tcW w:w="2601" w:type="dxa"/>
          </w:tcPr>
          <w:p w:rsidR="00A1215D" w:rsidRDefault="00720D3F" w:rsidP="00A1215D">
            <w:pPr>
              <w:spacing w:before="100" w:beforeAutospacing="1" w:after="100" w:afterAutospacing="1"/>
              <w:rPr>
                <w:sz w:val="24"/>
                <w:szCs w:val="24"/>
              </w:rPr>
            </w:pPr>
            <w:r>
              <w:rPr>
                <w:sz w:val="24"/>
                <w:szCs w:val="24"/>
              </w:rPr>
              <w:t>СТС</w:t>
            </w:r>
          </w:p>
        </w:tc>
        <w:tc>
          <w:tcPr>
            <w:tcW w:w="1974" w:type="dxa"/>
          </w:tcPr>
          <w:p w:rsidR="00A1215D" w:rsidRDefault="00720D3F" w:rsidP="00A1215D">
            <w:pPr>
              <w:spacing w:before="100" w:beforeAutospacing="1" w:after="100" w:afterAutospacing="1"/>
              <w:rPr>
                <w:sz w:val="24"/>
                <w:szCs w:val="24"/>
              </w:rPr>
            </w:pPr>
            <w:r>
              <w:rPr>
                <w:sz w:val="24"/>
                <w:szCs w:val="24"/>
              </w:rPr>
              <w:t>256</w:t>
            </w:r>
          </w:p>
        </w:tc>
        <w:tc>
          <w:tcPr>
            <w:tcW w:w="2404" w:type="dxa"/>
          </w:tcPr>
          <w:p w:rsidR="00A1215D" w:rsidRDefault="00720D3F" w:rsidP="00A1215D">
            <w:pPr>
              <w:spacing w:before="100" w:beforeAutospacing="1" w:after="100" w:afterAutospacing="1"/>
              <w:rPr>
                <w:sz w:val="24"/>
                <w:szCs w:val="24"/>
              </w:rPr>
            </w:pPr>
            <w:r>
              <w:rPr>
                <w:sz w:val="24"/>
                <w:szCs w:val="24"/>
              </w:rPr>
              <w:t>85</w:t>
            </w:r>
          </w:p>
        </w:tc>
      </w:tr>
      <w:tr w:rsidR="00720D3F" w:rsidTr="000647B6">
        <w:tc>
          <w:tcPr>
            <w:tcW w:w="4967" w:type="dxa"/>
            <w:gridSpan w:val="2"/>
          </w:tcPr>
          <w:p w:rsidR="00720D3F" w:rsidRPr="00720D3F" w:rsidRDefault="00720D3F" w:rsidP="00720D3F">
            <w:pPr>
              <w:spacing w:before="100" w:beforeAutospacing="1" w:after="100" w:afterAutospacing="1"/>
              <w:ind w:firstLine="0"/>
              <w:rPr>
                <w:sz w:val="24"/>
                <w:szCs w:val="24"/>
              </w:rPr>
            </w:pPr>
            <w:r>
              <w:rPr>
                <w:sz w:val="24"/>
                <w:szCs w:val="24"/>
              </w:rPr>
              <w:t xml:space="preserve">       </w:t>
            </w:r>
            <w:r w:rsidRPr="00720D3F">
              <w:rPr>
                <w:sz w:val="24"/>
                <w:szCs w:val="24"/>
              </w:rPr>
              <w:t>ИТОГО</w:t>
            </w:r>
          </w:p>
        </w:tc>
        <w:tc>
          <w:tcPr>
            <w:tcW w:w="1974" w:type="dxa"/>
          </w:tcPr>
          <w:p w:rsidR="00720D3F" w:rsidRDefault="00720D3F" w:rsidP="000647B6">
            <w:pPr>
              <w:spacing w:before="100" w:beforeAutospacing="1" w:after="100" w:afterAutospacing="1"/>
              <w:rPr>
                <w:sz w:val="24"/>
                <w:szCs w:val="24"/>
              </w:rPr>
            </w:pPr>
            <w:r>
              <w:rPr>
                <w:sz w:val="24"/>
                <w:szCs w:val="24"/>
              </w:rPr>
              <w:t>4200</w:t>
            </w:r>
          </w:p>
        </w:tc>
        <w:tc>
          <w:tcPr>
            <w:tcW w:w="2404" w:type="dxa"/>
          </w:tcPr>
          <w:p w:rsidR="00720D3F" w:rsidRDefault="00720D3F" w:rsidP="000647B6">
            <w:pPr>
              <w:spacing w:before="100" w:beforeAutospacing="1" w:after="100" w:afterAutospacing="1"/>
              <w:rPr>
                <w:sz w:val="24"/>
                <w:szCs w:val="24"/>
              </w:rPr>
            </w:pPr>
            <w:r>
              <w:rPr>
                <w:sz w:val="24"/>
                <w:szCs w:val="24"/>
              </w:rPr>
              <w:t>2452</w:t>
            </w:r>
          </w:p>
        </w:tc>
      </w:tr>
    </w:tbl>
    <w:p w:rsidR="009520F2" w:rsidRDefault="00720D3F" w:rsidP="002D1F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мае 2021 года произвели снятие таксофонов в количестве 8 штук, остались в с. </w:t>
      </w:r>
      <w:r w:rsidR="00D72FC1">
        <w:rPr>
          <w:rFonts w:ascii="Times New Roman" w:eastAsia="Times New Roman" w:hAnsi="Times New Roman" w:cs="Times New Roman"/>
          <w:sz w:val="24"/>
          <w:szCs w:val="24"/>
          <w:lang w:eastAsia="ru-RU"/>
        </w:rPr>
        <w:t>Самарга, с. Агзу, с. Малая Кема.</w:t>
      </w:r>
    </w:p>
    <w:p w:rsidR="002D1FBE" w:rsidRPr="001A2702" w:rsidRDefault="002D1FBE" w:rsidP="002D1FBE">
      <w:pPr>
        <w:spacing w:after="0" w:line="240" w:lineRule="auto"/>
        <w:rPr>
          <w:rFonts w:ascii="Times New Roman" w:eastAsia="Times New Roman" w:hAnsi="Times New Roman" w:cs="Times New Roman"/>
          <w:sz w:val="24"/>
          <w:szCs w:val="24"/>
          <w:lang w:eastAsia="ru-RU"/>
        </w:rPr>
      </w:pPr>
    </w:p>
    <w:p w:rsidR="001A2702" w:rsidRPr="002D1FBE" w:rsidRDefault="001A2702" w:rsidP="002D1FBE">
      <w:pPr>
        <w:spacing w:after="0" w:line="360" w:lineRule="auto"/>
        <w:rPr>
          <w:rFonts w:ascii="Times New Roman" w:eastAsia="Times New Roman" w:hAnsi="Times New Roman" w:cs="Times New Roman"/>
          <w:b/>
          <w:sz w:val="24"/>
          <w:szCs w:val="24"/>
          <w:lang w:eastAsia="ru-RU"/>
        </w:rPr>
      </w:pPr>
      <w:r w:rsidRPr="002D1FBE">
        <w:rPr>
          <w:rFonts w:ascii="Times New Roman" w:eastAsia="Times New Roman" w:hAnsi="Times New Roman" w:cs="Times New Roman"/>
          <w:b/>
          <w:sz w:val="24"/>
          <w:szCs w:val="24"/>
          <w:lang w:eastAsia="ru-RU"/>
        </w:rPr>
        <w:t>Почтовая связь</w:t>
      </w:r>
    </w:p>
    <w:p w:rsid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Основным оператором по оказанию услуг почтовой связи на территории </w:t>
      </w:r>
      <w:r w:rsidR="009B327C">
        <w:rPr>
          <w:rFonts w:ascii="Times New Roman" w:eastAsia="Times New Roman" w:hAnsi="Times New Roman" w:cs="Times New Roman"/>
          <w:sz w:val="24"/>
          <w:szCs w:val="24"/>
          <w:lang w:eastAsia="ru-RU"/>
        </w:rPr>
        <w:t xml:space="preserve">Тернейского муниципального округа </w:t>
      </w:r>
      <w:r w:rsidRPr="001A2702">
        <w:rPr>
          <w:rFonts w:ascii="Times New Roman" w:eastAsia="Times New Roman" w:hAnsi="Times New Roman" w:cs="Times New Roman"/>
          <w:sz w:val="24"/>
          <w:szCs w:val="24"/>
          <w:lang w:eastAsia="ru-RU"/>
        </w:rPr>
        <w:t>является Управление Федеральной почтовой связи – филиал ФГУП «Почта России». В</w:t>
      </w:r>
      <w:r w:rsidR="009B327C">
        <w:rPr>
          <w:rFonts w:ascii="Times New Roman" w:eastAsia="Times New Roman" w:hAnsi="Times New Roman" w:cs="Times New Roman"/>
          <w:sz w:val="24"/>
          <w:szCs w:val="24"/>
          <w:lang w:eastAsia="ru-RU"/>
        </w:rPr>
        <w:t xml:space="preserve"> пгт. Терней и пгт. Пластун</w:t>
      </w:r>
      <w:r w:rsidRPr="001A2702">
        <w:rPr>
          <w:rFonts w:ascii="Times New Roman" w:eastAsia="Times New Roman" w:hAnsi="Times New Roman" w:cs="Times New Roman"/>
          <w:sz w:val="24"/>
          <w:szCs w:val="24"/>
          <w:lang w:eastAsia="ru-RU"/>
        </w:rPr>
        <w:t xml:space="preserve"> расположены 2 отделения почтовой связи. В настоящее время почтовая связь развивается динамично. В почтовых отделениях связи, кроме услуг почтовой связи, происходит развитие услуг передачи данных.</w:t>
      </w:r>
    </w:p>
    <w:p w:rsidR="002D1FBE" w:rsidRPr="001A2702" w:rsidRDefault="002D1FBE" w:rsidP="002D1FBE">
      <w:pPr>
        <w:spacing w:after="0" w:line="240" w:lineRule="auto"/>
        <w:ind w:firstLine="567"/>
        <w:rPr>
          <w:rFonts w:ascii="Times New Roman" w:eastAsia="Times New Roman" w:hAnsi="Times New Roman" w:cs="Times New Roman"/>
          <w:sz w:val="24"/>
          <w:szCs w:val="24"/>
          <w:lang w:eastAsia="ru-RU"/>
        </w:rPr>
      </w:pPr>
    </w:p>
    <w:p w:rsidR="001A2702" w:rsidRPr="001A2702" w:rsidRDefault="00FA7924" w:rsidP="00FA7924">
      <w:pPr>
        <w:spacing w:after="0" w:line="360" w:lineRule="auto"/>
        <w:jc w:val="cente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 </w:t>
      </w:r>
      <w:r w:rsidR="001A2702" w:rsidRPr="001A2702">
        <w:rPr>
          <w:rFonts w:ascii="Times New Roman" w:eastAsia="Times New Roman" w:hAnsi="Times New Roman" w:cs="Times New Roman"/>
          <w:b/>
          <w:bCs/>
          <w:sz w:val="24"/>
          <w:szCs w:val="24"/>
          <w:lang w:eastAsia="ru-RU"/>
        </w:rPr>
        <w:t>Индикаторы реализации мероприятий Программы</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Основными целевыми индикаторами реализации мероприятий Программы комплексного развития в части системы тепло</w:t>
      </w:r>
      <w:r w:rsidR="00364FF7">
        <w:rPr>
          <w:rFonts w:ascii="Times New Roman" w:eastAsia="Times New Roman" w:hAnsi="Times New Roman" w:cs="Times New Roman"/>
          <w:sz w:val="24"/>
          <w:szCs w:val="24"/>
          <w:lang w:eastAsia="ru-RU"/>
        </w:rPr>
        <w:t>снабжения потребителей округа</w:t>
      </w:r>
      <w:r w:rsidRPr="001A2702">
        <w:rPr>
          <w:rFonts w:ascii="Times New Roman" w:eastAsia="Times New Roman" w:hAnsi="Times New Roman" w:cs="Times New Roman"/>
          <w:sz w:val="24"/>
          <w:szCs w:val="24"/>
          <w:lang w:eastAsia="ru-RU"/>
        </w:rPr>
        <w:t xml:space="preserve"> являются:</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1. Применение высокоэффективных теплоизоляционных материалов энергосберегающих технологий и современных приборов учета электроэнергии, газа, тепла, воды, электроэнергии;</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2. Реконструкция котельных путем установки нового котельного оборудования, систем автоматики, сигнализации, с установкой современных котлов и систем водоочистки;</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3. Применение систем индивидуального (автономного) теплоснабжения в существующей малоэтажной застройке и в проектируемой застройке, на мелких предприятиях и общественных зданиях.</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Основными целевыми индикаторами реализации мероприятий программы комплексного развития системы водо</w:t>
      </w:r>
      <w:r w:rsidR="00364FF7">
        <w:rPr>
          <w:rFonts w:ascii="Times New Roman" w:eastAsia="Times New Roman" w:hAnsi="Times New Roman" w:cs="Times New Roman"/>
          <w:sz w:val="24"/>
          <w:szCs w:val="24"/>
          <w:lang w:eastAsia="ru-RU"/>
        </w:rPr>
        <w:t>снабжения потребителей округа</w:t>
      </w:r>
      <w:r w:rsidRPr="001A2702">
        <w:rPr>
          <w:rFonts w:ascii="Times New Roman" w:eastAsia="Times New Roman" w:hAnsi="Times New Roman" w:cs="Times New Roman"/>
          <w:sz w:val="24"/>
          <w:szCs w:val="24"/>
          <w:lang w:eastAsia="ru-RU"/>
        </w:rPr>
        <w:t xml:space="preserve"> являются:</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1. Реконструкция ветхих водопроводных сетей и сооружений;</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2. Обеспечение централизованной системой водоснабжения существующих районов жилой застройки;</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3. Строительство водоочистных сооружени</w:t>
      </w:r>
      <w:r w:rsidR="00364FF7">
        <w:rPr>
          <w:rFonts w:ascii="Times New Roman" w:eastAsia="Times New Roman" w:hAnsi="Times New Roman" w:cs="Times New Roman"/>
          <w:sz w:val="24"/>
          <w:szCs w:val="24"/>
          <w:lang w:eastAsia="ru-RU"/>
        </w:rPr>
        <w:t>й в населенных пунктах округа</w:t>
      </w:r>
      <w:r w:rsidRPr="001A2702">
        <w:rPr>
          <w:rFonts w:ascii="Times New Roman" w:eastAsia="Times New Roman" w:hAnsi="Times New Roman" w:cs="Times New Roman"/>
          <w:sz w:val="24"/>
          <w:szCs w:val="24"/>
          <w:lang w:eastAsia="ru-RU"/>
        </w:rPr>
        <w:t>;</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4. Обеспечение централизованной системой водоснабжения районов жилой застройки</w:t>
      </w:r>
      <w:r w:rsidR="00364FF7">
        <w:rPr>
          <w:rFonts w:ascii="Times New Roman" w:eastAsia="Times New Roman" w:hAnsi="Times New Roman" w:cs="Times New Roman"/>
          <w:sz w:val="24"/>
          <w:szCs w:val="24"/>
          <w:lang w:eastAsia="ru-RU"/>
        </w:rPr>
        <w:t xml:space="preserve"> округа</w:t>
      </w:r>
      <w:r w:rsidRPr="001A2702">
        <w:rPr>
          <w:rFonts w:ascii="Times New Roman" w:eastAsia="Times New Roman" w:hAnsi="Times New Roman" w:cs="Times New Roman"/>
          <w:sz w:val="24"/>
          <w:szCs w:val="24"/>
          <w:lang w:eastAsia="ru-RU"/>
        </w:rPr>
        <w:t>.</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5. Устройство для нужд пожаротушения подъездов с твердым покрытием для возможности забора воды пожарными машинами непосредственно из водоемов;</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Основными целевыми индикаторами реализации мероприятий программы комплексного развития системы водо</w:t>
      </w:r>
      <w:r w:rsidR="00364FF7">
        <w:rPr>
          <w:rFonts w:ascii="Times New Roman" w:eastAsia="Times New Roman" w:hAnsi="Times New Roman" w:cs="Times New Roman"/>
          <w:sz w:val="24"/>
          <w:szCs w:val="24"/>
          <w:lang w:eastAsia="ru-RU"/>
        </w:rPr>
        <w:t>снабжения потребителей округа</w:t>
      </w:r>
      <w:r w:rsidRPr="001A2702">
        <w:rPr>
          <w:rFonts w:ascii="Times New Roman" w:eastAsia="Times New Roman" w:hAnsi="Times New Roman" w:cs="Times New Roman"/>
          <w:sz w:val="24"/>
          <w:szCs w:val="24"/>
          <w:lang w:eastAsia="ru-RU"/>
        </w:rPr>
        <w:t xml:space="preserve"> являются:</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lastRenderedPageBreak/>
        <w:t>1</w:t>
      </w:r>
      <w:r w:rsidR="002D1FBE">
        <w:rPr>
          <w:rFonts w:ascii="Times New Roman" w:eastAsia="Times New Roman" w:hAnsi="Times New Roman" w:cs="Times New Roman"/>
          <w:sz w:val="24"/>
          <w:szCs w:val="24"/>
          <w:lang w:eastAsia="ru-RU"/>
        </w:rPr>
        <w:t>)</w:t>
      </w:r>
      <w:r w:rsidRPr="001A2702">
        <w:rPr>
          <w:rFonts w:ascii="Times New Roman" w:eastAsia="Times New Roman" w:hAnsi="Times New Roman" w:cs="Times New Roman"/>
          <w:sz w:val="24"/>
          <w:szCs w:val="24"/>
          <w:lang w:eastAsia="ru-RU"/>
        </w:rPr>
        <w:t>. Прокладка сетей высокого давления потребителям по территории существующей застройки</w:t>
      </w:r>
      <w:r w:rsidR="00364FF7">
        <w:rPr>
          <w:rFonts w:ascii="Times New Roman" w:eastAsia="Times New Roman" w:hAnsi="Times New Roman" w:cs="Times New Roman"/>
          <w:sz w:val="24"/>
          <w:szCs w:val="24"/>
          <w:lang w:eastAsia="ru-RU"/>
        </w:rPr>
        <w:t xml:space="preserve"> Тернейского муниципального округа</w:t>
      </w:r>
      <w:r w:rsidRPr="001A2702">
        <w:rPr>
          <w:rFonts w:ascii="Times New Roman" w:eastAsia="Times New Roman" w:hAnsi="Times New Roman" w:cs="Times New Roman"/>
          <w:sz w:val="24"/>
          <w:szCs w:val="24"/>
          <w:lang w:eastAsia="ru-RU"/>
        </w:rPr>
        <w:t>.</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2</w:t>
      </w:r>
      <w:r w:rsidR="002D1FBE">
        <w:rPr>
          <w:rFonts w:ascii="Times New Roman" w:eastAsia="Times New Roman" w:hAnsi="Times New Roman" w:cs="Times New Roman"/>
          <w:sz w:val="24"/>
          <w:szCs w:val="24"/>
          <w:lang w:eastAsia="ru-RU"/>
        </w:rPr>
        <w:t>)</w:t>
      </w:r>
      <w:r w:rsidRPr="001A2702">
        <w:rPr>
          <w:rFonts w:ascii="Times New Roman" w:eastAsia="Times New Roman" w:hAnsi="Times New Roman" w:cs="Times New Roman"/>
          <w:sz w:val="24"/>
          <w:szCs w:val="24"/>
          <w:lang w:eastAsia="ru-RU"/>
        </w:rPr>
        <w:t>. Подключение котельных распо</w:t>
      </w:r>
      <w:r w:rsidR="00364FF7">
        <w:rPr>
          <w:rFonts w:ascii="Times New Roman" w:eastAsia="Times New Roman" w:hAnsi="Times New Roman" w:cs="Times New Roman"/>
          <w:sz w:val="24"/>
          <w:szCs w:val="24"/>
          <w:lang w:eastAsia="ru-RU"/>
        </w:rPr>
        <w:t>ложенных на территории округа</w:t>
      </w:r>
      <w:r w:rsidRPr="001A2702">
        <w:rPr>
          <w:rFonts w:ascii="Times New Roman" w:eastAsia="Times New Roman" w:hAnsi="Times New Roman" w:cs="Times New Roman"/>
          <w:sz w:val="24"/>
          <w:szCs w:val="24"/>
          <w:lang w:eastAsia="ru-RU"/>
        </w:rPr>
        <w:t xml:space="preserve"> к газоснабжению.</w:t>
      </w:r>
    </w:p>
    <w:p w:rsidR="001A2702" w:rsidRPr="00FA7924" w:rsidRDefault="001A2702" w:rsidP="002D1FBE">
      <w:pPr>
        <w:spacing w:after="0" w:line="240" w:lineRule="auto"/>
        <w:ind w:firstLine="567"/>
        <w:jc w:val="both"/>
        <w:rPr>
          <w:rFonts w:ascii="Times New Roman" w:eastAsia="Times New Roman" w:hAnsi="Times New Roman" w:cs="Times New Roman"/>
          <w:b/>
          <w:sz w:val="24"/>
          <w:szCs w:val="24"/>
          <w:lang w:eastAsia="ru-RU"/>
        </w:rPr>
      </w:pPr>
      <w:r w:rsidRPr="00FA7924">
        <w:rPr>
          <w:rFonts w:ascii="Times New Roman" w:eastAsia="Times New Roman" w:hAnsi="Times New Roman" w:cs="Times New Roman"/>
          <w:b/>
          <w:sz w:val="24"/>
          <w:szCs w:val="24"/>
          <w:lang w:eastAsia="ru-RU"/>
        </w:rPr>
        <w:t>Система сбора и вывоза твердых бытовых отходов.</w:t>
      </w:r>
    </w:p>
    <w:p w:rsidR="001A2702" w:rsidRPr="001A2702" w:rsidRDefault="001A2702" w:rsidP="00FA7924">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Основными целевыми индикаторами реализации мероприятий программы комплексного развития системы сбора и вывоза твердых бытовы</w:t>
      </w:r>
      <w:r w:rsidR="00364FF7">
        <w:rPr>
          <w:rFonts w:ascii="Times New Roman" w:eastAsia="Times New Roman" w:hAnsi="Times New Roman" w:cs="Times New Roman"/>
          <w:sz w:val="24"/>
          <w:szCs w:val="24"/>
          <w:lang w:eastAsia="ru-RU"/>
        </w:rPr>
        <w:t>х отходов потребителей округа</w:t>
      </w:r>
      <w:r w:rsidRPr="001A2702">
        <w:rPr>
          <w:rFonts w:ascii="Times New Roman" w:eastAsia="Times New Roman" w:hAnsi="Times New Roman" w:cs="Times New Roman"/>
          <w:sz w:val="24"/>
          <w:szCs w:val="24"/>
          <w:lang w:eastAsia="ru-RU"/>
        </w:rPr>
        <w:t>, являются:</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1</w:t>
      </w:r>
      <w:r w:rsidR="002D1FBE">
        <w:rPr>
          <w:rFonts w:ascii="Times New Roman" w:eastAsia="Times New Roman" w:hAnsi="Times New Roman" w:cs="Times New Roman"/>
          <w:sz w:val="24"/>
          <w:szCs w:val="24"/>
          <w:lang w:eastAsia="ru-RU"/>
        </w:rPr>
        <w:t>)</w:t>
      </w:r>
      <w:r w:rsidRPr="001A2702">
        <w:rPr>
          <w:rFonts w:ascii="Times New Roman" w:eastAsia="Times New Roman" w:hAnsi="Times New Roman" w:cs="Times New Roman"/>
          <w:sz w:val="24"/>
          <w:szCs w:val="24"/>
          <w:lang w:eastAsia="ru-RU"/>
        </w:rPr>
        <w:t xml:space="preserve">. Выявление несанкционированных свалок с последующей рекультивацией </w:t>
      </w:r>
      <w:r w:rsidR="00DA1BAC" w:rsidRPr="001A2702">
        <w:rPr>
          <w:rFonts w:ascii="Times New Roman" w:eastAsia="Times New Roman" w:hAnsi="Times New Roman" w:cs="Times New Roman"/>
          <w:sz w:val="24"/>
          <w:szCs w:val="24"/>
          <w:lang w:eastAsia="ru-RU"/>
        </w:rPr>
        <w:t>территории,</w:t>
      </w:r>
      <w:r w:rsidRPr="001A2702">
        <w:rPr>
          <w:rFonts w:ascii="Times New Roman" w:eastAsia="Times New Roman" w:hAnsi="Times New Roman" w:cs="Times New Roman"/>
          <w:sz w:val="24"/>
          <w:szCs w:val="24"/>
          <w:lang w:eastAsia="ru-RU"/>
        </w:rPr>
        <w:t xml:space="preserve"> находящейся под ней;</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2</w:t>
      </w:r>
      <w:r w:rsidR="002D1FBE">
        <w:rPr>
          <w:rFonts w:ascii="Times New Roman" w:eastAsia="Times New Roman" w:hAnsi="Times New Roman" w:cs="Times New Roman"/>
          <w:sz w:val="24"/>
          <w:szCs w:val="24"/>
          <w:lang w:eastAsia="ru-RU"/>
        </w:rPr>
        <w:t>)</w:t>
      </w:r>
      <w:r w:rsidRPr="001A2702">
        <w:rPr>
          <w:rFonts w:ascii="Times New Roman" w:eastAsia="Times New Roman" w:hAnsi="Times New Roman" w:cs="Times New Roman"/>
          <w:sz w:val="24"/>
          <w:szCs w:val="24"/>
          <w:lang w:eastAsia="ru-RU"/>
        </w:rPr>
        <w:t>. Приобретение мусорных контейнеров и оборудование площадок для сбора мусора (твердое покрытие, ограждение);</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Основными целевыми индикаторами реализации мероприятий программы комплексного развития системы водо</w:t>
      </w:r>
      <w:r w:rsidR="00DA1BAC">
        <w:rPr>
          <w:rFonts w:ascii="Times New Roman" w:eastAsia="Times New Roman" w:hAnsi="Times New Roman" w:cs="Times New Roman"/>
          <w:sz w:val="24"/>
          <w:szCs w:val="24"/>
          <w:lang w:eastAsia="ru-RU"/>
        </w:rPr>
        <w:t>отведения потребителей округа</w:t>
      </w:r>
      <w:r w:rsidRPr="001A2702">
        <w:rPr>
          <w:rFonts w:ascii="Times New Roman" w:eastAsia="Times New Roman" w:hAnsi="Times New Roman" w:cs="Times New Roman"/>
          <w:sz w:val="24"/>
          <w:szCs w:val="24"/>
          <w:lang w:eastAsia="ru-RU"/>
        </w:rPr>
        <w:t xml:space="preserve"> являются:</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1</w:t>
      </w:r>
      <w:r w:rsidR="002D1FBE">
        <w:rPr>
          <w:rFonts w:ascii="Times New Roman" w:eastAsia="Times New Roman" w:hAnsi="Times New Roman" w:cs="Times New Roman"/>
          <w:sz w:val="24"/>
          <w:szCs w:val="24"/>
          <w:lang w:eastAsia="ru-RU"/>
        </w:rPr>
        <w:t>)</w:t>
      </w:r>
      <w:r w:rsidRPr="001A2702">
        <w:rPr>
          <w:rFonts w:ascii="Times New Roman" w:eastAsia="Times New Roman" w:hAnsi="Times New Roman" w:cs="Times New Roman"/>
          <w:sz w:val="24"/>
          <w:szCs w:val="24"/>
          <w:lang w:eastAsia="ru-RU"/>
        </w:rPr>
        <w:t>. Поэтапное строительство новых канализационных сетей в нека</w:t>
      </w:r>
      <w:r w:rsidR="00DA1BAC">
        <w:rPr>
          <w:rFonts w:ascii="Times New Roman" w:eastAsia="Times New Roman" w:hAnsi="Times New Roman" w:cs="Times New Roman"/>
          <w:sz w:val="24"/>
          <w:szCs w:val="24"/>
          <w:lang w:eastAsia="ru-RU"/>
        </w:rPr>
        <w:t>нализированных районах округа</w:t>
      </w:r>
      <w:r w:rsidRPr="001A2702">
        <w:rPr>
          <w:rFonts w:ascii="Times New Roman" w:eastAsia="Times New Roman" w:hAnsi="Times New Roman" w:cs="Times New Roman"/>
          <w:sz w:val="24"/>
          <w:szCs w:val="24"/>
          <w:lang w:eastAsia="ru-RU"/>
        </w:rPr>
        <w:t>.</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2</w:t>
      </w:r>
      <w:r w:rsidR="002D1FBE">
        <w:rPr>
          <w:rFonts w:ascii="Times New Roman" w:eastAsia="Times New Roman" w:hAnsi="Times New Roman" w:cs="Times New Roman"/>
          <w:sz w:val="24"/>
          <w:szCs w:val="24"/>
          <w:lang w:eastAsia="ru-RU"/>
        </w:rPr>
        <w:t>)</w:t>
      </w:r>
      <w:r w:rsidRPr="001A2702">
        <w:rPr>
          <w:rFonts w:ascii="Times New Roman" w:eastAsia="Times New Roman" w:hAnsi="Times New Roman" w:cs="Times New Roman"/>
          <w:sz w:val="24"/>
          <w:szCs w:val="24"/>
          <w:lang w:eastAsia="ru-RU"/>
        </w:rPr>
        <w:t xml:space="preserve">. Строительство </w:t>
      </w:r>
      <w:r w:rsidR="00DA1BAC">
        <w:rPr>
          <w:rFonts w:ascii="Times New Roman" w:eastAsia="Times New Roman" w:hAnsi="Times New Roman" w:cs="Times New Roman"/>
          <w:sz w:val="24"/>
          <w:szCs w:val="24"/>
          <w:lang w:eastAsia="ru-RU"/>
        </w:rPr>
        <w:t>очистных сооружений в Тернейском муниципальном округе</w:t>
      </w:r>
      <w:r w:rsidRPr="001A2702">
        <w:rPr>
          <w:rFonts w:ascii="Times New Roman" w:eastAsia="Times New Roman" w:hAnsi="Times New Roman" w:cs="Times New Roman"/>
          <w:sz w:val="24"/>
          <w:szCs w:val="24"/>
          <w:lang w:eastAsia="ru-RU"/>
        </w:rPr>
        <w:t>.</w:t>
      </w:r>
    </w:p>
    <w:p w:rsidR="00FA7924"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FA7924">
        <w:rPr>
          <w:rFonts w:ascii="Times New Roman" w:eastAsia="Times New Roman" w:hAnsi="Times New Roman" w:cs="Times New Roman"/>
          <w:b/>
          <w:sz w:val="24"/>
          <w:szCs w:val="24"/>
          <w:lang w:eastAsia="ru-RU"/>
        </w:rPr>
        <w:t>Система электроснабжения.</w:t>
      </w:r>
      <w:r w:rsidRPr="001A2702">
        <w:rPr>
          <w:rFonts w:ascii="Times New Roman" w:eastAsia="Times New Roman" w:hAnsi="Times New Roman" w:cs="Times New Roman"/>
          <w:sz w:val="24"/>
          <w:szCs w:val="24"/>
          <w:lang w:eastAsia="ru-RU"/>
        </w:rPr>
        <w:t xml:space="preserve"> </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Основными целевыми индикаторами реализации мероприятий программы комплексного развития системы электро</w:t>
      </w:r>
      <w:r w:rsidR="00DA1BAC">
        <w:rPr>
          <w:rFonts w:ascii="Times New Roman" w:eastAsia="Times New Roman" w:hAnsi="Times New Roman" w:cs="Times New Roman"/>
          <w:sz w:val="24"/>
          <w:szCs w:val="24"/>
          <w:lang w:eastAsia="ru-RU"/>
        </w:rPr>
        <w:t>снабжения потребителей округа</w:t>
      </w:r>
      <w:r w:rsidRPr="001A2702">
        <w:rPr>
          <w:rFonts w:ascii="Times New Roman" w:eastAsia="Times New Roman" w:hAnsi="Times New Roman" w:cs="Times New Roman"/>
          <w:sz w:val="24"/>
          <w:szCs w:val="24"/>
          <w:lang w:eastAsia="ru-RU"/>
        </w:rPr>
        <w:t xml:space="preserve"> являются:</w:t>
      </w:r>
    </w:p>
    <w:p w:rsid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1</w:t>
      </w:r>
      <w:r w:rsidR="002D1FBE">
        <w:rPr>
          <w:rFonts w:ascii="Times New Roman" w:eastAsia="Times New Roman" w:hAnsi="Times New Roman" w:cs="Times New Roman"/>
          <w:sz w:val="24"/>
          <w:szCs w:val="24"/>
          <w:lang w:eastAsia="ru-RU"/>
        </w:rPr>
        <w:t>)</w:t>
      </w:r>
      <w:r w:rsidRPr="001A2702">
        <w:rPr>
          <w:rFonts w:ascii="Times New Roman" w:eastAsia="Times New Roman" w:hAnsi="Times New Roman" w:cs="Times New Roman"/>
          <w:sz w:val="24"/>
          <w:szCs w:val="24"/>
          <w:lang w:eastAsia="ru-RU"/>
        </w:rPr>
        <w:t>. Внедрение современного электроосветительного оборудования, обеспечивающего экономи</w:t>
      </w:r>
      <w:r w:rsidR="002D1FBE">
        <w:rPr>
          <w:rFonts w:ascii="Times New Roman" w:eastAsia="Times New Roman" w:hAnsi="Times New Roman" w:cs="Times New Roman"/>
          <w:sz w:val="24"/>
          <w:szCs w:val="24"/>
          <w:lang w:eastAsia="ru-RU"/>
        </w:rPr>
        <w:t>ю электрической энергии</w:t>
      </w:r>
    </w:p>
    <w:p w:rsidR="002D1FBE" w:rsidRPr="001A2702" w:rsidRDefault="002D1FBE" w:rsidP="002D1FBE">
      <w:pPr>
        <w:spacing w:after="0" w:line="240" w:lineRule="auto"/>
        <w:ind w:firstLine="567"/>
        <w:jc w:val="both"/>
        <w:rPr>
          <w:rFonts w:ascii="Times New Roman" w:eastAsia="Times New Roman" w:hAnsi="Times New Roman" w:cs="Times New Roman"/>
          <w:sz w:val="24"/>
          <w:szCs w:val="24"/>
          <w:lang w:eastAsia="ru-RU"/>
        </w:rPr>
      </w:pPr>
    </w:p>
    <w:p w:rsidR="001A2702" w:rsidRPr="00FA7924" w:rsidRDefault="001A2702" w:rsidP="00FA7924">
      <w:pPr>
        <w:pStyle w:val="a6"/>
        <w:numPr>
          <w:ilvl w:val="0"/>
          <w:numId w:val="3"/>
        </w:numPr>
        <w:spacing w:after="0" w:line="360" w:lineRule="auto"/>
        <w:jc w:val="center"/>
        <w:rPr>
          <w:rFonts w:ascii="Times New Roman" w:eastAsia="Times New Roman" w:hAnsi="Times New Roman" w:cs="Times New Roman"/>
          <w:b/>
          <w:sz w:val="24"/>
          <w:szCs w:val="24"/>
          <w:lang w:eastAsia="ru-RU"/>
        </w:rPr>
      </w:pPr>
      <w:r w:rsidRPr="00FA7924">
        <w:rPr>
          <w:rFonts w:ascii="Times New Roman" w:eastAsia="Times New Roman" w:hAnsi="Times New Roman" w:cs="Times New Roman"/>
          <w:b/>
          <w:sz w:val="24"/>
          <w:szCs w:val="24"/>
          <w:lang w:eastAsia="ru-RU"/>
        </w:rPr>
        <w:t>Механизм реализации программы и контроль за ходом ее выполнения</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Реализация Программы осуществляется Администрацией </w:t>
      </w:r>
      <w:r w:rsidR="00DA1BAC">
        <w:rPr>
          <w:rFonts w:ascii="Times New Roman" w:eastAsia="Times New Roman" w:hAnsi="Times New Roman" w:cs="Times New Roman"/>
          <w:sz w:val="24"/>
          <w:szCs w:val="24"/>
          <w:lang w:eastAsia="ru-RU"/>
        </w:rPr>
        <w:t>Тернейского муниципального округа</w:t>
      </w:r>
      <w:r w:rsidRPr="001A2702">
        <w:rPr>
          <w:rFonts w:ascii="Times New Roman" w:eastAsia="Times New Roman" w:hAnsi="Times New Roman" w:cs="Times New Roman"/>
          <w:sz w:val="24"/>
          <w:szCs w:val="24"/>
          <w:lang w:eastAsia="ru-RU"/>
        </w:rPr>
        <w:t>. Для решения задач программы предполагается использовать средства федерального бюджета, краевого бюджета, в т. ч. выделяемые на целевые программы Приморского края, средства местного бюджета, собственные средства предприятий коммунального комплекса.</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Пересмотр тарифов на ЖКУ производится в соответствии с действующим законодательством.</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В рамках реализации данной программы в соответствии со стратегическими приоритетами развития </w:t>
      </w:r>
      <w:r w:rsidR="00DA1BAC">
        <w:rPr>
          <w:rFonts w:ascii="Times New Roman" w:eastAsia="Times New Roman" w:hAnsi="Times New Roman" w:cs="Times New Roman"/>
          <w:sz w:val="24"/>
          <w:szCs w:val="24"/>
          <w:lang w:eastAsia="ru-RU"/>
        </w:rPr>
        <w:t>Тернейского муниципального округа</w:t>
      </w:r>
      <w:r w:rsidRPr="001A2702">
        <w:rPr>
          <w:rFonts w:ascii="Times New Roman" w:eastAsia="Times New Roman" w:hAnsi="Times New Roman" w:cs="Times New Roman"/>
          <w:sz w:val="24"/>
          <w:szCs w:val="24"/>
          <w:lang w:eastAsia="ru-RU"/>
        </w:rPr>
        <w:t>,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xml:space="preserve">Исполнителями программы являются администрация </w:t>
      </w:r>
      <w:r w:rsidR="00DA1BAC">
        <w:rPr>
          <w:rFonts w:ascii="Times New Roman" w:eastAsia="Times New Roman" w:hAnsi="Times New Roman" w:cs="Times New Roman"/>
          <w:sz w:val="24"/>
          <w:szCs w:val="24"/>
          <w:lang w:eastAsia="ru-RU"/>
        </w:rPr>
        <w:t>Тернейского муниципального округа</w:t>
      </w:r>
      <w:r w:rsidRPr="001A2702">
        <w:rPr>
          <w:rFonts w:ascii="Times New Roman" w:eastAsia="Times New Roman" w:hAnsi="Times New Roman" w:cs="Times New Roman"/>
          <w:sz w:val="24"/>
          <w:szCs w:val="24"/>
          <w:lang w:eastAsia="ru-RU"/>
        </w:rPr>
        <w:t xml:space="preserve"> и организации коммунального комплекса.</w:t>
      </w:r>
    </w:p>
    <w:p w:rsidR="001A2702" w:rsidRP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Контроль за реализацией Программы осуществляет по итог</w:t>
      </w:r>
      <w:r w:rsidR="00DA1BAC">
        <w:rPr>
          <w:rFonts w:ascii="Times New Roman" w:eastAsia="Times New Roman" w:hAnsi="Times New Roman" w:cs="Times New Roman"/>
          <w:sz w:val="24"/>
          <w:szCs w:val="24"/>
          <w:lang w:eastAsia="ru-RU"/>
        </w:rPr>
        <w:t>ам каждого года Администрация Тернейского муниципального округа Приморского края</w:t>
      </w:r>
      <w:r w:rsidRPr="001A2702">
        <w:rPr>
          <w:rFonts w:ascii="Times New Roman" w:eastAsia="Times New Roman" w:hAnsi="Times New Roman" w:cs="Times New Roman"/>
          <w:sz w:val="24"/>
          <w:szCs w:val="24"/>
          <w:lang w:eastAsia="ru-RU"/>
        </w:rPr>
        <w:t>.</w:t>
      </w:r>
    </w:p>
    <w:p w:rsidR="001A2702" w:rsidRDefault="001A2702" w:rsidP="002D1FBE">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Изменения в программе и сроки ее реализации, а также объемы финансирования из местного бюджета могут быть перес</w:t>
      </w:r>
      <w:r w:rsidR="00DA1BAC">
        <w:rPr>
          <w:rFonts w:ascii="Times New Roman" w:eastAsia="Times New Roman" w:hAnsi="Times New Roman" w:cs="Times New Roman"/>
          <w:sz w:val="24"/>
          <w:szCs w:val="24"/>
          <w:lang w:eastAsia="ru-RU"/>
        </w:rPr>
        <w:t>мотрены Администрацией Тернейского муниципального округа</w:t>
      </w:r>
      <w:r w:rsidRPr="001A2702">
        <w:rPr>
          <w:rFonts w:ascii="Times New Roman" w:eastAsia="Times New Roman" w:hAnsi="Times New Roman" w:cs="Times New Roman"/>
          <w:sz w:val="24"/>
          <w:szCs w:val="24"/>
          <w:lang w:eastAsia="ru-RU"/>
        </w:rPr>
        <w:t xml:space="preserve"> по ее инициативе или по предложению организаций коммунального комплекса в части изменения сроков реализации и мероприятий Программы.</w:t>
      </w:r>
    </w:p>
    <w:p w:rsidR="00827F42" w:rsidRPr="001A2702" w:rsidRDefault="00827F42" w:rsidP="002D1FBE">
      <w:pPr>
        <w:spacing w:after="0" w:line="240" w:lineRule="auto"/>
        <w:ind w:firstLine="567"/>
        <w:jc w:val="both"/>
        <w:rPr>
          <w:rFonts w:ascii="Times New Roman" w:eastAsia="Times New Roman" w:hAnsi="Times New Roman" w:cs="Times New Roman"/>
          <w:sz w:val="24"/>
          <w:szCs w:val="24"/>
          <w:lang w:eastAsia="ru-RU"/>
        </w:rPr>
      </w:pPr>
    </w:p>
    <w:p w:rsidR="001A2702" w:rsidRPr="00FA7924" w:rsidRDefault="001A2702" w:rsidP="00FA7924">
      <w:pPr>
        <w:pStyle w:val="a6"/>
        <w:numPr>
          <w:ilvl w:val="0"/>
          <w:numId w:val="3"/>
        </w:numPr>
        <w:spacing w:after="0" w:line="360" w:lineRule="auto"/>
        <w:jc w:val="center"/>
        <w:rPr>
          <w:rFonts w:ascii="Times New Roman" w:eastAsia="Times New Roman" w:hAnsi="Times New Roman" w:cs="Times New Roman"/>
          <w:b/>
          <w:sz w:val="24"/>
          <w:szCs w:val="24"/>
          <w:lang w:eastAsia="ru-RU"/>
        </w:rPr>
      </w:pPr>
      <w:r w:rsidRPr="00FA7924">
        <w:rPr>
          <w:rFonts w:ascii="Times New Roman" w:eastAsia="Times New Roman" w:hAnsi="Times New Roman" w:cs="Times New Roman"/>
          <w:b/>
          <w:sz w:val="24"/>
          <w:szCs w:val="24"/>
          <w:lang w:eastAsia="ru-RU"/>
        </w:rPr>
        <w:t>Оценка эффективности реализации программы</w:t>
      </w:r>
    </w:p>
    <w:p w:rsidR="001A2702" w:rsidRPr="001A2702" w:rsidRDefault="001A2702" w:rsidP="00827F42">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Основными результатами реализации мероприятий в сфере ЖКХ являются:</w:t>
      </w:r>
    </w:p>
    <w:p w:rsidR="001A2702" w:rsidRPr="001A2702" w:rsidRDefault="001A2702" w:rsidP="00827F42">
      <w:pPr>
        <w:spacing w:after="0" w:line="240" w:lineRule="auto"/>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модернизация и обновление коммунальной инфраструкт</w:t>
      </w:r>
      <w:r w:rsidR="00364FF7">
        <w:rPr>
          <w:rFonts w:ascii="Times New Roman" w:eastAsia="Times New Roman" w:hAnsi="Times New Roman" w:cs="Times New Roman"/>
          <w:sz w:val="24"/>
          <w:szCs w:val="24"/>
          <w:lang w:eastAsia="ru-RU"/>
        </w:rPr>
        <w:t>уры округа</w:t>
      </w:r>
      <w:r w:rsidRPr="001A2702">
        <w:rPr>
          <w:rFonts w:ascii="Times New Roman" w:eastAsia="Times New Roman" w:hAnsi="Times New Roman" w:cs="Times New Roman"/>
          <w:sz w:val="24"/>
          <w:szCs w:val="24"/>
          <w:lang w:eastAsia="ru-RU"/>
        </w:rPr>
        <w:t>;</w:t>
      </w:r>
    </w:p>
    <w:p w:rsidR="001A2702" w:rsidRPr="001A2702" w:rsidRDefault="001A2702" w:rsidP="00827F42">
      <w:pPr>
        <w:spacing w:after="0" w:line="240" w:lineRule="auto"/>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снижение эксплуатационных затрат предприятий ЖКХ;</w:t>
      </w:r>
    </w:p>
    <w:p w:rsidR="001A2702" w:rsidRPr="001A2702" w:rsidRDefault="001A2702" w:rsidP="00827F42">
      <w:pPr>
        <w:spacing w:after="0" w:line="240" w:lineRule="auto"/>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улучшение качественных показателей воды;</w:t>
      </w:r>
    </w:p>
    <w:p w:rsidR="001A2702" w:rsidRPr="001A2702" w:rsidRDefault="001A2702" w:rsidP="00827F42">
      <w:pPr>
        <w:spacing w:after="0" w:line="240" w:lineRule="auto"/>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устранение причин возникновения аварийных ситуаций, угрожающих жизнедеятельности человека.</w:t>
      </w:r>
    </w:p>
    <w:p w:rsidR="001A2702" w:rsidRPr="001A2702" w:rsidRDefault="001A2702" w:rsidP="00827F42">
      <w:pPr>
        <w:spacing w:after="0" w:line="240" w:lineRule="auto"/>
        <w:ind w:firstLine="567"/>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Наиболее важными конечными результатами реализации программы являются:</w:t>
      </w:r>
    </w:p>
    <w:p w:rsidR="001A2702" w:rsidRPr="001A2702" w:rsidRDefault="001A2702" w:rsidP="002D1FBE">
      <w:pPr>
        <w:spacing w:after="0" w:line="240" w:lineRule="auto"/>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снижение уровня износа объектов коммунальной инфраструктуры;</w:t>
      </w:r>
    </w:p>
    <w:p w:rsidR="001A2702" w:rsidRPr="001A2702" w:rsidRDefault="001A2702" w:rsidP="002D1FBE">
      <w:pPr>
        <w:spacing w:after="0" w:line="240" w:lineRule="auto"/>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снижение количества потерь воды;</w:t>
      </w:r>
    </w:p>
    <w:p w:rsidR="001A2702" w:rsidRPr="001A2702" w:rsidRDefault="001A2702" w:rsidP="002D1FBE">
      <w:pPr>
        <w:spacing w:after="0" w:line="240" w:lineRule="auto"/>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снижение количества потерь тепловой энергии;</w:t>
      </w:r>
    </w:p>
    <w:p w:rsidR="001A2702" w:rsidRPr="001A2702" w:rsidRDefault="001A2702" w:rsidP="002D1FBE">
      <w:pPr>
        <w:spacing w:after="0" w:line="240" w:lineRule="auto"/>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повышение качества предоставляемых услуг жилищно-коммунального комплекса;</w:t>
      </w:r>
    </w:p>
    <w:p w:rsidR="001A2702" w:rsidRPr="001A2702" w:rsidRDefault="001A2702" w:rsidP="002D1FBE">
      <w:pPr>
        <w:spacing w:after="0" w:line="240" w:lineRule="auto"/>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lastRenderedPageBreak/>
        <w:t>- обеспечение надлежащего сбора и утилизации твердых и жидких бытовых отходов;</w:t>
      </w:r>
    </w:p>
    <w:p w:rsidR="001A2702" w:rsidRPr="001A2702" w:rsidRDefault="001A2702" w:rsidP="002D1FBE">
      <w:pPr>
        <w:spacing w:after="0" w:line="240" w:lineRule="auto"/>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улучшение санитарног</w:t>
      </w:r>
      <w:r w:rsidR="00364FF7">
        <w:rPr>
          <w:rFonts w:ascii="Times New Roman" w:eastAsia="Times New Roman" w:hAnsi="Times New Roman" w:cs="Times New Roman"/>
          <w:sz w:val="24"/>
          <w:szCs w:val="24"/>
          <w:lang w:eastAsia="ru-RU"/>
        </w:rPr>
        <w:t>о состояния территорий округа</w:t>
      </w:r>
      <w:r w:rsidRPr="001A2702">
        <w:rPr>
          <w:rFonts w:ascii="Times New Roman" w:eastAsia="Times New Roman" w:hAnsi="Times New Roman" w:cs="Times New Roman"/>
          <w:sz w:val="24"/>
          <w:szCs w:val="24"/>
          <w:lang w:eastAsia="ru-RU"/>
        </w:rPr>
        <w:t>;</w:t>
      </w:r>
    </w:p>
    <w:p w:rsidR="001A2702" w:rsidRPr="001A2702" w:rsidRDefault="001A2702" w:rsidP="002D1FBE">
      <w:pPr>
        <w:spacing w:after="0" w:line="240" w:lineRule="auto"/>
        <w:jc w:val="both"/>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улучшение экологического состояния окружающей среды.</w:t>
      </w:r>
    </w:p>
    <w:p w:rsidR="001A2702" w:rsidRPr="001A2702" w:rsidRDefault="001A2702" w:rsidP="002D1FBE">
      <w:pPr>
        <w:spacing w:after="0"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w:t>
      </w:r>
    </w:p>
    <w:p w:rsidR="001A2702" w:rsidRPr="001A2702" w:rsidRDefault="001A2702" w:rsidP="001A2702">
      <w:pPr>
        <w:spacing w:before="100" w:beforeAutospacing="1" w:after="100" w:afterAutospacing="1" w:line="240" w:lineRule="auto"/>
        <w:rPr>
          <w:rFonts w:ascii="Times New Roman" w:eastAsia="Times New Roman" w:hAnsi="Times New Roman" w:cs="Times New Roman"/>
          <w:sz w:val="24"/>
          <w:szCs w:val="24"/>
          <w:lang w:eastAsia="ru-RU"/>
        </w:rPr>
      </w:pPr>
      <w:r w:rsidRPr="001A2702">
        <w:rPr>
          <w:rFonts w:ascii="Times New Roman" w:eastAsia="Times New Roman" w:hAnsi="Times New Roman" w:cs="Times New Roman"/>
          <w:sz w:val="24"/>
          <w:szCs w:val="24"/>
          <w:lang w:eastAsia="ru-RU"/>
        </w:rPr>
        <w:t> </w:t>
      </w:r>
    </w:p>
    <w:sectPr w:rsidR="001A2702" w:rsidRPr="001A2702" w:rsidSect="00710D80">
      <w:pgSz w:w="11906" w:h="16838"/>
      <w:pgMar w:top="45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493" w:rsidRDefault="00295493" w:rsidP="007B452D">
      <w:pPr>
        <w:spacing w:after="0" w:line="240" w:lineRule="auto"/>
      </w:pPr>
      <w:r>
        <w:separator/>
      </w:r>
    </w:p>
  </w:endnote>
  <w:endnote w:type="continuationSeparator" w:id="0">
    <w:p w:rsidR="00295493" w:rsidRDefault="00295493" w:rsidP="007B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493" w:rsidRDefault="00295493" w:rsidP="007B452D">
      <w:pPr>
        <w:spacing w:after="0" w:line="240" w:lineRule="auto"/>
      </w:pPr>
      <w:r>
        <w:separator/>
      </w:r>
    </w:p>
  </w:footnote>
  <w:footnote w:type="continuationSeparator" w:id="0">
    <w:p w:rsidR="00295493" w:rsidRDefault="00295493" w:rsidP="007B45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2569F"/>
    <w:multiLevelType w:val="multilevel"/>
    <w:tmpl w:val="BE0E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76351"/>
    <w:multiLevelType w:val="hybridMultilevel"/>
    <w:tmpl w:val="6F3E2284"/>
    <w:lvl w:ilvl="0" w:tplc="9C6A0F5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 w15:restartNumberingAfterBreak="0">
    <w:nsid w:val="19F573BF"/>
    <w:multiLevelType w:val="hybridMultilevel"/>
    <w:tmpl w:val="EA7EA514"/>
    <w:lvl w:ilvl="0" w:tplc="3168D626">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A6D7CDF"/>
    <w:multiLevelType w:val="hybridMultilevel"/>
    <w:tmpl w:val="AABC6618"/>
    <w:lvl w:ilvl="0" w:tplc="1CB0E632">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6A82CAC"/>
    <w:multiLevelType w:val="hybridMultilevel"/>
    <w:tmpl w:val="3E74528A"/>
    <w:lvl w:ilvl="0" w:tplc="29D88EC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02"/>
    <w:rsid w:val="000647B6"/>
    <w:rsid w:val="00147D10"/>
    <w:rsid w:val="00185362"/>
    <w:rsid w:val="001941A6"/>
    <w:rsid w:val="001A2702"/>
    <w:rsid w:val="001B3EAA"/>
    <w:rsid w:val="00211368"/>
    <w:rsid w:val="00212745"/>
    <w:rsid w:val="00275B27"/>
    <w:rsid w:val="00282855"/>
    <w:rsid w:val="00295493"/>
    <w:rsid w:val="002B5BC5"/>
    <w:rsid w:val="002C490C"/>
    <w:rsid w:val="002D1FBE"/>
    <w:rsid w:val="002D5E05"/>
    <w:rsid w:val="002D71EC"/>
    <w:rsid w:val="003062AB"/>
    <w:rsid w:val="00364FF7"/>
    <w:rsid w:val="003667E4"/>
    <w:rsid w:val="0036715C"/>
    <w:rsid w:val="00392693"/>
    <w:rsid w:val="00435CE4"/>
    <w:rsid w:val="00436AF7"/>
    <w:rsid w:val="00454C28"/>
    <w:rsid w:val="004D233C"/>
    <w:rsid w:val="004D28B5"/>
    <w:rsid w:val="00537BA1"/>
    <w:rsid w:val="005A2B5E"/>
    <w:rsid w:val="00654AE0"/>
    <w:rsid w:val="00685D93"/>
    <w:rsid w:val="006A4ACF"/>
    <w:rsid w:val="006D355E"/>
    <w:rsid w:val="006D578B"/>
    <w:rsid w:val="00710D80"/>
    <w:rsid w:val="00720D3F"/>
    <w:rsid w:val="007B452D"/>
    <w:rsid w:val="007C733A"/>
    <w:rsid w:val="00817EB6"/>
    <w:rsid w:val="00827F42"/>
    <w:rsid w:val="009520F2"/>
    <w:rsid w:val="00954B12"/>
    <w:rsid w:val="009A7651"/>
    <w:rsid w:val="009B327C"/>
    <w:rsid w:val="009E1B91"/>
    <w:rsid w:val="00A00BCC"/>
    <w:rsid w:val="00A1215D"/>
    <w:rsid w:val="00A15BAB"/>
    <w:rsid w:val="00A8149D"/>
    <w:rsid w:val="00AA6503"/>
    <w:rsid w:val="00B33CB0"/>
    <w:rsid w:val="00B83BD8"/>
    <w:rsid w:val="00BD172F"/>
    <w:rsid w:val="00C10342"/>
    <w:rsid w:val="00CB0EA2"/>
    <w:rsid w:val="00D501B1"/>
    <w:rsid w:val="00D72FC1"/>
    <w:rsid w:val="00DA1BAC"/>
    <w:rsid w:val="00DC4287"/>
    <w:rsid w:val="00DF14A3"/>
    <w:rsid w:val="00E16E58"/>
    <w:rsid w:val="00EB529E"/>
    <w:rsid w:val="00EC29BD"/>
    <w:rsid w:val="00F065E5"/>
    <w:rsid w:val="00F92CA4"/>
    <w:rsid w:val="00FA7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6539DA3-B693-49A1-9B63-4258B5D2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A27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A27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1A270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27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A2702"/>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1A2702"/>
    <w:rPr>
      <w:rFonts w:ascii="Times New Roman" w:eastAsia="Times New Roman" w:hAnsi="Times New Roman" w:cs="Times New Roman"/>
      <w:b/>
      <w:bCs/>
      <w:sz w:val="24"/>
      <w:szCs w:val="24"/>
      <w:lang w:eastAsia="ru-RU"/>
    </w:rPr>
  </w:style>
  <w:style w:type="character" w:customStyle="1" w:styleId="print-link">
    <w:name w:val="print-link"/>
    <w:basedOn w:val="a0"/>
    <w:rsid w:val="001A2702"/>
  </w:style>
  <w:style w:type="character" w:customStyle="1" w:styleId="printhtml">
    <w:name w:val="print_html"/>
    <w:basedOn w:val="a0"/>
    <w:rsid w:val="001A2702"/>
  </w:style>
  <w:style w:type="character" w:styleId="a3">
    <w:name w:val="Hyperlink"/>
    <w:basedOn w:val="a0"/>
    <w:uiPriority w:val="99"/>
    <w:semiHidden/>
    <w:unhideWhenUsed/>
    <w:rsid w:val="001A2702"/>
    <w:rPr>
      <w:color w:val="0000FF"/>
      <w:u w:val="single"/>
    </w:rPr>
  </w:style>
  <w:style w:type="character" w:styleId="a4">
    <w:name w:val="FollowedHyperlink"/>
    <w:basedOn w:val="a0"/>
    <w:uiPriority w:val="99"/>
    <w:semiHidden/>
    <w:unhideWhenUsed/>
    <w:rsid w:val="001A2702"/>
    <w:rPr>
      <w:color w:val="800080"/>
      <w:u w:val="single"/>
    </w:rPr>
  </w:style>
  <w:style w:type="character" w:customStyle="1" w:styleId="date-display-single">
    <w:name w:val="date-display-single"/>
    <w:basedOn w:val="a0"/>
    <w:rsid w:val="001A2702"/>
  </w:style>
  <w:style w:type="paragraph" w:customStyle="1" w:styleId="ac">
    <w:name w:val="_ac"/>
    <w:basedOn w:val="a"/>
    <w:rsid w:val="001A2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1A2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j">
    <w:name w:val="_aj"/>
    <w:basedOn w:val="a"/>
    <w:rsid w:val="001A2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92693"/>
    <w:pPr>
      <w:ind w:left="720"/>
      <w:contextualSpacing/>
    </w:pPr>
  </w:style>
  <w:style w:type="paragraph" w:styleId="a7">
    <w:name w:val="Body Text Indent"/>
    <w:basedOn w:val="a"/>
    <w:link w:val="a8"/>
    <w:semiHidden/>
    <w:unhideWhenUsed/>
    <w:rsid w:val="00392693"/>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semiHidden/>
    <w:rsid w:val="00392693"/>
    <w:rPr>
      <w:rFonts w:ascii="Times New Roman" w:eastAsia="Times New Roman" w:hAnsi="Times New Roman" w:cs="Times New Roman"/>
      <w:sz w:val="24"/>
      <w:szCs w:val="24"/>
      <w:lang w:eastAsia="ru-RU"/>
    </w:rPr>
  </w:style>
  <w:style w:type="paragraph" w:styleId="21">
    <w:name w:val="Body Text Indent 2"/>
    <w:basedOn w:val="a"/>
    <w:link w:val="22"/>
    <w:unhideWhenUsed/>
    <w:rsid w:val="00392693"/>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92693"/>
    <w:rPr>
      <w:rFonts w:ascii="Times New Roman" w:eastAsia="Times New Roman" w:hAnsi="Times New Roman" w:cs="Times New Roman"/>
      <w:sz w:val="24"/>
      <w:szCs w:val="24"/>
      <w:lang w:eastAsia="ru-RU"/>
    </w:rPr>
  </w:style>
  <w:style w:type="paragraph" w:customStyle="1" w:styleId="ConsPlusNormal">
    <w:name w:val="ConsPlusNormal"/>
    <w:rsid w:val="003926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rsid w:val="00392693"/>
    <w:pPr>
      <w:spacing w:after="200" w:line="276" w:lineRule="auto"/>
      <w:ind w:left="720"/>
      <w:contextualSpacing/>
    </w:pPr>
    <w:rPr>
      <w:rFonts w:ascii="Calibri" w:eastAsia="Times New Roman" w:hAnsi="Calibri" w:cs="Times New Roman"/>
    </w:rPr>
  </w:style>
  <w:style w:type="table" w:styleId="a9">
    <w:name w:val="Table Grid"/>
    <w:basedOn w:val="a1"/>
    <w:rsid w:val="0021274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tj">
    <w:name w:val="printj"/>
    <w:basedOn w:val="a"/>
    <w:rsid w:val="00212745"/>
    <w:pPr>
      <w:spacing w:before="144" w:after="288" w:line="240" w:lineRule="auto"/>
      <w:jc w:val="both"/>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7B452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B452D"/>
  </w:style>
  <w:style w:type="paragraph" w:styleId="ad">
    <w:name w:val="footer"/>
    <w:basedOn w:val="a"/>
    <w:link w:val="ae"/>
    <w:uiPriority w:val="99"/>
    <w:unhideWhenUsed/>
    <w:rsid w:val="007B452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B452D"/>
  </w:style>
  <w:style w:type="paragraph" w:styleId="af">
    <w:name w:val="Balloon Text"/>
    <w:basedOn w:val="a"/>
    <w:link w:val="af0"/>
    <w:uiPriority w:val="99"/>
    <w:semiHidden/>
    <w:unhideWhenUsed/>
    <w:rsid w:val="002D1FB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D1F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32587">
      <w:bodyDiv w:val="1"/>
      <w:marLeft w:val="0"/>
      <w:marRight w:val="0"/>
      <w:marTop w:val="0"/>
      <w:marBottom w:val="0"/>
      <w:divBdr>
        <w:top w:val="none" w:sz="0" w:space="0" w:color="auto"/>
        <w:left w:val="none" w:sz="0" w:space="0" w:color="auto"/>
        <w:bottom w:val="none" w:sz="0" w:space="0" w:color="auto"/>
        <w:right w:val="none" w:sz="0" w:space="0" w:color="auto"/>
      </w:divBdr>
    </w:div>
    <w:div w:id="536164983">
      <w:bodyDiv w:val="1"/>
      <w:marLeft w:val="0"/>
      <w:marRight w:val="0"/>
      <w:marTop w:val="0"/>
      <w:marBottom w:val="0"/>
      <w:divBdr>
        <w:top w:val="none" w:sz="0" w:space="0" w:color="auto"/>
        <w:left w:val="none" w:sz="0" w:space="0" w:color="auto"/>
        <w:bottom w:val="none" w:sz="0" w:space="0" w:color="auto"/>
        <w:right w:val="none" w:sz="0" w:space="0" w:color="auto"/>
      </w:divBdr>
    </w:div>
    <w:div w:id="1111362123">
      <w:bodyDiv w:val="1"/>
      <w:marLeft w:val="0"/>
      <w:marRight w:val="0"/>
      <w:marTop w:val="0"/>
      <w:marBottom w:val="0"/>
      <w:divBdr>
        <w:top w:val="none" w:sz="0" w:space="0" w:color="auto"/>
        <w:left w:val="none" w:sz="0" w:space="0" w:color="auto"/>
        <w:bottom w:val="none" w:sz="0" w:space="0" w:color="auto"/>
        <w:right w:val="none" w:sz="0" w:space="0" w:color="auto"/>
      </w:divBdr>
      <w:divsChild>
        <w:div w:id="356659410">
          <w:marLeft w:val="0"/>
          <w:marRight w:val="0"/>
          <w:marTop w:val="0"/>
          <w:marBottom w:val="0"/>
          <w:divBdr>
            <w:top w:val="none" w:sz="0" w:space="0" w:color="auto"/>
            <w:left w:val="none" w:sz="0" w:space="0" w:color="auto"/>
            <w:bottom w:val="none" w:sz="0" w:space="0" w:color="auto"/>
            <w:right w:val="none" w:sz="0" w:space="0" w:color="auto"/>
          </w:divBdr>
          <w:divsChild>
            <w:div w:id="76949063">
              <w:marLeft w:val="0"/>
              <w:marRight w:val="0"/>
              <w:marTop w:val="0"/>
              <w:marBottom w:val="0"/>
              <w:divBdr>
                <w:top w:val="none" w:sz="0" w:space="0" w:color="auto"/>
                <w:left w:val="none" w:sz="0" w:space="0" w:color="auto"/>
                <w:bottom w:val="none" w:sz="0" w:space="0" w:color="auto"/>
                <w:right w:val="none" w:sz="0" w:space="0" w:color="auto"/>
              </w:divBdr>
              <w:divsChild>
                <w:div w:id="1304582203">
                  <w:marLeft w:val="0"/>
                  <w:marRight w:val="0"/>
                  <w:marTop w:val="0"/>
                  <w:marBottom w:val="0"/>
                  <w:divBdr>
                    <w:top w:val="none" w:sz="0" w:space="0" w:color="auto"/>
                    <w:left w:val="none" w:sz="0" w:space="0" w:color="auto"/>
                    <w:bottom w:val="none" w:sz="0" w:space="0" w:color="auto"/>
                    <w:right w:val="none" w:sz="0" w:space="0" w:color="auto"/>
                  </w:divBdr>
                  <w:divsChild>
                    <w:div w:id="529025919">
                      <w:marLeft w:val="0"/>
                      <w:marRight w:val="0"/>
                      <w:marTop w:val="0"/>
                      <w:marBottom w:val="0"/>
                      <w:divBdr>
                        <w:top w:val="none" w:sz="0" w:space="0" w:color="auto"/>
                        <w:left w:val="none" w:sz="0" w:space="0" w:color="auto"/>
                        <w:bottom w:val="none" w:sz="0" w:space="0" w:color="auto"/>
                        <w:right w:val="none" w:sz="0" w:space="0" w:color="auto"/>
                      </w:divBdr>
                      <w:divsChild>
                        <w:div w:id="487282747">
                          <w:marLeft w:val="0"/>
                          <w:marRight w:val="0"/>
                          <w:marTop w:val="0"/>
                          <w:marBottom w:val="0"/>
                          <w:divBdr>
                            <w:top w:val="none" w:sz="0" w:space="0" w:color="auto"/>
                            <w:left w:val="none" w:sz="0" w:space="0" w:color="auto"/>
                            <w:bottom w:val="none" w:sz="0" w:space="0" w:color="auto"/>
                            <w:right w:val="none" w:sz="0" w:space="0" w:color="auto"/>
                          </w:divBdr>
                        </w:div>
                        <w:div w:id="1770127611">
                          <w:marLeft w:val="0"/>
                          <w:marRight w:val="0"/>
                          <w:marTop w:val="0"/>
                          <w:marBottom w:val="0"/>
                          <w:divBdr>
                            <w:top w:val="none" w:sz="0" w:space="0" w:color="auto"/>
                            <w:left w:val="none" w:sz="0" w:space="0" w:color="auto"/>
                            <w:bottom w:val="none" w:sz="0" w:space="0" w:color="auto"/>
                            <w:right w:val="none" w:sz="0" w:space="0" w:color="auto"/>
                          </w:divBdr>
                          <w:divsChild>
                            <w:div w:id="762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6955">
                      <w:marLeft w:val="0"/>
                      <w:marRight w:val="0"/>
                      <w:marTop w:val="0"/>
                      <w:marBottom w:val="0"/>
                      <w:divBdr>
                        <w:top w:val="none" w:sz="0" w:space="0" w:color="auto"/>
                        <w:left w:val="none" w:sz="0" w:space="0" w:color="auto"/>
                        <w:bottom w:val="none" w:sz="0" w:space="0" w:color="auto"/>
                        <w:right w:val="none" w:sz="0" w:space="0" w:color="auto"/>
                      </w:divBdr>
                    </w:div>
                    <w:div w:id="175046776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32683">
                      <w:marLeft w:val="0"/>
                      <w:marRight w:val="0"/>
                      <w:marTop w:val="0"/>
                      <w:marBottom w:val="0"/>
                      <w:divBdr>
                        <w:top w:val="none" w:sz="0" w:space="0" w:color="auto"/>
                        <w:left w:val="none" w:sz="0" w:space="0" w:color="auto"/>
                        <w:bottom w:val="none" w:sz="0" w:space="0" w:color="auto"/>
                        <w:right w:val="none" w:sz="0" w:space="0" w:color="auto"/>
                      </w:divBdr>
                    </w:div>
                    <w:div w:id="75716395">
                      <w:marLeft w:val="0"/>
                      <w:marRight w:val="0"/>
                      <w:marTop w:val="0"/>
                      <w:marBottom w:val="0"/>
                      <w:divBdr>
                        <w:top w:val="none" w:sz="0" w:space="0" w:color="auto"/>
                        <w:left w:val="none" w:sz="0" w:space="0" w:color="auto"/>
                        <w:bottom w:val="none" w:sz="0" w:space="0" w:color="auto"/>
                        <w:right w:val="none" w:sz="0" w:space="0" w:color="auto"/>
                      </w:divBdr>
                    </w:div>
                    <w:div w:id="841969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929250">
                      <w:marLeft w:val="0"/>
                      <w:marRight w:val="0"/>
                      <w:marTop w:val="0"/>
                      <w:marBottom w:val="0"/>
                      <w:divBdr>
                        <w:top w:val="none" w:sz="0" w:space="0" w:color="auto"/>
                        <w:left w:val="none" w:sz="0" w:space="0" w:color="auto"/>
                        <w:bottom w:val="none" w:sz="0" w:space="0" w:color="auto"/>
                        <w:right w:val="none" w:sz="0" w:space="0" w:color="auto"/>
                      </w:divBdr>
                    </w:div>
                    <w:div w:id="907692306">
                      <w:marLeft w:val="0"/>
                      <w:marRight w:val="0"/>
                      <w:marTop w:val="0"/>
                      <w:marBottom w:val="0"/>
                      <w:divBdr>
                        <w:top w:val="none" w:sz="0" w:space="0" w:color="auto"/>
                        <w:left w:val="none" w:sz="0" w:space="0" w:color="auto"/>
                        <w:bottom w:val="none" w:sz="0" w:space="0" w:color="auto"/>
                        <w:right w:val="none" w:sz="0" w:space="0" w:color="auto"/>
                      </w:divBdr>
                    </w:div>
                    <w:div w:id="149248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0880328">
                      <w:marLeft w:val="0"/>
                      <w:marRight w:val="0"/>
                      <w:marTop w:val="0"/>
                      <w:marBottom w:val="0"/>
                      <w:divBdr>
                        <w:top w:val="none" w:sz="0" w:space="0" w:color="auto"/>
                        <w:left w:val="none" w:sz="0" w:space="0" w:color="auto"/>
                        <w:bottom w:val="none" w:sz="0" w:space="0" w:color="auto"/>
                        <w:right w:val="none" w:sz="0" w:space="0" w:color="auto"/>
                      </w:divBdr>
                    </w:div>
                    <w:div w:id="314261339">
                      <w:blockQuote w:val="1"/>
                      <w:marLeft w:val="720"/>
                      <w:marRight w:val="720"/>
                      <w:marTop w:val="100"/>
                      <w:marBottom w:val="100"/>
                      <w:divBdr>
                        <w:top w:val="none" w:sz="0" w:space="0" w:color="auto"/>
                        <w:left w:val="none" w:sz="0" w:space="0" w:color="auto"/>
                        <w:bottom w:val="none" w:sz="0" w:space="0" w:color="auto"/>
                        <w:right w:val="none" w:sz="0" w:space="0" w:color="auto"/>
                      </w:divBdr>
                    </w:div>
                    <w:div w:id="42206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821043">
                      <w:marLeft w:val="0"/>
                      <w:marRight w:val="0"/>
                      <w:marTop w:val="0"/>
                      <w:marBottom w:val="0"/>
                      <w:divBdr>
                        <w:top w:val="none" w:sz="0" w:space="0" w:color="auto"/>
                        <w:left w:val="none" w:sz="0" w:space="0" w:color="auto"/>
                        <w:bottom w:val="none" w:sz="0" w:space="0" w:color="auto"/>
                        <w:right w:val="none" w:sz="0" w:space="0" w:color="auto"/>
                      </w:divBdr>
                    </w:div>
                    <w:div w:id="678192575">
                      <w:marLeft w:val="0"/>
                      <w:marRight w:val="0"/>
                      <w:marTop w:val="0"/>
                      <w:marBottom w:val="0"/>
                      <w:divBdr>
                        <w:top w:val="none" w:sz="0" w:space="0" w:color="auto"/>
                        <w:left w:val="none" w:sz="0" w:space="0" w:color="auto"/>
                        <w:bottom w:val="none" w:sz="0" w:space="0" w:color="auto"/>
                        <w:right w:val="none" w:sz="0" w:space="0" w:color="auto"/>
                      </w:divBdr>
                    </w:div>
                    <w:div w:id="1510214717">
                      <w:marLeft w:val="0"/>
                      <w:marRight w:val="0"/>
                      <w:marTop w:val="0"/>
                      <w:marBottom w:val="0"/>
                      <w:divBdr>
                        <w:top w:val="none" w:sz="0" w:space="0" w:color="auto"/>
                        <w:left w:val="none" w:sz="0" w:space="0" w:color="auto"/>
                        <w:bottom w:val="none" w:sz="0" w:space="0" w:color="auto"/>
                        <w:right w:val="none" w:sz="0" w:space="0" w:color="auto"/>
                      </w:divBdr>
                    </w:div>
                    <w:div w:id="20672935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36140">
                      <w:marLeft w:val="0"/>
                      <w:marRight w:val="0"/>
                      <w:marTop w:val="0"/>
                      <w:marBottom w:val="0"/>
                      <w:divBdr>
                        <w:top w:val="none" w:sz="0" w:space="0" w:color="auto"/>
                        <w:left w:val="none" w:sz="0" w:space="0" w:color="auto"/>
                        <w:bottom w:val="none" w:sz="0" w:space="0" w:color="auto"/>
                        <w:right w:val="none" w:sz="0" w:space="0" w:color="auto"/>
                      </w:divBdr>
                    </w:div>
                    <w:div w:id="91378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691614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0070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385162">
                      <w:marLeft w:val="0"/>
                      <w:marRight w:val="0"/>
                      <w:marTop w:val="0"/>
                      <w:marBottom w:val="0"/>
                      <w:divBdr>
                        <w:top w:val="none" w:sz="0" w:space="0" w:color="auto"/>
                        <w:left w:val="none" w:sz="0" w:space="0" w:color="auto"/>
                        <w:bottom w:val="none" w:sz="0" w:space="0" w:color="auto"/>
                        <w:right w:val="none" w:sz="0" w:space="0" w:color="auto"/>
                      </w:divBdr>
                    </w:div>
                    <w:div w:id="343284560">
                      <w:blockQuote w:val="1"/>
                      <w:marLeft w:val="720"/>
                      <w:marRight w:val="720"/>
                      <w:marTop w:val="100"/>
                      <w:marBottom w:val="100"/>
                      <w:divBdr>
                        <w:top w:val="none" w:sz="0" w:space="0" w:color="auto"/>
                        <w:left w:val="none" w:sz="0" w:space="0" w:color="auto"/>
                        <w:bottom w:val="none" w:sz="0" w:space="0" w:color="auto"/>
                        <w:right w:val="none" w:sz="0" w:space="0" w:color="auto"/>
                      </w:divBdr>
                    </w:div>
                    <w:div w:id="588657467">
                      <w:marLeft w:val="0"/>
                      <w:marRight w:val="0"/>
                      <w:marTop w:val="0"/>
                      <w:marBottom w:val="0"/>
                      <w:divBdr>
                        <w:top w:val="none" w:sz="0" w:space="0" w:color="auto"/>
                        <w:left w:val="none" w:sz="0" w:space="0" w:color="auto"/>
                        <w:bottom w:val="none" w:sz="0" w:space="0" w:color="auto"/>
                        <w:right w:val="none" w:sz="0" w:space="0" w:color="auto"/>
                      </w:divBdr>
                    </w:div>
                    <w:div w:id="1917206870">
                      <w:blockQuote w:val="1"/>
                      <w:marLeft w:val="720"/>
                      <w:marRight w:val="720"/>
                      <w:marTop w:val="100"/>
                      <w:marBottom w:val="100"/>
                      <w:divBdr>
                        <w:top w:val="none" w:sz="0" w:space="0" w:color="auto"/>
                        <w:left w:val="none" w:sz="0" w:space="0" w:color="auto"/>
                        <w:bottom w:val="none" w:sz="0" w:space="0" w:color="auto"/>
                        <w:right w:val="none" w:sz="0" w:space="0" w:color="auto"/>
                      </w:divBdr>
                    </w:div>
                    <w:div w:id="520511299">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15535">
                      <w:marLeft w:val="0"/>
                      <w:marRight w:val="0"/>
                      <w:marTop w:val="0"/>
                      <w:marBottom w:val="0"/>
                      <w:divBdr>
                        <w:top w:val="none" w:sz="0" w:space="0" w:color="auto"/>
                        <w:left w:val="none" w:sz="0" w:space="0" w:color="auto"/>
                        <w:bottom w:val="none" w:sz="0" w:space="0" w:color="auto"/>
                        <w:right w:val="none" w:sz="0" w:space="0" w:color="auto"/>
                      </w:divBdr>
                    </w:div>
                    <w:div w:id="184756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82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987856">
                      <w:marLeft w:val="0"/>
                      <w:marRight w:val="0"/>
                      <w:marTop w:val="0"/>
                      <w:marBottom w:val="0"/>
                      <w:divBdr>
                        <w:top w:val="none" w:sz="0" w:space="0" w:color="auto"/>
                        <w:left w:val="none" w:sz="0" w:space="0" w:color="auto"/>
                        <w:bottom w:val="none" w:sz="0" w:space="0" w:color="auto"/>
                        <w:right w:val="none" w:sz="0" w:space="0" w:color="auto"/>
                      </w:divBdr>
                    </w:div>
                    <w:div w:id="1139146760">
                      <w:blockQuote w:val="1"/>
                      <w:marLeft w:val="720"/>
                      <w:marRight w:val="720"/>
                      <w:marTop w:val="100"/>
                      <w:marBottom w:val="100"/>
                      <w:divBdr>
                        <w:top w:val="none" w:sz="0" w:space="0" w:color="auto"/>
                        <w:left w:val="none" w:sz="0" w:space="0" w:color="auto"/>
                        <w:bottom w:val="none" w:sz="0" w:space="0" w:color="auto"/>
                        <w:right w:val="none" w:sz="0" w:space="0" w:color="auto"/>
                      </w:divBdr>
                    </w:div>
                    <w:div w:id="99287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948781">
                      <w:marLeft w:val="0"/>
                      <w:marRight w:val="0"/>
                      <w:marTop w:val="0"/>
                      <w:marBottom w:val="0"/>
                      <w:divBdr>
                        <w:top w:val="none" w:sz="0" w:space="0" w:color="auto"/>
                        <w:left w:val="none" w:sz="0" w:space="0" w:color="auto"/>
                        <w:bottom w:val="none" w:sz="0" w:space="0" w:color="auto"/>
                        <w:right w:val="none" w:sz="0" w:space="0" w:color="auto"/>
                      </w:divBdr>
                    </w:div>
                    <w:div w:id="1773940474">
                      <w:marLeft w:val="0"/>
                      <w:marRight w:val="0"/>
                      <w:marTop w:val="0"/>
                      <w:marBottom w:val="0"/>
                      <w:divBdr>
                        <w:top w:val="none" w:sz="0" w:space="0" w:color="auto"/>
                        <w:left w:val="none" w:sz="0" w:space="0" w:color="auto"/>
                        <w:bottom w:val="none" w:sz="0" w:space="0" w:color="auto"/>
                        <w:right w:val="none" w:sz="0" w:space="0" w:color="auto"/>
                      </w:divBdr>
                    </w:div>
                    <w:div w:id="1758744109">
                      <w:marLeft w:val="0"/>
                      <w:marRight w:val="0"/>
                      <w:marTop w:val="0"/>
                      <w:marBottom w:val="0"/>
                      <w:divBdr>
                        <w:top w:val="none" w:sz="0" w:space="0" w:color="auto"/>
                        <w:left w:val="none" w:sz="0" w:space="0" w:color="auto"/>
                        <w:bottom w:val="none" w:sz="0" w:space="0" w:color="auto"/>
                        <w:right w:val="none" w:sz="0" w:space="0" w:color="auto"/>
                      </w:divBdr>
                    </w:div>
                    <w:div w:id="758914549">
                      <w:blockQuote w:val="1"/>
                      <w:marLeft w:val="720"/>
                      <w:marRight w:val="720"/>
                      <w:marTop w:val="100"/>
                      <w:marBottom w:val="100"/>
                      <w:divBdr>
                        <w:top w:val="none" w:sz="0" w:space="0" w:color="auto"/>
                        <w:left w:val="none" w:sz="0" w:space="0" w:color="auto"/>
                        <w:bottom w:val="none" w:sz="0" w:space="0" w:color="auto"/>
                        <w:right w:val="none" w:sz="0" w:space="0" w:color="auto"/>
                      </w:divBdr>
                    </w:div>
                    <w:div w:id="682241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613059">
                          <w:blockQuote w:val="1"/>
                          <w:marLeft w:val="720"/>
                          <w:marRight w:val="720"/>
                          <w:marTop w:val="100"/>
                          <w:marBottom w:val="100"/>
                          <w:divBdr>
                            <w:top w:val="none" w:sz="0" w:space="0" w:color="auto"/>
                            <w:left w:val="none" w:sz="0" w:space="0" w:color="auto"/>
                            <w:bottom w:val="none" w:sz="0" w:space="0" w:color="auto"/>
                            <w:right w:val="none" w:sz="0" w:space="0" w:color="auto"/>
                          </w:divBdr>
                        </w:div>
                        <w:div w:id="863447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503558">
                      <w:marLeft w:val="0"/>
                      <w:marRight w:val="0"/>
                      <w:marTop w:val="0"/>
                      <w:marBottom w:val="0"/>
                      <w:divBdr>
                        <w:top w:val="none" w:sz="0" w:space="0" w:color="auto"/>
                        <w:left w:val="none" w:sz="0" w:space="0" w:color="auto"/>
                        <w:bottom w:val="none" w:sz="0" w:space="0" w:color="auto"/>
                        <w:right w:val="none" w:sz="0" w:space="0" w:color="auto"/>
                      </w:divBdr>
                    </w:div>
                    <w:div w:id="866064322">
                      <w:marLeft w:val="0"/>
                      <w:marRight w:val="0"/>
                      <w:marTop w:val="0"/>
                      <w:marBottom w:val="0"/>
                      <w:divBdr>
                        <w:top w:val="none" w:sz="0" w:space="0" w:color="auto"/>
                        <w:left w:val="none" w:sz="0" w:space="0" w:color="auto"/>
                        <w:bottom w:val="none" w:sz="0" w:space="0" w:color="auto"/>
                        <w:right w:val="none" w:sz="0" w:space="0" w:color="auto"/>
                      </w:divBdr>
                    </w:div>
                    <w:div w:id="137651801">
                      <w:marLeft w:val="0"/>
                      <w:marRight w:val="0"/>
                      <w:marTop w:val="0"/>
                      <w:marBottom w:val="0"/>
                      <w:divBdr>
                        <w:top w:val="none" w:sz="0" w:space="0" w:color="auto"/>
                        <w:left w:val="none" w:sz="0" w:space="0" w:color="auto"/>
                        <w:bottom w:val="none" w:sz="0" w:space="0" w:color="auto"/>
                        <w:right w:val="none" w:sz="0" w:space="0" w:color="auto"/>
                      </w:divBdr>
                    </w:div>
                    <w:div w:id="47801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83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499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9535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489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1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824220">
                      <w:marLeft w:val="0"/>
                      <w:marRight w:val="0"/>
                      <w:marTop w:val="0"/>
                      <w:marBottom w:val="0"/>
                      <w:divBdr>
                        <w:top w:val="none" w:sz="0" w:space="0" w:color="auto"/>
                        <w:left w:val="none" w:sz="0" w:space="0" w:color="auto"/>
                        <w:bottom w:val="none" w:sz="0" w:space="0" w:color="auto"/>
                        <w:right w:val="none" w:sz="0" w:space="0" w:color="auto"/>
                      </w:divBdr>
                    </w:div>
                    <w:div w:id="1963538733">
                      <w:marLeft w:val="0"/>
                      <w:marRight w:val="0"/>
                      <w:marTop w:val="0"/>
                      <w:marBottom w:val="0"/>
                      <w:divBdr>
                        <w:top w:val="none" w:sz="0" w:space="0" w:color="auto"/>
                        <w:left w:val="none" w:sz="0" w:space="0" w:color="auto"/>
                        <w:bottom w:val="none" w:sz="0" w:space="0" w:color="auto"/>
                        <w:right w:val="none" w:sz="0" w:space="0" w:color="auto"/>
                      </w:divBdr>
                    </w:div>
                    <w:div w:id="2039700464">
                      <w:blockQuote w:val="1"/>
                      <w:marLeft w:val="720"/>
                      <w:marRight w:val="720"/>
                      <w:marTop w:val="100"/>
                      <w:marBottom w:val="100"/>
                      <w:divBdr>
                        <w:top w:val="none" w:sz="0" w:space="0" w:color="auto"/>
                        <w:left w:val="none" w:sz="0" w:space="0" w:color="auto"/>
                        <w:bottom w:val="none" w:sz="0" w:space="0" w:color="auto"/>
                        <w:right w:val="none" w:sz="0" w:space="0" w:color="auto"/>
                      </w:divBdr>
                    </w:div>
                    <w:div w:id="437138927">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48805">
                      <w:blockQuote w:val="1"/>
                      <w:marLeft w:val="720"/>
                      <w:marRight w:val="720"/>
                      <w:marTop w:val="100"/>
                      <w:marBottom w:val="100"/>
                      <w:divBdr>
                        <w:top w:val="none" w:sz="0" w:space="0" w:color="auto"/>
                        <w:left w:val="none" w:sz="0" w:space="0" w:color="auto"/>
                        <w:bottom w:val="none" w:sz="0" w:space="0" w:color="auto"/>
                        <w:right w:val="none" w:sz="0" w:space="0" w:color="auto"/>
                      </w:divBdr>
                    </w:div>
                    <w:div w:id="968291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8370558">
                      <w:marLeft w:val="0"/>
                      <w:marRight w:val="0"/>
                      <w:marTop w:val="0"/>
                      <w:marBottom w:val="0"/>
                      <w:divBdr>
                        <w:top w:val="none" w:sz="0" w:space="0" w:color="auto"/>
                        <w:left w:val="none" w:sz="0" w:space="0" w:color="auto"/>
                        <w:bottom w:val="none" w:sz="0" w:space="0" w:color="auto"/>
                        <w:right w:val="none" w:sz="0" w:space="0" w:color="auto"/>
                      </w:divBdr>
                    </w:div>
                    <w:div w:id="443840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80113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770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42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04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874383">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75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216727">
                      <w:blockQuote w:val="1"/>
                      <w:marLeft w:val="720"/>
                      <w:marRight w:val="720"/>
                      <w:marTop w:val="100"/>
                      <w:marBottom w:val="100"/>
                      <w:divBdr>
                        <w:top w:val="none" w:sz="0" w:space="0" w:color="auto"/>
                        <w:left w:val="none" w:sz="0" w:space="0" w:color="auto"/>
                        <w:bottom w:val="none" w:sz="0" w:space="0" w:color="auto"/>
                        <w:right w:val="none" w:sz="0" w:space="0" w:color="auto"/>
                      </w:divBdr>
                    </w:div>
                    <w:div w:id="294913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9490">
                      <w:marLeft w:val="0"/>
                      <w:marRight w:val="0"/>
                      <w:marTop w:val="0"/>
                      <w:marBottom w:val="0"/>
                      <w:divBdr>
                        <w:top w:val="none" w:sz="0" w:space="0" w:color="auto"/>
                        <w:left w:val="none" w:sz="0" w:space="0" w:color="auto"/>
                        <w:bottom w:val="none" w:sz="0" w:space="0" w:color="auto"/>
                        <w:right w:val="none" w:sz="0" w:space="0" w:color="auto"/>
                      </w:divBdr>
                      <w:divsChild>
                        <w:div w:id="1568220279">
                          <w:marLeft w:val="0"/>
                          <w:marRight w:val="0"/>
                          <w:marTop w:val="0"/>
                          <w:marBottom w:val="0"/>
                          <w:divBdr>
                            <w:top w:val="none" w:sz="0" w:space="0" w:color="auto"/>
                            <w:left w:val="none" w:sz="0" w:space="0" w:color="auto"/>
                            <w:bottom w:val="none" w:sz="0" w:space="0" w:color="auto"/>
                            <w:right w:val="none" w:sz="0" w:space="0" w:color="auto"/>
                          </w:divBdr>
                        </w:div>
                      </w:divsChild>
                    </w:div>
                    <w:div w:id="1748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4786">
          <w:marLeft w:val="0"/>
          <w:marRight w:val="0"/>
          <w:marTop w:val="0"/>
          <w:marBottom w:val="0"/>
          <w:divBdr>
            <w:top w:val="none" w:sz="0" w:space="0" w:color="auto"/>
            <w:left w:val="none" w:sz="0" w:space="0" w:color="auto"/>
            <w:bottom w:val="none" w:sz="0" w:space="0" w:color="auto"/>
            <w:right w:val="none" w:sz="0" w:space="0" w:color="auto"/>
          </w:divBdr>
        </w:div>
      </w:divsChild>
    </w:div>
    <w:div w:id="1552494146">
      <w:bodyDiv w:val="1"/>
      <w:marLeft w:val="0"/>
      <w:marRight w:val="0"/>
      <w:marTop w:val="0"/>
      <w:marBottom w:val="0"/>
      <w:divBdr>
        <w:top w:val="none" w:sz="0" w:space="0" w:color="auto"/>
        <w:left w:val="none" w:sz="0" w:space="0" w:color="auto"/>
        <w:bottom w:val="none" w:sz="0" w:space="0" w:color="auto"/>
        <w:right w:val="none" w:sz="0" w:space="0" w:color="auto"/>
      </w:divBdr>
    </w:div>
    <w:div w:id="1570649868">
      <w:bodyDiv w:val="1"/>
      <w:marLeft w:val="0"/>
      <w:marRight w:val="0"/>
      <w:marTop w:val="0"/>
      <w:marBottom w:val="0"/>
      <w:divBdr>
        <w:top w:val="none" w:sz="0" w:space="0" w:color="auto"/>
        <w:left w:val="none" w:sz="0" w:space="0" w:color="auto"/>
        <w:bottom w:val="none" w:sz="0" w:space="0" w:color="auto"/>
        <w:right w:val="none" w:sz="0" w:space="0" w:color="auto"/>
      </w:divBdr>
    </w:div>
    <w:div w:id="2041078408">
      <w:bodyDiv w:val="1"/>
      <w:marLeft w:val="0"/>
      <w:marRight w:val="0"/>
      <w:marTop w:val="0"/>
      <w:marBottom w:val="0"/>
      <w:divBdr>
        <w:top w:val="none" w:sz="0" w:space="0" w:color="auto"/>
        <w:left w:val="none" w:sz="0" w:space="0" w:color="auto"/>
        <w:bottom w:val="none" w:sz="0" w:space="0" w:color="auto"/>
        <w:right w:val="none" w:sz="0" w:space="0" w:color="auto"/>
      </w:divBdr>
    </w:div>
    <w:div w:id="213871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imgidromet.ru/pogoda/perechen_i_kriterii_opasnyh_meteorologicheskih_yavlen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1</Pages>
  <Words>7622</Words>
  <Characters>43452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ozhiri-1</dc:creator>
  <cp:keywords/>
  <dc:description/>
  <cp:lastModifiedBy>User</cp:lastModifiedBy>
  <cp:revision>48</cp:revision>
  <cp:lastPrinted>2021-08-12T01:08:00Z</cp:lastPrinted>
  <dcterms:created xsi:type="dcterms:W3CDTF">2021-07-02T04:04:00Z</dcterms:created>
  <dcterms:modified xsi:type="dcterms:W3CDTF">2021-08-12T01:10:00Z</dcterms:modified>
</cp:coreProperties>
</file>