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29" w:rsidRPr="00435929" w:rsidRDefault="00435929" w:rsidP="00435929">
      <w:pPr>
        <w:pStyle w:val="1"/>
        <w:suppressAutoHyphens/>
        <w:rPr>
          <w:sz w:val="24"/>
          <w:szCs w:val="24"/>
        </w:rPr>
      </w:pPr>
      <w:r w:rsidRPr="00435929">
        <w:rPr>
          <w:noProof/>
          <w:sz w:val="24"/>
          <w:szCs w:val="24"/>
        </w:rPr>
        <w:drawing>
          <wp:anchor distT="0" distB="0" distL="114300" distR="114300" simplePos="0" relativeHeight="251658240" behindDoc="0" locked="0" layoutInCell="1" allowOverlap="1">
            <wp:simplePos x="0" y="0"/>
            <wp:positionH relativeFrom="margin">
              <wp:posOffset>2538159</wp:posOffset>
            </wp:positionH>
            <wp:positionV relativeFrom="paragraph">
              <wp:posOffset>-229432</wp:posOffset>
            </wp:positionV>
            <wp:extent cx="869315" cy="92075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929" w:rsidRPr="00435929" w:rsidRDefault="00435929" w:rsidP="00435929">
      <w:pPr>
        <w:pStyle w:val="1"/>
        <w:suppressAutoHyphens/>
        <w:rPr>
          <w:sz w:val="24"/>
          <w:szCs w:val="24"/>
        </w:rPr>
      </w:pPr>
    </w:p>
    <w:p w:rsidR="00435929" w:rsidRPr="00435929" w:rsidRDefault="00435929" w:rsidP="00435929">
      <w:pPr>
        <w:pStyle w:val="1"/>
        <w:suppressAutoHyphens/>
        <w:rPr>
          <w:sz w:val="24"/>
          <w:szCs w:val="24"/>
        </w:rPr>
      </w:pPr>
    </w:p>
    <w:p w:rsidR="00435929" w:rsidRPr="00435929" w:rsidRDefault="00435929" w:rsidP="00435929">
      <w:pPr>
        <w:pStyle w:val="1"/>
        <w:suppressAutoHyphens/>
        <w:jc w:val="left"/>
        <w:rPr>
          <w:sz w:val="24"/>
          <w:szCs w:val="24"/>
        </w:rPr>
      </w:pPr>
    </w:p>
    <w:p w:rsidR="001114F3" w:rsidRPr="00435929" w:rsidRDefault="00512E5B" w:rsidP="00435929">
      <w:pPr>
        <w:pStyle w:val="1"/>
        <w:suppressAutoHyphens/>
        <w:rPr>
          <w:sz w:val="24"/>
          <w:szCs w:val="24"/>
        </w:rPr>
      </w:pPr>
      <w:r w:rsidRPr="00435929">
        <w:rPr>
          <w:sz w:val="24"/>
          <w:szCs w:val="24"/>
        </w:rPr>
        <w:t>АДМИНИСТРАЦИЯ</w:t>
      </w:r>
    </w:p>
    <w:p w:rsidR="001114F3" w:rsidRPr="00435929" w:rsidRDefault="00512E5B" w:rsidP="00435929">
      <w:pPr>
        <w:suppressAutoHyphens/>
        <w:spacing w:after="0" w:line="240" w:lineRule="auto"/>
        <w:jc w:val="center"/>
        <w:rPr>
          <w:rFonts w:ascii="Times New Roman" w:eastAsia="SimSun" w:hAnsi="Times New Roman" w:cs="Times New Roman"/>
          <w:b/>
          <w:sz w:val="24"/>
          <w:szCs w:val="24"/>
          <w:lang w:eastAsia="ru-RU"/>
        </w:rPr>
      </w:pPr>
      <w:r w:rsidRPr="00435929">
        <w:rPr>
          <w:rFonts w:ascii="Times New Roman" w:eastAsia="SimSun" w:hAnsi="Times New Roman" w:cs="Times New Roman"/>
          <w:b/>
          <w:sz w:val="24"/>
          <w:szCs w:val="24"/>
          <w:lang w:eastAsia="ru-RU"/>
        </w:rPr>
        <w:t>ТЕРНЕЙСКОГО МУНИЦИПАЛЬНОГО ОКРУГА</w:t>
      </w:r>
    </w:p>
    <w:p w:rsidR="001114F3" w:rsidRPr="00435929" w:rsidRDefault="00512E5B" w:rsidP="00435929">
      <w:pPr>
        <w:suppressAutoHyphens/>
        <w:spacing w:after="0" w:line="240" w:lineRule="auto"/>
        <w:jc w:val="center"/>
        <w:rPr>
          <w:rFonts w:ascii="Times New Roman" w:eastAsia="SimSun" w:hAnsi="Times New Roman" w:cs="Times New Roman"/>
          <w:b/>
          <w:sz w:val="24"/>
          <w:szCs w:val="24"/>
          <w:lang w:eastAsia="ru-RU"/>
        </w:rPr>
      </w:pPr>
      <w:r w:rsidRPr="00435929">
        <w:rPr>
          <w:rFonts w:ascii="Times New Roman" w:eastAsia="SimSun" w:hAnsi="Times New Roman" w:cs="Times New Roman"/>
          <w:b/>
          <w:sz w:val="24"/>
          <w:szCs w:val="24"/>
          <w:lang w:eastAsia="ru-RU"/>
        </w:rPr>
        <w:t xml:space="preserve">ПРИМОРСКОГО КРАЯ </w:t>
      </w:r>
    </w:p>
    <w:p w:rsidR="001114F3" w:rsidRPr="00435929" w:rsidRDefault="001114F3" w:rsidP="00435929">
      <w:pPr>
        <w:suppressAutoHyphens/>
        <w:spacing w:after="0" w:line="240" w:lineRule="auto"/>
        <w:jc w:val="center"/>
        <w:rPr>
          <w:rFonts w:ascii="Times New Roman" w:eastAsia="SimSun" w:hAnsi="Times New Roman" w:cs="Times New Roman"/>
          <w:b/>
          <w:sz w:val="24"/>
          <w:szCs w:val="24"/>
          <w:lang w:eastAsia="ru-RU"/>
        </w:rPr>
      </w:pPr>
    </w:p>
    <w:p w:rsidR="001114F3" w:rsidRPr="00435929" w:rsidRDefault="00512E5B" w:rsidP="00435929">
      <w:pPr>
        <w:pStyle w:val="2"/>
        <w:suppressAutoHyphens/>
        <w:rPr>
          <w:sz w:val="24"/>
          <w:szCs w:val="24"/>
        </w:rPr>
      </w:pPr>
      <w:r w:rsidRPr="00435929">
        <w:rPr>
          <w:sz w:val="24"/>
          <w:szCs w:val="24"/>
        </w:rPr>
        <w:t>ПОСТАНОВЛЕНИЕ</w:t>
      </w:r>
    </w:p>
    <w:p w:rsidR="00435929" w:rsidRPr="00435929" w:rsidRDefault="00435929" w:rsidP="00435929">
      <w:pPr>
        <w:rPr>
          <w:sz w:val="24"/>
          <w:szCs w:val="24"/>
          <w:lang w:eastAsia="ru-RU"/>
        </w:rPr>
      </w:pPr>
    </w:p>
    <w:p w:rsidR="00435929" w:rsidRPr="00435929" w:rsidRDefault="00435929" w:rsidP="00435929">
      <w:pPr>
        <w:rPr>
          <w:rFonts w:ascii="Times New Roman" w:hAnsi="Times New Roman" w:cs="Times New Roman"/>
          <w:sz w:val="24"/>
          <w:szCs w:val="24"/>
          <w:lang w:eastAsia="ru-RU"/>
        </w:rPr>
      </w:pPr>
      <w:r w:rsidRPr="00435929">
        <w:rPr>
          <w:rFonts w:ascii="Times New Roman" w:hAnsi="Times New Roman" w:cs="Times New Roman"/>
          <w:sz w:val="24"/>
          <w:szCs w:val="24"/>
          <w:lang w:eastAsia="ru-RU"/>
        </w:rPr>
        <w:t xml:space="preserve">20 января 2025 года                          </w:t>
      </w:r>
      <w:r>
        <w:rPr>
          <w:rFonts w:ascii="Times New Roman" w:hAnsi="Times New Roman" w:cs="Times New Roman"/>
          <w:sz w:val="24"/>
          <w:szCs w:val="24"/>
          <w:lang w:eastAsia="ru-RU"/>
        </w:rPr>
        <w:t xml:space="preserve">       </w:t>
      </w:r>
      <w:r w:rsidRPr="00435929">
        <w:rPr>
          <w:rFonts w:ascii="Times New Roman" w:hAnsi="Times New Roman" w:cs="Times New Roman"/>
          <w:sz w:val="24"/>
          <w:szCs w:val="24"/>
          <w:lang w:eastAsia="ru-RU"/>
        </w:rPr>
        <w:t xml:space="preserve"> пгт. Терней                                                    </w:t>
      </w:r>
      <w:r>
        <w:rPr>
          <w:rFonts w:ascii="Times New Roman" w:hAnsi="Times New Roman" w:cs="Times New Roman"/>
          <w:sz w:val="24"/>
          <w:szCs w:val="24"/>
          <w:lang w:eastAsia="ru-RU"/>
        </w:rPr>
        <w:t xml:space="preserve">    </w:t>
      </w:r>
      <w:r w:rsidRPr="00435929">
        <w:rPr>
          <w:rFonts w:ascii="Times New Roman" w:hAnsi="Times New Roman" w:cs="Times New Roman"/>
          <w:sz w:val="24"/>
          <w:szCs w:val="24"/>
          <w:lang w:eastAsia="ru-RU"/>
        </w:rPr>
        <w:t xml:space="preserve">  № 31</w:t>
      </w:r>
    </w:p>
    <w:p w:rsidR="001114F3" w:rsidRPr="00435929" w:rsidRDefault="00435929" w:rsidP="00435929">
      <w:pPr>
        <w:suppressAutoHyphens/>
        <w:spacing w:after="0" w:line="240" w:lineRule="auto"/>
        <w:jc w:val="center"/>
        <w:rPr>
          <w:rFonts w:ascii="Times New Roman" w:eastAsia="SimSun" w:hAnsi="Times New Roman" w:cs="Times New Roman"/>
          <w:b/>
          <w:bCs/>
          <w:color w:val="333333"/>
          <w:sz w:val="24"/>
          <w:szCs w:val="24"/>
          <w:lang w:eastAsia="ru-RU"/>
        </w:rPr>
      </w:pPr>
      <w:r>
        <w:rPr>
          <w:rFonts w:ascii="Times New Roman" w:eastAsia="SimSun" w:hAnsi="Times New Roman" w:cs="Times New Roman"/>
          <w:b/>
          <w:bCs/>
          <w:sz w:val="24"/>
          <w:szCs w:val="24"/>
          <w:lang w:eastAsia="ru-RU"/>
        </w:rPr>
        <w:t>О создании к</w:t>
      </w:r>
      <w:r w:rsidR="00512E5B" w:rsidRPr="00435929">
        <w:rPr>
          <w:rFonts w:ascii="Times New Roman" w:eastAsia="SimSun" w:hAnsi="Times New Roman" w:cs="Times New Roman"/>
          <w:b/>
          <w:bCs/>
          <w:sz w:val="24"/>
          <w:szCs w:val="24"/>
          <w:lang w:eastAsia="ru-RU"/>
        </w:rPr>
        <w:t>омиссии по рассмотрению результатов общественных обсуждений по вопросу определения границ прилегающих территорий, на которых не допускается розничная продажа а</w:t>
      </w:r>
      <w:r>
        <w:rPr>
          <w:rFonts w:ascii="Times New Roman" w:eastAsia="SimSun" w:hAnsi="Times New Roman" w:cs="Times New Roman"/>
          <w:b/>
          <w:bCs/>
          <w:sz w:val="24"/>
          <w:szCs w:val="24"/>
          <w:lang w:eastAsia="ru-RU"/>
        </w:rPr>
        <w:t>лкогольной продукции и розничная продажа</w:t>
      </w:r>
      <w:r w:rsidR="00512E5B" w:rsidRPr="00435929">
        <w:rPr>
          <w:rFonts w:ascii="Times New Roman" w:eastAsia="SimSun" w:hAnsi="Times New Roman" w:cs="Times New Roman"/>
          <w:b/>
          <w:bCs/>
          <w:sz w:val="24"/>
          <w:szCs w:val="24"/>
          <w:lang w:eastAsia="ru-RU"/>
        </w:rPr>
        <w:t xml:space="preserve"> алкогольной продукции при оказании услуг общественного питания на территории Тернейского муниципального округа</w:t>
      </w:r>
    </w:p>
    <w:p w:rsidR="001114F3" w:rsidRPr="00435929" w:rsidRDefault="001114F3" w:rsidP="00435929">
      <w:pPr>
        <w:spacing w:after="0" w:line="240" w:lineRule="auto"/>
        <w:rPr>
          <w:rFonts w:ascii="Times New Roman" w:hAnsi="Times New Roman" w:cs="Times New Roman"/>
          <w:sz w:val="24"/>
          <w:szCs w:val="24"/>
        </w:rPr>
      </w:pPr>
    </w:p>
    <w:p w:rsidR="001114F3" w:rsidRPr="00435929" w:rsidRDefault="001114F3" w:rsidP="00435929">
      <w:pPr>
        <w:spacing w:after="0" w:line="240" w:lineRule="auto"/>
        <w:rPr>
          <w:rFonts w:ascii="Times New Roman" w:hAnsi="Times New Roman" w:cs="Times New Roman"/>
          <w:sz w:val="24"/>
          <w:szCs w:val="24"/>
        </w:rPr>
      </w:pPr>
    </w:p>
    <w:p w:rsidR="001114F3" w:rsidRPr="00435929" w:rsidRDefault="00512E5B" w:rsidP="00435929">
      <w:pPr>
        <w:spacing w:after="0" w:line="240" w:lineRule="auto"/>
        <w:ind w:firstLine="851"/>
        <w:jc w:val="both"/>
        <w:rPr>
          <w:rFonts w:ascii="Times New Roman" w:hAnsi="Times New Roman" w:cs="Times New Roman"/>
          <w:sz w:val="24"/>
          <w:szCs w:val="24"/>
        </w:rPr>
      </w:pPr>
      <w:r w:rsidRPr="00435929">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21.07.2014 № 212-ФЗ «Об основах общественного контроля в Российской Федерации», постановлением администрации Тернейского муниципального округа</w:t>
      </w:r>
      <w:r w:rsidR="00435929">
        <w:rPr>
          <w:rFonts w:ascii="Times New Roman" w:hAnsi="Times New Roman" w:cs="Times New Roman"/>
          <w:sz w:val="24"/>
          <w:szCs w:val="24"/>
        </w:rPr>
        <w:t xml:space="preserve"> от 20.01.2025 № 29  «Об утверждении Порядка</w:t>
      </w:r>
      <w:r w:rsidRPr="00435929">
        <w:rPr>
          <w:rFonts w:ascii="Times New Roman" w:hAnsi="Times New Roman" w:cs="Times New Roman"/>
          <w:sz w:val="24"/>
          <w:szCs w:val="24"/>
        </w:rPr>
        <w:t xml:space="preserve"> о проведении общественных обсуждений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435929">
        <w:rPr>
          <w:rFonts w:ascii="Times New Roman" w:hAnsi="Times New Roman" w:cs="Times New Roman"/>
          <w:sz w:val="24"/>
          <w:szCs w:val="24"/>
        </w:rPr>
        <w:t>,</w:t>
      </w:r>
      <w:r w:rsidRPr="00435929">
        <w:rPr>
          <w:rFonts w:ascii="Times New Roman" w:hAnsi="Times New Roman" w:cs="Times New Roman"/>
          <w:sz w:val="24"/>
          <w:szCs w:val="24"/>
        </w:rPr>
        <w:t xml:space="preserve"> на территории Тернейского муниципального округа», админист</w:t>
      </w:r>
      <w:r w:rsidR="00435929">
        <w:rPr>
          <w:rFonts w:ascii="Times New Roman" w:hAnsi="Times New Roman" w:cs="Times New Roman"/>
          <w:sz w:val="24"/>
          <w:szCs w:val="24"/>
        </w:rPr>
        <w:t>рация Тернейского муниципального округа</w:t>
      </w:r>
    </w:p>
    <w:p w:rsidR="00435929" w:rsidRPr="00435929" w:rsidRDefault="00435929" w:rsidP="00435929">
      <w:pPr>
        <w:spacing w:after="0" w:line="240" w:lineRule="auto"/>
        <w:ind w:firstLine="851"/>
        <w:jc w:val="both"/>
        <w:rPr>
          <w:rFonts w:ascii="Times New Roman" w:hAnsi="Times New Roman" w:cs="Times New Roman"/>
          <w:sz w:val="24"/>
          <w:szCs w:val="24"/>
        </w:rPr>
      </w:pPr>
    </w:p>
    <w:p w:rsidR="001114F3" w:rsidRPr="00435929" w:rsidRDefault="00512E5B" w:rsidP="00435929">
      <w:pPr>
        <w:spacing w:after="0" w:line="240" w:lineRule="auto"/>
        <w:rPr>
          <w:rFonts w:ascii="Times New Roman" w:hAnsi="Times New Roman" w:cs="Times New Roman"/>
          <w:b/>
          <w:sz w:val="24"/>
          <w:szCs w:val="24"/>
        </w:rPr>
      </w:pPr>
      <w:r w:rsidRPr="00435929">
        <w:rPr>
          <w:rFonts w:ascii="Times New Roman" w:hAnsi="Times New Roman" w:cs="Times New Roman"/>
          <w:b/>
          <w:sz w:val="24"/>
          <w:szCs w:val="24"/>
        </w:rPr>
        <w:t>ПОСТАНОВЛЯЕТ:</w:t>
      </w:r>
    </w:p>
    <w:p w:rsidR="00435929" w:rsidRPr="00435929" w:rsidRDefault="00435929" w:rsidP="00435929">
      <w:pPr>
        <w:spacing w:after="0" w:line="240" w:lineRule="auto"/>
        <w:ind w:firstLine="851"/>
        <w:rPr>
          <w:rFonts w:ascii="Times New Roman" w:hAnsi="Times New Roman" w:cs="Times New Roman"/>
          <w:sz w:val="24"/>
          <w:szCs w:val="24"/>
        </w:rPr>
      </w:pPr>
    </w:p>
    <w:p w:rsidR="001114F3" w:rsidRPr="00435929" w:rsidRDefault="00435929" w:rsidP="00435929">
      <w:pPr>
        <w:pStyle w:val="a8"/>
        <w:numPr>
          <w:ilvl w:val="0"/>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Создать к</w:t>
      </w:r>
      <w:r w:rsidR="00512E5B" w:rsidRPr="00435929">
        <w:rPr>
          <w:rFonts w:ascii="Times New Roman" w:hAnsi="Times New Roman" w:cs="Times New Roman"/>
          <w:sz w:val="24"/>
          <w:szCs w:val="24"/>
        </w:rPr>
        <w:t>омиссию по рассмотрению результатов общественных обсуждений по вопросу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w:t>
      </w:r>
    </w:p>
    <w:p w:rsidR="001114F3" w:rsidRPr="00435929" w:rsidRDefault="00435929" w:rsidP="00F03731">
      <w:pPr>
        <w:pStyle w:val="a8"/>
        <w:numPr>
          <w:ilvl w:val="0"/>
          <w:numId w:val="1"/>
        </w:numPr>
        <w:tabs>
          <w:tab w:val="left" w:pos="85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Утвердить Положение о к</w:t>
      </w:r>
      <w:r w:rsidR="00512E5B" w:rsidRPr="00435929">
        <w:rPr>
          <w:rFonts w:ascii="Times New Roman" w:hAnsi="Times New Roman" w:cs="Times New Roman"/>
          <w:sz w:val="24"/>
          <w:szCs w:val="24"/>
        </w:rPr>
        <w:t>омиссии по рассмотрению результатов общественных обсуждений по вопросу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w:t>
      </w:r>
      <w:r w:rsidR="00F03731">
        <w:rPr>
          <w:rFonts w:ascii="Times New Roman" w:hAnsi="Times New Roman" w:cs="Times New Roman"/>
          <w:sz w:val="24"/>
          <w:szCs w:val="24"/>
        </w:rPr>
        <w:t xml:space="preserve"> (п</w:t>
      </w:r>
      <w:r w:rsidR="00512E5B" w:rsidRPr="00435929">
        <w:rPr>
          <w:rFonts w:ascii="Times New Roman" w:hAnsi="Times New Roman" w:cs="Times New Roman"/>
          <w:sz w:val="24"/>
          <w:szCs w:val="24"/>
        </w:rPr>
        <w:t>риложение № 1).</w:t>
      </w:r>
    </w:p>
    <w:p w:rsidR="001114F3" w:rsidRPr="00435929" w:rsidRDefault="00512E5B" w:rsidP="00435929">
      <w:pPr>
        <w:pStyle w:val="a8"/>
        <w:numPr>
          <w:ilvl w:val="0"/>
          <w:numId w:val="1"/>
        </w:numPr>
        <w:spacing w:after="0" w:line="240" w:lineRule="auto"/>
        <w:ind w:left="0" w:firstLine="851"/>
        <w:jc w:val="both"/>
        <w:rPr>
          <w:rFonts w:ascii="Times New Roman" w:hAnsi="Times New Roman" w:cs="Times New Roman"/>
          <w:sz w:val="24"/>
          <w:szCs w:val="24"/>
        </w:rPr>
      </w:pPr>
      <w:r w:rsidRPr="00435929">
        <w:rPr>
          <w:rFonts w:ascii="Times New Roman" w:hAnsi="Times New Roman" w:cs="Times New Roman"/>
          <w:sz w:val="24"/>
          <w:szCs w:val="24"/>
        </w:rPr>
        <w:t>Утвердить состав</w:t>
      </w:r>
      <w:r w:rsidR="00F03731">
        <w:rPr>
          <w:rFonts w:ascii="Times New Roman" w:hAnsi="Times New Roman" w:cs="Times New Roman"/>
          <w:sz w:val="24"/>
          <w:szCs w:val="24"/>
        </w:rPr>
        <w:t xml:space="preserve"> к</w:t>
      </w:r>
      <w:r w:rsidRPr="00435929">
        <w:rPr>
          <w:rFonts w:ascii="Times New Roman" w:hAnsi="Times New Roman" w:cs="Times New Roman"/>
          <w:sz w:val="24"/>
          <w:szCs w:val="24"/>
        </w:rPr>
        <w:t>омиссии по рассмотрению результатов общественных обсуждений по вопросу определения границ прилегающих территорий, на которых не допускается розничная продажа алкогольной продукции розничная продажа алкогольной продукции при оказании услуг общественного питания на территории Тернейского муниципального округа</w:t>
      </w:r>
      <w:r w:rsidR="00F03731">
        <w:rPr>
          <w:rFonts w:ascii="Times New Roman" w:hAnsi="Times New Roman" w:cs="Times New Roman"/>
          <w:sz w:val="24"/>
          <w:szCs w:val="24"/>
        </w:rPr>
        <w:t xml:space="preserve"> (п</w:t>
      </w:r>
      <w:r w:rsidRPr="00435929">
        <w:rPr>
          <w:rFonts w:ascii="Times New Roman" w:hAnsi="Times New Roman" w:cs="Times New Roman"/>
          <w:sz w:val="24"/>
          <w:szCs w:val="24"/>
        </w:rPr>
        <w:t>риложение № 2).</w:t>
      </w:r>
    </w:p>
    <w:p w:rsidR="001114F3" w:rsidRPr="00435929" w:rsidRDefault="00512E5B" w:rsidP="00435929">
      <w:pPr>
        <w:pStyle w:val="a8"/>
        <w:numPr>
          <w:ilvl w:val="0"/>
          <w:numId w:val="1"/>
        </w:numPr>
        <w:spacing w:after="0" w:line="240" w:lineRule="auto"/>
        <w:ind w:left="0" w:firstLine="851"/>
        <w:jc w:val="both"/>
        <w:rPr>
          <w:rFonts w:ascii="Times New Roman" w:hAnsi="Times New Roman" w:cs="Times New Roman"/>
          <w:sz w:val="24"/>
          <w:szCs w:val="24"/>
        </w:rPr>
      </w:pPr>
      <w:r w:rsidRPr="00435929">
        <w:rPr>
          <w:rFonts w:ascii="Times New Roman" w:hAnsi="Times New Roman" w:cs="Times New Roman"/>
          <w:sz w:val="24"/>
          <w:szCs w:val="24"/>
        </w:rPr>
        <w:t xml:space="preserve">Опубликовать (разместить) настоящее постановление на официальном сайте администрации Тернейского муниципального округа в информационно - телекоммуникационной сети Интернет. </w:t>
      </w:r>
    </w:p>
    <w:p w:rsidR="001114F3" w:rsidRPr="00435929" w:rsidRDefault="00512E5B" w:rsidP="00435929">
      <w:pPr>
        <w:pStyle w:val="a8"/>
        <w:numPr>
          <w:ilvl w:val="0"/>
          <w:numId w:val="1"/>
        </w:numPr>
        <w:spacing w:after="0" w:line="240" w:lineRule="auto"/>
        <w:ind w:left="0" w:firstLine="851"/>
        <w:jc w:val="both"/>
        <w:rPr>
          <w:rFonts w:ascii="Times New Roman" w:hAnsi="Times New Roman" w:cs="Times New Roman"/>
          <w:sz w:val="24"/>
          <w:szCs w:val="24"/>
        </w:rPr>
      </w:pPr>
      <w:r w:rsidRPr="00435929">
        <w:rPr>
          <w:rFonts w:ascii="Times New Roman" w:hAnsi="Times New Roman" w:cs="Times New Roman"/>
          <w:sz w:val="24"/>
          <w:szCs w:val="24"/>
        </w:rPr>
        <w:t>Контроль за исполнением настоящего постановления возложить на первого заместителя главы Тернейского муниципального округа Н.В. Горбаченко.</w:t>
      </w:r>
    </w:p>
    <w:p w:rsidR="001114F3" w:rsidRPr="00435929" w:rsidRDefault="001114F3" w:rsidP="00435929">
      <w:pPr>
        <w:pStyle w:val="a8"/>
        <w:spacing w:after="0" w:line="240" w:lineRule="auto"/>
        <w:ind w:left="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114F3" w:rsidRPr="00435929" w:rsidTr="00F03731">
        <w:tc>
          <w:tcPr>
            <w:tcW w:w="4785" w:type="dxa"/>
          </w:tcPr>
          <w:p w:rsidR="001114F3" w:rsidRPr="00435929" w:rsidRDefault="00512E5B" w:rsidP="00435929">
            <w:pPr>
              <w:spacing w:after="0" w:line="240" w:lineRule="auto"/>
              <w:jc w:val="both"/>
              <w:rPr>
                <w:rFonts w:ascii="Times New Roman" w:hAnsi="Times New Roman" w:cs="Times New Roman"/>
                <w:sz w:val="24"/>
                <w:szCs w:val="24"/>
              </w:rPr>
            </w:pPr>
            <w:r w:rsidRPr="00435929">
              <w:rPr>
                <w:rFonts w:ascii="Times New Roman" w:hAnsi="Times New Roman" w:cs="Times New Roman"/>
                <w:sz w:val="24"/>
                <w:szCs w:val="24"/>
              </w:rPr>
              <w:t>Глава Тернейского муниципального округа</w:t>
            </w:r>
          </w:p>
        </w:tc>
        <w:tc>
          <w:tcPr>
            <w:tcW w:w="4785" w:type="dxa"/>
          </w:tcPr>
          <w:p w:rsidR="001114F3" w:rsidRPr="00435929" w:rsidRDefault="00512E5B" w:rsidP="00435929">
            <w:pPr>
              <w:wordWrap w:val="0"/>
              <w:spacing w:after="0" w:line="240" w:lineRule="auto"/>
              <w:jc w:val="right"/>
              <w:rPr>
                <w:rFonts w:ascii="Times New Roman" w:hAnsi="Times New Roman" w:cs="Times New Roman"/>
                <w:sz w:val="24"/>
                <w:szCs w:val="24"/>
              </w:rPr>
            </w:pPr>
            <w:r w:rsidRPr="00435929">
              <w:rPr>
                <w:rFonts w:ascii="Times New Roman" w:hAnsi="Times New Roman" w:cs="Times New Roman"/>
                <w:sz w:val="24"/>
                <w:szCs w:val="24"/>
              </w:rPr>
              <w:t>С.Н. Наумкин</w:t>
            </w:r>
          </w:p>
        </w:tc>
      </w:tr>
    </w:tbl>
    <w:p w:rsidR="001114F3" w:rsidRDefault="001114F3">
      <w:pPr>
        <w:jc w:val="both"/>
        <w:rPr>
          <w:rFonts w:ascii="Times New Roman" w:hAnsi="Times New Roman" w:cs="Times New Roman"/>
          <w:sz w:val="24"/>
          <w:szCs w:val="24"/>
        </w:rPr>
      </w:pPr>
    </w:p>
    <w:p w:rsidR="00F03731" w:rsidRDefault="00F03731" w:rsidP="00F0373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03731" w:rsidRDefault="00F03731" w:rsidP="00F03731">
      <w:pPr>
        <w:jc w:val="right"/>
        <w:rPr>
          <w:rFonts w:ascii="Times New Roman" w:hAnsi="Times New Roman" w:cs="Times New Roman"/>
          <w:sz w:val="24"/>
          <w:szCs w:val="24"/>
        </w:rPr>
      </w:pP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03731" w:rsidTr="00F03731">
        <w:tc>
          <w:tcPr>
            <w:tcW w:w="4075" w:type="dxa"/>
          </w:tcPr>
          <w:p w:rsidR="00F03731" w:rsidRDefault="00F03731" w:rsidP="00F0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p w:rsidR="00F03731" w:rsidRDefault="00F03731" w:rsidP="00F037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Тернейского муниципального округа от 20.01.2025 № 31</w:t>
            </w:r>
          </w:p>
        </w:tc>
      </w:tr>
    </w:tbl>
    <w:p w:rsidR="001114F3" w:rsidRDefault="001114F3">
      <w:pPr>
        <w:jc w:val="both"/>
        <w:rPr>
          <w:rFonts w:ascii="Times New Roman" w:hAnsi="Times New Roman" w:cs="Times New Roman"/>
          <w:sz w:val="24"/>
          <w:szCs w:val="24"/>
        </w:rPr>
      </w:pPr>
    </w:p>
    <w:p w:rsidR="001114F3" w:rsidRDefault="00512E5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1114F3" w:rsidRDefault="00512E5B">
      <w:pPr>
        <w:jc w:val="center"/>
        <w:rPr>
          <w:rFonts w:ascii="Times New Roman" w:hAnsi="Times New Roman" w:cs="Times New Roman"/>
          <w:sz w:val="24"/>
          <w:szCs w:val="24"/>
        </w:rPr>
      </w:pPr>
      <w:r>
        <w:rPr>
          <w:rFonts w:ascii="Times New Roman" w:hAnsi="Times New Roman" w:cs="Times New Roman"/>
          <w:b/>
          <w:sz w:val="24"/>
          <w:szCs w:val="24"/>
        </w:rPr>
        <w:t xml:space="preserve">О КОМИССИИ ПО РАССМОТРЕНИЮ РЕЗУЛЬТАТОВ ОБЩЕСТВЕННЫХ ОБСУЖДЕНИЙ ПО ОПРЕДЕНИЮ ГРАНИЦ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 </w:t>
      </w:r>
    </w:p>
    <w:p w:rsidR="001114F3" w:rsidRDefault="00512E5B" w:rsidP="00CC0D1D">
      <w:pPr>
        <w:pStyle w:val="a8"/>
        <w:numPr>
          <w:ilvl w:val="0"/>
          <w:numId w:val="2"/>
        </w:numPr>
        <w:tabs>
          <w:tab w:val="left" w:pos="284"/>
          <w:tab w:val="left" w:pos="426"/>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Комиссия по рассмотрению результатов общественных обсуждений по вопросу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 (далее – Комиссия) является коллегиальным совещательным органом, рассматривающим поступившие замечания и предложения к порядку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 (далее – Порядок определения границ).</w:t>
      </w:r>
    </w:p>
    <w:p w:rsidR="001114F3" w:rsidRDefault="00512E5B" w:rsidP="00CC0D1D">
      <w:pPr>
        <w:pStyle w:val="a8"/>
        <w:numPr>
          <w:ilvl w:val="0"/>
          <w:numId w:val="2"/>
        </w:numPr>
        <w:tabs>
          <w:tab w:val="left" w:pos="426"/>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Комиссия в своей деятельности руководствуется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21.07.2014 № 212-ФЗ «Об основах общественного контроля в Российской Федерации», постановлением Правительства Российской Федерации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sidR="00CC0D1D">
        <w:rPr>
          <w:rFonts w:ascii="Times New Roman" w:hAnsi="Times New Roman" w:cs="Times New Roman"/>
          <w:sz w:val="24"/>
          <w:szCs w:val="24"/>
        </w:rPr>
        <w:t>Порядком проведения</w:t>
      </w:r>
      <w:r>
        <w:rPr>
          <w:rFonts w:ascii="Times New Roman" w:hAnsi="Times New Roman" w:cs="Times New Roman"/>
          <w:sz w:val="24"/>
          <w:szCs w:val="24"/>
        </w:rPr>
        <w:t xml:space="preserve"> общественных обсуждений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CC0D1D">
        <w:rPr>
          <w:rFonts w:ascii="Times New Roman" w:hAnsi="Times New Roman" w:cs="Times New Roman"/>
          <w:sz w:val="24"/>
          <w:szCs w:val="24"/>
        </w:rPr>
        <w:t>,</w:t>
      </w:r>
      <w:r>
        <w:rPr>
          <w:rFonts w:ascii="Times New Roman" w:hAnsi="Times New Roman" w:cs="Times New Roman"/>
          <w:sz w:val="24"/>
          <w:szCs w:val="24"/>
        </w:rPr>
        <w:t xml:space="preserve"> на территории Тернейского муниципального округа</w:t>
      </w:r>
      <w:r w:rsidR="00CC0D1D">
        <w:rPr>
          <w:rFonts w:ascii="Times New Roman" w:hAnsi="Times New Roman" w:cs="Times New Roman"/>
          <w:sz w:val="24"/>
          <w:szCs w:val="24"/>
        </w:rPr>
        <w:t>, утвержденным постановлением администрации Тернейского муниципального округа</w:t>
      </w:r>
      <w:r>
        <w:rPr>
          <w:rFonts w:ascii="Times New Roman" w:hAnsi="Times New Roman" w:cs="Times New Roman"/>
          <w:sz w:val="24"/>
          <w:szCs w:val="24"/>
        </w:rPr>
        <w:t xml:space="preserve"> от </w:t>
      </w:r>
      <w:r w:rsidR="00CC0D1D">
        <w:rPr>
          <w:rFonts w:ascii="Times New Roman" w:hAnsi="Times New Roman" w:cs="Times New Roman"/>
          <w:sz w:val="24"/>
          <w:szCs w:val="24"/>
        </w:rPr>
        <w:t>20.01.2025 № 29</w:t>
      </w:r>
      <w:r>
        <w:rPr>
          <w:rFonts w:ascii="Times New Roman" w:hAnsi="Times New Roman" w:cs="Times New Roman"/>
          <w:sz w:val="24"/>
          <w:szCs w:val="24"/>
        </w:rPr>
        <w:t xml:space="preserve"> а также настоящим Положением.</w:t>
      </w:r>
    </w:p>
    <w:p w:rsidR="001114F3" w:rsidRDefault="00512E5B" w:rsidP="00CC0D1D">
      <w:pPr>
        <w:pStyle w:val="a8"/>
        <w:numPr>
          <w:ilvl w:val="0"/>
          <w:numId w:val="2"/>
        </w:numPr>
        <w:tabs>
          <w:tab w:val="left" w:pos="426"/>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Действие настоящего Положения распространяется на общественные обсуждения по вопросу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 в части определения результатов, поступивших от участников общественных обсуждений замечаний и предложений.</w:t>
      </w:r>
    </w:p>
    <w:p w:rsidR="001114F3" w:rsidRDefault="00512E5B" w:rsidP="00CC0D1D">
      <w:pPr>
        <w:pStyle w:val="a8"/>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Основными задачами комиссии являются:</w:t>
      </w:r>
    </w:p>
    <w:p w:rsidR="001114F3" w:rsidRDefault="00512E5B" w:rsidP="00F03731">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рассмотрение поступивших замечаний и предложений по Порядку определения границ;</w:t>
      </w:r>
    </w:p>
    <w:p w:rsidR="001114F3" w:rsidRDefault="00512E5B" w:rsidP="00F03731">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-подготовка протокола общественных обсуждений;</w:t>
      </w:r>
    </w:p>
    <w:p w:rsidR="001114F3" w:rsidRDefault="00CC0D1D"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5. </w:t>
      </w:r>
      <w:r w:rsidR="00512E5B">
        <w:rPr>
          <w:rFonts w:ascii="Times New Roman" w:hAnsi="Times New Roman" w:cs="Times New Roman"/>
          <w:sz w:val="24"/>
          <w:szCs w:val="24"/>
        </w:rPr>
        <w:t>Комиссия для выполнения возложенных на нее задач в пределах своей компетенции имеет право:</w:t>
      </w:r>
    </w:p>
    <w:p w:rsidR="001114F3" w:rsidRDefault="00512E5B" w:rsidP="00F037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всесторонне рассматривать поступившие предложения и замечания;</w:t>
      </w:r>
    </w:p>
    <w:p w:rsidR="001114F3" w:rsidRDefault="00512E5B" w:rsidP="00F037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рекомендовать внести (отклонить) предложения и замечания в Порядок определения границ.</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6. Заседание Комиссии проводится после окончания срока проведения общественных обсуждений в соответствии с </w:t>
      </w:r>
      <w:r w:rsidR="00CC0D1D">
        <w:rPr>
          <w:rFonts w:ascii="Times New Roman" w:hAnsi="Times New Roman" w:cs="Times New Roman"/>
          <w:sz w:val="24"/>
          <w:szCs w:val="24"/>
        </w:rPr>
        <w:t>Порядком проведения</w:t>
      </w:r>
      <w:r>
        <w:rPr>
          <w:rFonts w:ascii="Times New Roman" w:hAnsi="Times New Roman" w:cs="Times New Roman"/>
          <w:sz w:val="24"/>
          <w:szCs w:val="24"/>
        </w:rPr>
        <w:t xml:space="preserve"> общественных обсуждений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7. Заседание Комиссии является правомочным при участии в нем не менее двух третей от общего числа членов Комиссии.</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8. Комиссия образуется в следующем составе: председатель, заместитель председателя, секретарь и иные члены Комиссии.</w:t>
      </w:r>
    </w:p>
    <w:p w:rsidR="001114F3" w:rsidRDefault="00512E5B" w:rsidP="00F037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9. На заседании Комиссии докладывает председатель Комиссии.</w:t>
      </w:r>
    </w:p>
    <w:p w:rsidR="001114F3" w:rsidRDefault="00512E5B" w:rsidP="00CC0D1D">
      <w:pPr>
        <w:tabs>
          <w:tab w:val="left" w:pos="42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10. Комиссия принимает решение рекомендовать внести (отклонить) предложения и замечания в Порядок определения границ путем голосования. В случае равенства голосов, голос председательствующего на заседании Комиссии является решающим.</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11. Член Комиссии, не согласный с принятым решением, имеет право в письменном виде изложить свое особое мнение, которое подлежит обязательному приобщению к протоколу общественных обсуждений.</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12. Не позднее 5 рабочих дней со дня окончания проведения общественных обсуждений Комиссией оформляется протокол общественных обсуждений, который подписывается председателем Комиссии, секретарем и членами Комиссии.</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13. Документы от имени Комиссии подписывает председатель Комиссии, в его отсутствие – заместитель председателя Комиссии.</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14. Комиссию возглавляет председатель Комиссии.</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15. Председатель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определяет время и место проведения заседания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осуществляет общее руководство деятельностью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председательствует на заседаниях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распределяет обязанности между членами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организует контроль за выполнением решений, принятых Комиссией;</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подписывает документы, в том числе протоколы заседаний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имеет право решающего голоса на заседаниях Комиссии.</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16. Заместитель председателя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знакомится с материалами по вопросам, рассматриваемым Комиссией;</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вносит предложения по вопросам, находящимся в компетенции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докладывает информацию по вопросам, рассматриваемым Комиссией;</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выполняет решения Комиссии и ее председателя;</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исполняет обязанности председателя Комиссии в случае его отсутствия.</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17. Секретарь Комиссии: </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готовит повестку дня заседания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готовит протокол общественных обсуждений.</w:t>
      </w:r>
    </w:p>
    <w:p w:rsidR="001114F3" w:rsidRDefault="00512E5B" w:rsidP="00CC0D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18. Члены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вносят предложения в повестку дня заседания Комиссии;</w:t>
      </w:r>
    </w:p>
    <w:p w:rsidR="001114F3" w:rsidRDefault="007D4162"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знакомятся с</w:t>
      </w:r>
      <w:r w:rsidR="00512E5B">
        <w:rPr>
          <w:rFonts w:ascii="Times New Roman" w:hAnsi="Times New Roman" w:cs="Times New Roman"/>
          <w:sz w:val="24"/>
          <w:szCs w:val="24"/>
        </w:rPr>
        <w:t xml:space="preserve"> материалами по вопросам, относящимся к компетенции Комиссии;</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выполняют решения Комиссии и ее председателя;</w:t>
      </w:r>
    </w:p>
    <w:p w:rsidR="001114F3" w:rsidRDefault="00512E5B" w:rsidP="00F03731">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подписывают протоколы заседаний Комиссии.</w:t>
      </w:r>
    </w:p>
    <w:p w:rsidR="001114F3" w:rsidRDefault="00512E5B" w:rsidP="007D416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19. Принятые Комиссией решения носят рекомендательный характер.</w:t>
      </w:r>
    </w:p>
    <w:p w:rsidR="001114F3" w:rsidRDefault="001114F3" w:rsidP="00F03731">
      <w:pPr>
        <w:spacing w:after="0" w:line="240" w:lineRule="auto"/>
        <w:ind w:hanging="283"/>
        <w:jc w:val="both"/>
        <w:rPr>
          <w:rFonts w:ascii="Times New Roman" w:hAnsi="Times New Roman" w:cs="Times New Roman"/>
          <w:sz w:val="24"/>
          <w:szCs w:val="24"/>
        </w:rPr>
      </w:pPr>
    </w:p>
    <w:p w:rsidR="001114F3" w:rsidRDefault="001114F3" w:rsidP="00F03731">
      <w:pPr>
        <w:spacing w:after="0" w:line="240" w:lineRule="auto"/>
        <w:ind w:hanging="283"/>
        <w:jc w:val="both"/>
        <w:rPr>
          <w:rFonts w:ascii="Times New Roman" w:hAnsi="Times New Roman" w:cs="Times New Roman"/>
          <w:sz w:val="24"/>
          <w:szCs w:val="24"/>
        </w:rPr>
      </w:pPr>
    </w:p>
    <w:p w:rsidR="001114F3" w:rsidRDefault="001114F3" w:rsidP="00F03731">
      <w:pPr>
        <w:spacing w:after="0" w:line="240" w:lineRule="auto"/>
        <w:ind w:hanging="283"/>
        <w:jc w:val="both"/>
        <w:rPr>
          <w:rFonts w:ascii="Times New Roman" w:hAnsi="Times New Roman" w:cs="Times New Roman"/>
          <w:sz w:val="24"/>
          <w:szCs w:val="24"/>
        </w:rPr>
      </w:pPr>
    </w:p>
    <w:p w:rsidR="001114F3" w:rsidRDefault="001114F3">
      <w:pPr>
        <w:ind w:left="709" w:hanging="283"/>
        <w:jc w:val="both"/>
        <w:rPr>
          <w:rFonts w:ascii="Times New Roman" w:hAnsi="Times New Roman" w:cs="Times New Roman"/>
          <w:sz w:val="24"/>
          <w:szCs w:val="24"/>
        </w:rPr>
      </w:pPr>
    </w:p>
    <w:p w:rsidR="001114F3" w:rsidRDefault="001114F3">
      <w:pPr>
        <w:ind w:left="709" w:hanging="283"/>
        <w:jc w:val="both"/>
        <w:rPr>
          <w:rFonts w:ascii="Times New Roman" w:hAnsi="Times New Roman" w:cs="Times New Roman"/>
          <w:sz w:val="24"/>
          <w:szCs w:val="24"/>
        </w:rPr>
      </w:pPr>
    </w:p>
    <w:p w:rsidR="001114F3" w:rsidRDefault="001114F3">
      <w:pPr>
        <w:ind w:left="709" w:hanging="283"/>
        <w:jc w:val="both"/>
        <w:rPr>
          <w:rFonts w:ascii="Times New Roman" w:hAnsi="Times New Roman" w:cs="Times New Roman"/>
          <w:sz w:val="24"/>
          <w:szCs w:val="24"/>
        </w:rPr>
      </w:pPr>
    </w:p>
    <w:p w:rsidR="001114F3" w:rsidRDefault="001114F3">
      <w:pPr>
        <w:ind w:left="709" w:hanging="283"/>
        <w:jc w:val="both"/>
        <w:rPr>
          <w:rFonts w:ascii="Times New Roman" w:hAnsi="Times New Roman" w:cs="Times New Roman"/>
          <w:sz w:val="24"/>
          <w:szCs w:val="24"/>
        </w:rPr>
      </w:pP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7D4162" w:rsidTr="003C1824">
        <w:tc>
          <w:tcPr>
            <w:tcW w:w="4075" w:type="dxa"/>
          </w:tcPr>
          <w:p w:rsidR="007D4162" w:rsidRDefault="003C1824" w:rsidP="003C18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C1824" w:rsidRDefault="003C1824" w:rsidP="003C1824">
            <w:pPr>
              <w:spacing w:after="0" w:line="240" w:lineRule="auto"/>
              <w:jc w:val="right"/>
              <w:rPr>
                <w:rFonts w:ascii="Times New Roman" w:hAnsi="Times New Roman" w:cs="Times New Roman"/>
                <w:sz w:val="24"/>
                <w:szCs w:val="24"/>
              </w:rPr>
            </w:pPr>
          </w:p>
          <w:p w:rsidR="003C1824" w:rsidRDefault="003C1824" w:rsidP="003C18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УТВЕРЖДЕН</w:t>
            </w:r>
          </w:p>
          <w:p w:rsidR="003C1824" w:rsidRDefault="003C1824" w:rsidP="003C18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Тернейского муниципального округа от 20.01.2025 № 31</w:t>
            </w:r>
          </w:p>
        </w:tc>
      </w:tr>
    </w:tbl>
    <w:p w:rsidR="001114F3" w:rsidRDefault="001114F3" w:rsidP="003C1824">
      <w:pPr>
        <w:jc w:val="both"/>
        <w:rPr>
          <w:rFonts w:ascii="Times New Roman" w:hAnsi="Times New Roman" w:cs="Times New Roman"/>
          <w:sz w:val="24"/>
          <w:szCs w:val="24"/>
        </w:rPr>
      </w:pPr>
    </w:p>
    <w:p w:rsidR="001114F3" w:rsidRDefault="001114F3">
      <w:pPr>
        <w:ind w:firstLine="426"/>
        <w:jc w:val="both"/>
        <w:rPr>
          <w:rFonts w:ascii="Times New Roman" w:hAnsi="Times New Roman" w:cs="Times New Roman"/>
          <w:sz w:val="24"/>
          <w:szCs w:val="24"/>
        </w:rPr>
      </w:pPr>
    </w:p>
    <w:p w:rsidR="001114F3" w:rsidRDefault="00512E5B">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СОСТАВ</w:t>
      </w:r>
    </w:p>
    <w:p w:rsidR="001114F3" w:rsidRDefault="00512E5B" w:rsidP="003C1824">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КОМИССИИ ПО РАССМОТЕРНИЮ РЕЗУЛЬТАТОВ ОБЩЕСТВЕННЫХ ОБСУЖДЕНИЙ</w:t>
      </w:r>
      <w:r w:rsidR="003C1824">
        <w:rPr>
          <w:rFonts w:ascii="Times New Roman" w:hAnsi="Times New Roman" w:cs="Times New Roman"/>
          <w:b/>
          <w:sz w:val="24"/>
          <w:szCs w:val="24"/>
        </w:rPr>
        <w:t xml:space="preserve"> </w:t>
      </w:r>
      <w:r>
        <w:rPr>
          <w:rFonts w:ascii="Times New Roman" w:hAnsi="Times New Roman" w:cs="Times New Roman"/>
          <w:b/>
          <w:sz w:val="24"/>
          <w:szCs w:val="24"/>
        </w:rPr>
        <w:t>ПО ВОПРОСУ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ТЕРНЕЙСКОГО МУНИЦИПАЛЬНОГО ОКРУГА</w:t>
      </w:r>
    </w:p>
    <w:p w:rsidR="001114F3" w:rsidRDefault="001114F3">
      <w:pPr>
        <w:spacing w:after="0"/>
        <w:ind w:firstLine="426"/>
        <w:jc w:val="center"/>
        <w:rPr>
          <w:rFonts w:ascii="Times New Roman" w:hAnsi="Times New Roman" w:cs="Times New Roman"/>
          <w:b/>
          <w:sz w:val="24"/>
          <w:szCs w:val="24"/>
        </w:rPr>
      </w:pPr>
    </w:p>
    <w:p w:rsidR="003C1824" w:rsidRDefault="003C1824">
      <w:pPr>
        <w:spacing w:after="0"/>
        <w:ind w:firstLine="426"/>
        <w:jc w:val="center"/>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2"/>
      </w:tblGrid>
      <w:tr w:rsidR="001114F3" w:rsidTr="003C1824">
        <w:tc>
          <w:tcPr>
            <w:tcW w:w="2088"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Горбаченко Н.В.</w:t>
            </w:r>
          </w:p>
        </w:tc>
        <w:tc>
          <w:tcPr>
            <w:tcW w:w="7482"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w:t>
            </w:r>
            <w:r w:rsidR="003C1824">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Тернейского муниципального округа (председатель Комиссии)</w:t>
            </w:r>
            <w:r w:rsidR="003C1824">
              <w:rPr>
                <w:rFonts w:ascii="Times New Roman" w:hAnsi="Times New Roman" w:cs="Times New Roman"/>
                <w:sz w:val="24"/>
                <w:szCs w:val="24"/>
              </w:rPr>
              <w:t>;</w:t>
            </w:r>
          </w:p>
          <w:p w:rsidR="001114F3" w:rsidRDefault="001114F3">
            <w:pPr>
              <w:spacing w:after="0" w:line="240" w:lineRule="auto"/>
              <w:jc w:val="both"/>
              <w:rPr>
                <w:rFonts w:ascii="Times New Roman" w:hAnsi="Times New Roman" w:cs="Times New Roman"/>
                <w:sz w:val="24"/>
                <w:szCs w:val="24"/>
              </w:rPr>
            </w:pPr>
          </w:p>
        </w:tc>
      </w:tr>
      <w:tr w:rsidR="001114F3" w:rsidTr="003C1824">
        <w:tc>
          <w:tcPr>
            <w:tcW w:w="2088"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Науменко Е.В.</w:t>
            </w:r>
          </w:p>
        </w:tc>
        <w:tc>
          <w:tcPr>
            <w:tcW w:w="7482"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экономики и планирования администрации Тернейского муниципального округа (заместитель председателя Комиссии)</w:t>
            </w:r>
            <w:r w:rsidR="003C1824">
              <w:rPr>
                <w:rFonts w:ascii="Times New Roman" w:hAnsi="Times New Roman" w:cs="Times New Roman"/>
                <w:sz w:val="24"/>
                <w:szCs w:val="24"/>
              </w:rPr>
              <w:t>;</w:t>
            </w:r>
          </w:p>
          <w:p w:rsidR="001114F3" w:rsidRDefault="001114F3">
            <w:pPr>
              <w:spacing w:after="0" w:line="240" w:lineRule="auto"/>
              <w:jc w:val="both"/>
              <w:rPr>
                <w:rFonts w:ascii="Times New Roman" w:hAnsi="Times New Roman" w:cs="Times New Roman"/>
                <w:sz w:val="24"/>
                <w:szCs w:val="24"/>
              </w:rPr>
            </w:pPr>
          </w:p>
        </w:tc>
      </w:tr>
      <w:tr w:rsidR="001114F3" w:rsidTr="003C1824">
        <w:tc>
          <w:tcPr>
            <w:tcW w:w="2088"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Курчинская А.Е.</w:t>
            </w:r>
          </w:p>
        </w:tc>
        <w:tc>
          <w:tcPr>
            <w:tcW w:w="7482"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специалист отдела экономики и планирования администрации Тернейского муниципального округа (секретарь Комиссии)</w:t>
            </w:r>
            <w:r w:rsidR="003C1824">
              <w:rPr>
                <w:rFonts w:ascii="Times New Roman" w:hAnsi="Times New Roman" w:cs="Times New Roman"/>
                <w:sz w:val="24"/>
                <w:szCs w:val="24"/>
              </w:rPr>
              <w:t>;</w:t>
            </w:r>
          </w:p>
          <w:p w:rsidR="001114F3" w:rsidRDefault="001114F3">
            <w:pPr>
              <w:spacing w:after="0" w:line="240" w:lineRule="auto"/>
              <w:jc w:val="both"/>
              <w:rPr>
                <w:rFonts w:ascii="Times New Roman" w:hAnsi="Times New Roman" w:cs="Times New Roman"/>
                <w:sz w:val="24"/>
                <w:szCs w:val="24"/>
              </w:rPr>
            </w:pPr>
          </w:p>
        </w:tc>
      </w:tr>
      <w:tr w:rsidR="003C1824" w:rsidTr="003C1824">
        <w:tc>
          <w:tcPr>
            <w:tcW w:w="2088" w:type="dxa"/>
          </w:tcPr>
          <w:p w:rsidR="003C1824" w:rsidRDefault="003C1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Баля Ю.А.</w:t>
            </w:r>
          </w:p>
        </w:tc>
        <w:tc>
          <w:tcPr>
            <w:tcW w:w="7482" w:type="dxa"/>
          </w:tcPr>
          <w:p w:rsidR="003C1824" w:rsidRDefault="003C1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жизнеобеспечения и развития инфраструктуры администрации Тернейского муниципального округа</w:t>
            </w:r>
            <w:r>
              <w:rPr>
                <w:rFonts w:ascii="Times New Roman" w:hAnsi="Times New Roman" w:cs="Times New Roman"/>
                <w:sz w:val="24"/>
                <w:szCs w:val="24"/>
              </w:rPr>
              <w:t>;</w:t>
            </w:r>
          </w:p>
          <w:p w:rsidR="003C1824" w:rsidRDefault="003C1824">
            <w:pPr>
              <w:spacing w:after="0" w:line="240" w:lineRule="auto"/>
              <w:jc w:val="both"/>
              <w:rPr>
                <w:rFonts w:ascii="Times New Roman" w:hAnsi="Times New Roman" w:cs="Times New Roman"/>
                <w:sz w:val="24"/>
                <w:szCs w:val="24"/>
              </w:rPr>
            </w:pPr>
          </w:p>
        </w:tc>
      </w:tr>
      <w:tr w:rsidR="003C1824" w:rsidTr="003C1824">
        <w:tc>
          <w:tcPr>
            <w:tcW w:w="2088" w:type="dxa"/>
          </w:tcPr>
          <w:p w:rsidR="003C1824" w:rsidRDefault="003C1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Василенко В.В.</w:t>
            </w:r>
          </w:p>
        </w:tc>
        <w:tc>
          <w:tcPr>
            <w:tcW w:w="7482" w:type="dxa"/>
          </w:tcPr>
          <w:p w:rsidR="003C1824" w:rsidRDefault="003C1824" w:rsidP="003C1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архитектуры и градостроительства администрации Тернейского муниципального округа;</w:t>
            </w:r>
          </w:p>
          <w:p w:rsidR="003C1824" w:rsidRDefault="003C1824">
            <w:pPr>
              <w:spacing w:after="0" w:line="240" w:lineRule="auto"/>
              <w:jc w:val="both"/>
              <w:rPr>
                <w:rFonts w:ascii="Times New Roman" w:hAnsi="Times New Roman" w:cs="Times New Roman"/>
                <w:sz w:val="24"/>
                <w:szCs w:val="24"/>
              </w:rPr>
            </w:pPr>
          </w:p>
        </w:tc>
      </w:tr>
      <w:tr w:rsidR="003C1824" w:rsidTr="003C1824">
        <w:tc>
          <w:tcPr>
            <w:tcW w:w="2088" w:type="dxa"/>
          </w:tcPr>
          <w:p w:rsidR="003C1824" w:rsidRDefault="003C1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Зырянова Е.Ф.</w:t>
            </w:r>
          </w:p>
        </w:tc>
        <w:tc>
          <w:tcPr>
            <w:tcW w:w="7482" w:type="dxa"/>
          </w:tcPr>
          <w:p w:rsidR="003C1824" w:rsidRDefault="003C1824" w:rsidP="003C1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администрации Тернейского муниципального округа; </w:t>
            </w:r>
          </w:p>
          <w:p w:rsidR="003C1824" w:rsidRDefault="003C1824" w:rsidP="003C1824">
            <w:pPr>
              <w:spacing w:after="0" w:line="240" w:lineRule="auto"/>
              <w:jc w:val="both"/>
              <w:rPr>
                <w:rFonts w:ascii="Times New Roman" w:hAnsi="Times New Roman" w:cs="Times New Roman"/>
                <w:sz w:val="24"/>
                <w:szCs w:val="24"/>
              </w:rPr>
            </w:pPr>
          </w:p>
        </w:tc>
      </w:tr>
      <w:tr w:rsidR="001114F3" w:rsidTr="003C1824">
        <w:tc>
          <w:tcPr>
            <w:tcW w:w="2088"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Каленова Л.Г.</w:t>
            </w:r>
          </w:p>
          <w:p w:rsidR="001114F3" w:rsidRDefault="001114F3">
            <w:pPr>
              <w:spacing w:after="0" w:line="240" w:lineRule="auto"/>
              <w:jc w:val="both"/>
              <w:rPr>
                <w:rFonts w:ascii="Times New Roman" w:hAnsi="Times New Roman" w:cs="Times New Roman"/>
                <w:sz w:val="24"/>
                <w:szCs w:val="24"/>
              </w:rPr>
            </w:pPr>
          </w:p>
        </w:tc>
        <w:tc>
          <w:tcPr>
            <w:tcW w:w="7482"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социально-культурной деятельности администрации Тернейского муниципального округа</w:t>
            </w:r>
            <w:r w:rsidR="003C1824">
              <w:rPr>
                <w:rFonts w:ascii="Times New Roman" w:hAnsi="Times New Roman" w:cs="Times New Roman"/>
                <w:sz w:val="24"/>
                <w:szCs w:val="24"/>
              </w:rPr>
              <w:t>;</w:t>
            </w:r>
            <w:r>
              <w:rPr>
                <w:rFonts w:ascii="Times New Roman" w:hAnsi="Times New Roman" w:cs="Times New Roman"/>
                <w:sz w:val="24"/>
                <w:szCs w:val="24"/>
              </w:rPr>
              <w:t xml:space="preserve"> </w:t>
            </w:r>
          </w:p>
          <w:p w:rsidR="001114F3" w:rsidRDefault="001114F3">
            <w:pPr>
              <w:spacing w:after="0" w:line="240" w:lineRule="auto"/>
              <w:jc w:val="both"/>
              <w:rPr>
                <w:rFonts w:ascii="Times New Roman" w:hAnsi="Times New Roman" w:cs="Times New Roman"/>
                <w:sz w:val="24"/>
                <w:szCs w:val="24"/>
              </w:rPr>
            </w:pPr>
          </w:p>
        </w:tc>
      </w:tr>
      <w:tr w:rsidR="001114F3" w:rsidTr="003C1824">
        <w:tc>
          <w:tcPr>
            <w:tcW w:w="2088"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Новожилова А.Е.</w:t>
            </w:r>
          </w:p>
        </w:tc>
        <w:tc>
          <w:tcPr>
            <w:tcW w:w="7482" w:type="dxa"/>
          </w:tcPr>
          <w:p w:rsidR="001114F3" w:rsidRDefault="00512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3C1824">
              <w:rPr>
                <w:rFonts w:ascii="Times New Roman" w:hAnsi="Times New Roman" w:cs="Times New Roman"/>
                <w:sz w:val="24"/>
                <w:szCs w:val="24"/>
              </w:rPr>
              <w:t>ачальник отдела земельных и имущес</w:t>
            </w:r>
            <w:r>
              <w:rPr>
                <w:rFonts w:ascii="Times New Roman" w:hAnsi="Times New Roman" w:cs="Times New Roman"/>
                <w:sz w:val="24"/>
                <w:szCs w:val="24"/>
              </w:rPr>
              <w:t>твенных отношений администрации Тернейского муниципального округа</w:t>
            </w:r>
          </w:p>
          <w:p w:rsidR="003C1824" w:rsidRDefault="003C1824">
            <w:pPr>
              <w:spacing w:after="0" w:line="240" w:lineRule="auto"/>
              <w:jc w:val="both"/>
              <w:rPr>
                <w:rFonts w:ascii="Times New Roman" w:hAnsi="Times New Roman" w:cs="Times New Roman"/>
                <w:sz w:val="24"/>
                <w:szCs w:val="24"/>
              </w:rPr>
            </w:pPr>
          </w:p>
        </w:tc>
      </w:tr>
      <w:tr w:rsidR="001114F3" w:rsidTr="003C1824">
        <w:tc>
          <w:tcPr>
            <w:tcW w:w="2088" w:type="dxa"/>
          </w:tcPr>
          <w:p w:rsidR="001114F3" w:rsidRDefault="001114F3">
            <w:pPr>
              <w:spacing w:after="0" w:line="240" w:lineRule="auto"/>
              <w:jc w:val="both"/>
              <w:rPr>
                <w:rFonts w:ascii="Times New Roman" w:hAnsi="Times New Roman" w:cs="Times New Roman"/>
                <w:sz w:val="24"/>
                <w:szCs w:val="24"/>
              </w:rPr>
            </w:pPr>
          </w:p>
        </w:tc>
        <w:tc>
          <w:tcPr>
            <w:tcW w:w="7482" w:type="dxa"/>
          </w:tcPr>
          <w:p w:rsidR="001114F3" w:rsidRDefault="001114F3">
            <w:pPr>
              <w:spacing w:after="0" w:line="240" w:lineRule="auto"/>
              <w:jc w:val="both"/>
              <w:rPr>
                <w:rFonts w:ascii="Times New Roman" w:hAnsi="Times New Roman" w:cs="Times New Roman"/>
                <w:sz w:val="24"/>
                <w:szCs w:val="24"/>
              </w:rPr>
            </w:pPr>
          </w:p>
        </w:tc>
      </w:tr>
    </w:tbl>
    <w:p w:rsidR="001114F3" w:rsidRDefault="001114F3">
      <w:pPr>
        <w:spacing w:after="0"/>
        <w:ind w:firstLine="426"/>
        <w:jc w:val="both"/>
        <w:rPr>
          <w:rFonts w:ascii="Times New Roman" w:hAnsi="Times New Roman" w:cs="Times New Roman"/>
          <w:b/>
          <w:sz w:val="24"/>
          <w:szCs w:val="24"/>
        </w:rPr>
      </w:pPr>
      <w:bookmarkStart w:id="0" w:name="_GoBack"/>
      <w:bookmarkEnd w:id="0"/>
    </w:p>
    <w:sectPr w:rsidR="001114F3" w:rsidSect="00435929">
      <w:pgSz w:w="11906" w:h="16838"/>
      <w:pgMar w:top="454" w:right="851" w:bottom="45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41" w:rsidRDefault="00C97A41">
      <w:pPr>
        <w:spacing w:line="240" w:lineRule="auto"/>
      </w:pPr>
      <w:r>
        <w:separator/>
      </w:r>
    </w:p>
  </w:endnote>
  <w:endnote w:type="continuationSeparator" w:id="0">
    <w:p w:rsidR="00C97A41" w:rsidRDefault="00C97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41" w:rsidRDefault="00C97A41">
      <w:pPr>
        <w:spacing w:after="0"/>
      </w:pPr>
      <w:r>
        <w:separator/>
      </w:r>
    </w:p>
  </w:footnote>
  <w:footnote w:type="continuationSeparator" w:id="0">
    <w:p w:rsidR="00C97A41" w:rsidRDefault="00C97A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C2CDB"/>
    <w:multiLevelType w:val="multilevel"/>
    <w:tmpl w:val="33EC2CDB"/>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42AE55FB"/>
    <w:multiLevelType w:val="multilevel"/>
    <w:tmpl w:val="42AE55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A9"/>
    <w:rsid w:val="000F5749"/>
    <w:rsid w:val="001114F3"/>
    <w:rsid w:val="00126DCC"/>
    <w:rsid w:val="001F430A"/>
    <w:rsid w:val="002234CE"/>
    <w:rsid w:val="002963AD"/>
    <w:rsid w:val="002F5DF3"/>
    <w:rsid w:val="003C1824"/>
    <w:rsid w:val="00435929"/>
    <w:rsid w:val="004610E5"/>
    <w:rsid w:val="00512E5B"/>
    <w:rsid w:val="005306F7"/>
    <w:rsid w:val="00563BC7"/>
    <w:rsid w:val="005B0F99"/>
    <w:rsid w:val="00654481"/>
    <w:rsid w:val="007C26ED"/>
    <w:rsid w:val="007C7A47"/>
    <w:rsid w:val="007D4162"/>
    <w:rsid w:val="007E4430"/>
    <w:rsid w:val="008911E5"/>
    <w:rsid w:val="00914AA9"/>
    <w:rsid w:val="00B32487"/>
    <w:rsid w:val="00B42231"/>
    <w:rsid w:val="00BC2E6D"/>
    <w:rsid w:val="00BD0598"/>
    <w:rsid w:val="00C97A41"/>
    <w:rsid w:val="00CC0D1D"/>
    <w:rsid w:val="00D016ED"/>
    <w:rsid w:val="00D441D2"/>
    <w:rsid w:val="00D5486A"/>
    <w:rsid w:val="00D601F5"/>
    <w:rsid w:val="00E2113B"/>
    <w:rsid w:val="00E25BDE"/>
    <w:rsid w:val="00F03731"/>
    <w:rsid w:val="00F03D37"/>
    <w:rsid w:val="00F42B3D"/>
    <w:rsid w:val="00FE5670"/>
    <w:rsid w:val="44DA0890"/>
    <w:rsid w:val="6FF5D2CE"/>
    <w:rsid w:val="7EEBA6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50CB6-CA26-415C-AA7E-1206F471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next w:val="a"/>
    <w:qFormat/>
    <w:pPr>
      <w:keepNext/>
      <w:jc w:val="center"/>
      <w:outlineLvl w:val="0"/>
    </w:pPr>
    <w:rPr>
      <w:rFonts w:ascii="Times New Roman" w:eastAsia="SimSun" w:hAnsi="Times New Roman" w:cs="Times New Roman"/>
      <w:b/>
      <w:sz w:val="44"/>
    </w:rPr>
  </w:style>
  <w:style w:type="paragraph" w:styleId="2">
    <w:name w:val="heading 2"/>
    <w:next w:val="a"/>
    <w:qFormat/>
    <w:pPr>
      <w:keepNext/>
      <w:jc w:val="center"/>
      <w:outlineLvl w:val="1"/>
    </w:pPr>
    <w:rPr>
      <w:rFonts w:ascii="Times New Roman" w:eastAsia="SimSu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cs="Times New Roman"/>
      <w:color w:val="2060A4"/>
      <w:u w:val="non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w:qFormat/>
    <w:rPr>
      <w:rFonts w:ascii="Times New Roman" w:eastAsia="SimSun" w:hAnsi="Times New Roman" w:cs="Times New Roman"/>
      <w:sz w:val="2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character" w:customStyle="1" w:styleId="a5">
    <w:name w:val="Текст выноски Знак"/>
    <w:basedOn w:val="a0"/>
    <w:link w:val="a4"/>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Е.А.</dc:creator>
  <cp:lastModifiedBy>User</cp:lastModifiedBy>
  <cp:revision>6</cp:revision>
  <cp:lastPrinted>2025-01-21T03:33:00Z</cp:lastPrinted>
  <dcterms:created xsi:type="dcterms:W3CDTF">2024-11-13T18:20:00Z</dcterms:created>
  <dcterms:modified xsi:type="dcterms:W3CDTF">2025-01-21T03:39:00Z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