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4E3" w:rsidRDefault="00082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margin">
              <wp:posOffset>2531745</wp:posOffset>
            </wp:positionH>
            <wp:positionV relativeFrom="paragraph">
              <wp:posOffset>-115570</wp:posOffset>
            </wp:positionV>
            <wp:extent cx="869315" cy="92075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44E3" w:rsidRDefault="00E544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544E3" w:rsidRDefault="00E544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544E3" w:rsidRDefault="00E544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544E3" w:rsidRPr="00EC4573" w:rsidRDefault="00E544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544E3" w:rsidRPr="00EC4573" w:rsidRDefault="00082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C4573">
        <w:rPr>
          <w:rFonts w:ascii="Times New Roman" w:eastAsia="Calibri" w:hAnsi="Times New Roman" w:cs="Times New Roman"/>
          <w:b/>
          <w:sz w:val="26"/>
          <w:szCs w:val="26"/>
        </w:rPr>
        <w:t xml:space="preserve">АДМИНИСТРАЦИЯ </w:t>
      </w:r>
    </w:p>
    <w:p w:rsidR="00E544E3" w:rsidRPr="00EC4573" w:rsidRDefault="00082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C4573">
        <w:rPr>
          <w:rFonts w:ascii="Times New Roman" w:eastAsia="Calibri" w:hAnsi="Times New Roman" w:cs="Times New Roman"/>
          <w:b/>
          <w:sz w:val="26"/>
          <w:szCs w:val="26"/>
        </w:rPr>
        <w:t>ТЕРНЕЙСКОГО МУНИЦИПАЛЬНОГО ОКРУГА</w:t>
      </w:r>
    </w:p>
    <w:p w:rsidR="00E544E3" w:rsidRPr="00EC4573" w:rsidRDefault="00082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C4573">
        <w:rPr>
          <w:rFonts w:ascii="Times New Roman" w:eastAsia="Calibri" w:hAnsi="Times New Roman" w:cs="Times New Roman"/>
          <w:b/>
          <w:sz w:val="26"/>
          <w:szCs w:val="26"/>
        </w:rPr>
        <w:t>ПРИМОРСКОГО КРАЯ</w:t>
      </w:r>
    </w:p>
    <w:p w:rsidR="00FC4A67" w:rsidRPr="00EC4573" w:rsidRDefault="00FC4A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544E3" w:rsidRPr="00EC4573" w:rsidRDefault="000825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C4573">
        <w:rPr>
          <w:rFonts w:ascii="Times New Roman" w:eastAsia="Calibri" w:hAnsi="Times New Roman" w:cs="Times New Roman"/>
          <w:b/>
          <w:sz w:val="26"/>
          <w:szCs w:val="26"/>
        </w:rPr>
        <w:t xml:space="preserve">ПОСТАНОВЛЕНИЕ </w:t>
      </w:r>
    </w:p>
    <w:p w:rsidR="00E544E3" w:rsidRPr="00EC4573" w:rsidRDefault="00E544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544E3" w:rsidRPr="00EC4573" w:rsidRDefault="00082511">
      <w:pPr>
        <w:widowControl w:val="0"/>
        <w:tabs>
          <w:tab w:val="left" w:pos="675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C4573">
        <w:rPr>
          <w:rFonts w:ascii="Times New Roman" w:eastAsia="Calibri" w:hAnsi="Times New Roman" w:cs="Times New Roman"/>
          <w:sz w:val="26"/>
          <w:szCs w:val="26"/>
        </w:rPr>
        <w:t xml:space="preserve"> 25 марта 2025 года                         </w:t>
      </w:r>
      <w:r w:rsidR="00FC4A67" w:rsidRPr="00EC4573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proofErr w:type="spellStart"/>
      <w:r w:rsidRPr="00EC4573">
        <w:rPr>
          <w:rFonts w:ascii="Times New Roman" w:eastAsia="Calibri" w:hAnsi="Times New Roman" w:cs="Times New Roman"/>
          <w:sz w:val="26"/>
          <w:szCs w:val="26"/>
        </w:rPr>
        <w:t>пгт</w:t>
      </w:r>
      <w:proofErr w:type="spellEnd"/>
      <w:r w:rsidRPr="00EC4573">
        <w:rPr>
          <w:rFonts w:ascii="Times New Roman" w:eastAsia="Calibri" w:hAnsi="Times New Roman" w:cs="Times New Roman"/>
          <w:sz w:val="26"/>
          <w:szCs w:val="26"/>
        </w:rPr>
        <w:t>. Терней</w:t>
      </w:r>
      <w:r w:rsidRPr="00EC4573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</w:t>
      </w:r>
      <w:r w:rsidR="00FC4A67" w:rsidRPr="00EC4573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EC4573">
        <w:rPr>
          <w:rFonts w:ascii="Times New Roman" w:eastAsia="Calibri" w:hAnsi="Times New Roman" w:cs="Times New Roman"/>
          <w:sz w:val="26"/>
          <w:szCs w:val="26"/>
        </w:rPr>
        <w:t xml:space="preserve"> № 279   </w:t>
      </w:r>
    </w:p>
    <w:p w:rsidR="00E544E3" w:rsidRPr="00EC4573" w:rsidRDefault="00E544E3" w:rsidP="00FC4A67">
      <w:pPr>
        <w:widowControl w:val="0"/>
        <w:tabs>
          <w:tab w:val="left" w:pos="67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C4573" w:rsidRPr="00EC4573" w:rsidRDefault="00EC4573" w:rsidP="00FC4A67">
      <w:pPr>
        <w:widowControl w:val="0"/>
        <w:tabs>
          <w:tab w:val="left" w:pos="675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544E3" w:rsidRPr="00EC4573" w:rsidRDefault="00082511" w:rsidP="00FC4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C457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создании межведомственной комиссии по обследованию </w:t>
      </w:r>
    </w:p>
    <w:p w:rsidR="00EC4573" w:rsidRDefault="00082511" w:rsidP="00FC4A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0" w:name="_GoBack_Копия_1"/>
      <w:r w:rsidRPr="00EC45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гидротехнических сооружений</w:t>
      </w:r>
      <w:bookmarkEnd w:id="0"/>
      <w:r w:rsidRPr="00EC45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на территории </w:t>
      </w:r>
      <w:proofErr w:type="spellStart"/>
      <w:r w:rsidRPr="00EC45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Тернейского</w:t>
      </w:r>
      <w:proofErr w:type="spellEnd"/>
      <w:r w:rsidRPr="00EC45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</w:p>
    <w:p w:rsidR="00E544E3" w:rsidRPr="00EC4573" w:rsidRDefault="00082511" w:rsidP="00FC4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C45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муниципального округа</w:t>
      </w:r>
    </w:p>
    <w:p w:rsidR="00E544E3" w:rsidRPr="00EC4573" w:rsidRDefault="00E544E3" w:rsidP="00FC4A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544E3" w:rsidRPr="00EC4573" w:rsidRDefault="00082511" w:rsidP="00FC4A67">
      <w:pPr>
        <w:shd w:val="clear" w:color="auto" w:fill="FFFFFF"/>
        <w:spacing w:after="0" w:line="240" w:lineRule="auto"/>
        <w:ind w:firstLine="708"/>
        <w:jc w:val="both"/>
        <w:rPr>
          <w:sz w:val="26"/>
          <w:szCs w:val="26"/>
        </w:rPr>
      </w:pPr>
      <w:r w:rsidRPr="00EC4573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</w:t>
      </w:r>
      <w:r w:rsidRPr="00EC457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от 21.07.1997 № 117-ФЗ «О безопасности гидротехнических сооружений</w:t>
      </w:r>
      <w:r w:rsidR="00FC4A67" w:rsidRPr="00EC457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EC4573">
        <w:rPr>
          <w:rStyle w:val="a3"/>
          <w:rFonts w:ascii="Times New Roman" w:hAnsi="Times New Roman" w:cs="Times New Roman"/>
          <w:b w:val="0"/>
          <w:color w:val="000000"/>
          <w:sz w:val="26"/>
          <w:szCs w:val="26"/>
        </w:rPr>
        <w:t>, руководствуясь</w:t>
      </w:r>
      <w:r w:rsidRPr="00EC45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Уставом </w:t>
      </w:r>
      <w:proofErr w:type="spellStart"/>
      <w:r w:rsidRPr="00EC45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Тернейского</w:t>
      </w:r>
      <w:proofErr w:type="spellEnd"/>
      <w:r w:rsidRPr="00EC45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округа, администрация </w:t>
      </w:r>
      <w:proofErr w:type="spellStart"/>
      <w:r w:rsidRPr="00EC45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Тернейского</w:t>
      </w:r>
      <w:proofErr w:type="spellEnd"/>
      <w:r w:rsidRPr="00EC45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</w:t>
      </w:r>
    </w:p>
    <w:p w:rsidR="00E544E3" w:rsidRPr="00EC4573" w:rsidRDefault="00E544E3" w:rsidP="00FC4A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544E3" w:rsidRPr="00EC4573" w:rsidRDefault="00082511" w:rsidP="00FC4A67">
      <w:pPr>
        <w:shd w:val="clear" w:color="auto" w:fill="FFFFFF"/>
        <w:spacing w:after="0" w:line="240" w:lineRule="auto"/>
        <w:jc w:val="both"/>
        <w:rPr>
          <w:sz w:val="26"/>
          <w:szCs w:val="26"/>
        </w:rPr>
      </w:pPr>
      <w:r w:rsidRPr="00EC457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ПОСТАНОВЛЯЕТ:</w:t>
      </w:r>
    </w:p>
    <w:p w:rsidR="00E544E3" w:rsidRPr="00EC4573" w:rsidRDefault="00E544E3" w:rsidP="00FC4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544E3" w:rsidRPr="00EC4573" w:rsidRDefault="00082511" w:rsidP="00FC4A67">
      <w:pPr>
        <w:pStyle w:val="20"/>
        <w:numPr>
          <w:ilvl w:val="0"/>
          <w:numId w:val="1"/>
        </w:numPr>
        <w:shd w:val="clear" w:color="auto" w:fill="auto"/>
        <w:tabs>
          <w:tab w:val="left" w:pos="1062"/>
        </w:tabs>
        <w:spacing w:line="240" w:lineRule="auto"/>
        <w:ind w:firstLine="709"/>
        <w:rPr>
          <w:sz w:val="26"/>
          <w:szCs w:val="26"/>
        </w:rPr>
      </w:pPr>
      <w:r w:rsidRPr="00EC4573">
        <w:rPr>
          <w:color w:val="000000"/>
          <w:sz w:val="26"/>
          <w:szCs w:val="26"/>
          <w:lang w:eastAsia="ru-RU" w:bidi="ru-RU"/>
        </w:rPr>
        <w:t xml:space="preserve">Создать межведомственную комиссию по обследованию гидротехнических сооружений на территории </w:t>
      </w:r>
      <w:proofErr w:type="spellStart"/>
      <w:r w:rsidRPr="00EC4573">
        <w:rPr>
          <w:color w:val="000000"/>
          <w:sz w:val="26"/>
          <w:szCs w:val="26"/>
          <w:lang w:eastAsia="ru-RU" w:bidi="ru-RU"/>
        </w:rPr>
        <w:t>Тернейского</w:t>
      </w:r>
      <w:proofErr w:type="spellEnd"/>
      <w:r w:rsidRPr="00EC4573">
        <w:rPr>
          <w:color w:val="000000"/>
          <w:sz w:val="26"/>
          <w:szCs w:val="26"/>
          <w:lang w:eastAsia="ru-RU" w:bidi="ru-RU"/>
        </w:rPr>
        <w:t xml:space="preserve"> муниципального округа.</w:t>
      </w:r>
    </w:p>
    <w:p w:rsidR="00E544E3" w:rsidRPr="00EC4573" w:rsidRDefault="00082511" w:rsidP="00FC4A67">
      <w:pPr>
        <w:pStyle w:val="20"/>
        <w:numPr>
          <w:ilvl w:val="0"/>
          <w:numId w:val="1"/>
        </w:numPr>
        <w:shd w:val="clear" w:color="auto" w:fill="auto"/>
        <w:tabs>
          <w:tab w:val="left" w:pos="1062"/>
        </w:tabs>
        <w:spacing w:line="240" w:lineRule="auto"/>
        <w:ind w:firstLine="709"/>
        <w:rPr>
          <w:sz w:val="26"/>
          <w:szCs w:val="26"/>
        </w:rPr>
      </w:pPr>
      <w:r w:rsidRPr="00EC4573">
        <w:rPr>
          <w:color w:val="000000"/>
          <w:sz w:val="26"/>
          <w:szCs w:val="26"/>
          <w:lang w:eastAsia="ru-RU" w:bidi="ru-RU"/>
        </w:rPr>
        <w:t>Утвердить:</w:t>
      </w:r>
    </w:p>
    <w:p w:rsidR="00E544E3" w:rsidRPr="00EC4573" w:rsidRDefault="00FC4A67" w:rsidP="00FC4A67">
      <w:pPr>
        <w:pStyle w:val="20"/>
        <w:shd w:val="clear" w:color="auto" w:fill="auto"/>
        <w:tabs>
          <w:tab w:val="left" w:pos="1062"/>
        </w:tabs>
        <w:spacing w:line="240" w:lineRule="auto"/>
        <w:ind w:firstLine="709"/>
        <w:rPr>
          <w:sz w:val="26"/>
          <w:szCs w:val="26"/>
        </w:rPr>
      </w:pPr>
      <w:r w:rsidRPr="00EC4573">
        <w:rPr>
          <w:color w:val="000000"/>
          <w:sz w:val="26"/>
          <w:szCs w:val="26"/>
          <w:lang w:eastAsia="ru-RU" w:bidi="ru-RU"/>
        </w:rPr>
        <w:t>2.1. С</w:t>
      </w:r>
      <w:r w:rsidR="00082511" w:rsidRPr="00EC4573">
        <w:rPr>
          <w:color w:val="000000"/>
          <w:sz w:val="26"/>
          <w:szCs w:val="26"/>
          <w:lang w:eastAsia="ru-RU" w:bidi="ru-RU"/>
        </w:rPr>
        <w:t xml:space="preserve">остав межведомственной комиссии по обследованию гидротехнических сооружений на территории </w:t>
      </w:r>
      <w:proofErr w:type="spellStart"/>
      <w:r w:rsidR="00082511" w:rsidRPr="00EC4573">
        <w:rPr>
          <w:color w:val="000000"/>
          <w:sz w:val="26"/>
          <w:szCs w:val="26"/>
          <w:lang w:eastAsia="ru-RU" w:bidi="ru-RU"/>
        </w:rPr>
        <w:t>Тернейского</w:t>
      </w:r>
      <w:proofErr w:type="spellEnd"/>
      <w:r w:rsidR="00082511" w:rsidRPr="00EC4573">
        <w:rPr>
          <w:color w:val="000000"/>
          <w:sz w:val="26"/>
          <w:szCs w:val="26"/>
          <w:lang w:eastAsia="ru-RU" w:bidi="ru-RU"/>
        </w:rPr>
        <w:t xml:space="preserve"> муниципального</w:t>
      </w:r>
      <w:r w:rsidRPr="00EC4573">
        <w:rPr>
          <w:color w:val="000000"/>
          <w:sz w:val="26"/>
          <w:szCs w:val="26"/>
          <w:lang w:eastAsia="ru-RU" w:bidi="ru-RU"/>
        </w:rPr>
        <w:t xml:space="preserve"> округа согласно приложению № 1;</w:t>
      </w:r>
    </w:p>
    <w:p w:rsidR="00E544E3" w:rsidRPr="00EC4573" w:rsidRDefault="00FC4A67" w:rsidP="00FC4A67">
      <w:pPr>
        <w:pStyle w:val="20"/>
        <w:shd w:val="clear" w:color="auto" w:fill="auto"/>
        <w:tabs>
          <w:tab w:val="left" w:pos="1062"/>
        </w:tabs>
        <w:spacing w:line="240" w:lineRule="auto"/>
        <w:ind w:firstLine="709"/>
        <w:rPr>
          <w:sz w:val="26"/>
          <w:szCs w:val="26"/>
        </w:rPr>
      </w:pPr>
      <w:r w:rsidRPr="00EC4573">
        <w:rPr>
          <w:color w:val="000000"/>
          <w:sz w:val="26"/>
          <w:szCs w:val="26"/>
          <w:lang w:eastAsia="ru-RU" w:bidi="ru-RU"/>
        </w:rPr>
        <w:t>2.2.</w:t>
      </w:r>
      <w:r w:rsidR="00082511" w:rsidRPr="00EC4573">
        <w:rPr>
          <w:color w:val="000000"/>
          <w:sz w:val="26"/>
          <w:szCs w:val="26"/>
          <w:lang w:eastAsia="ru-RU" w:bidi="ru-RU"/>
        </w:rPr>
        <w:t xml:space="preserve"> Положение о межведомственной комиссии по обследованию гидротехнических сооружений на территории </w:t>
      </w:r>
      <w:proofErr w:type="spellStart"/>
      <w:r w:rsidR="00082511" w:rsidRPr="00EC4573">
        <w:rPr>
          <w:color w:val="000000"/>
          <w:sz w:val="26"/>
          <w:szCs w:val="26"/>
          <w:lang w:eastAsia="ru-RU" w:bidi="ru-RU"/>
        </w:rPr>
        <w:t>Тернейского</w:t>
      </w:r>
      <w:proofErr w:type="spellEnd"/>
      <w:r w:rsidR="00082511" w:rsidRPr="00EC4573">
        <w:rPr>
          <w:color w:val="000000"/>
          <w:sz w:val="26"/>
          <w:szCs w:val="26"/>
          <w:lang w:eastAsia="ru-RU" w:bidi="ru-RU"/>
        </w:rPr>
        <w:t xml:space="preserve"> </w:t>
      </w:r>
      <w:r w:rsidRPr="00EC4573">
        <w:rPr>
          <w:color w:val="000000"/>
          <w:sz w:val="26"/>
          <w:szCs w:val="26"/>
          <w:lang w:eastAsia="ru-RU" w:bidi="ru-RU"/>
        </w:rPr>
        <w:t>муниципального округа согласно приложению № 2;</w:t>
      </w:r>
      <w:r w:rsidR="00082511" w:rsidRPr="00EC4573">
        <w:rPr>
          <w:color w:val="000000"/>
          <w:sz w:val="26"/>
          <w:szCs w:val="26"/>
          <w:lang w:eastAsia="ru-RU" w:bidi="ru-RU"/>
        </w:rPr>
        <w:t xml:space="preserve">  </w:t>
      </w:r>
    </w:p>
    <w:p w:rsidR="00E544E3" w:rsidRPr="00EC4573" w:rsidRDefault="00FC4A67" w:rsidP="00FC4A67">
      <w:pPr>
        <w:pStyle w:val="20"/>
        <w:shd w:val="clear" w:color="auto" w:fill="auto"/>
        <w:tabs>
          <w:tab w:val="left" w:pos="1062"/>
        </w:tabs>
        <w:spacing w:line="240" w:lineRule="auto"/>
        <w:ind w:firstLine="709"/>
        <w:rPr>
          <w:sz w:val="26"/>
          <w:szCs w:val="26"/>
        </w:rPr>
      </w:pPr>
      <w:r w:rsidRPr="00EC4573">
        <w:rPr>
          <w:color w:val="000000"/>
          <w:sz w:val="26"/>
          <w:szCs w:val="26"/>
          <w:lang w:eastAsia="ru-RU" w:bidi="ru-RU"/>
        </w:rPr>
        <w:t>2.3. С</w:t>
      </w:r>
      <w:r w:rsidR="00082511" w:rsidRPr="00EC4573">
        <w:rPr>
          <w:color w:val="000000"/>
          <w:sz w:val="26"/>
          <w:szCs w:val="26"/>
          <w:lang w:eastAsia="ru-RU" w:bidi="ru-RU"/>
        </w:rPr>
        <w:t>писок гидротехнических сооружений согласно приложению №</w:t>
      </w:r>
      <w:r w:rsidRPr="00EC4573">
        <w:rPr>
          <w:color w:val="000000"/>
          <w:sz w:val="26"/>
          <w:szCs w:val="26"/>
          <w:lang w:eastAsia="ru-RU" w:bidi="ru-RU"/>
        </w:rPr>
        <w:t xml:space="preserve"> </w:t>
      </w:r>
      <w:r w:rsidR="00082511" w:rsidRPr="00EC4573">
        <w:rPr>
          <w:color w:val="000000"/>
          <w:sz w:val="26"/>
          <w:szCs w:val="26"/>
          <w:lang w:eastAsia="ru-RU" w:bidi="ru-RU"/>
        </w:rPr>
        <w:t>3.</w:t>
      </w:r>
    </w:p>
    <w:p w:rsidR="00E544E3" w:rsidRPr="00EC4573" w:rsidRDefault="00082511" w:rsidP="00FC4A67">
      <w:pPr>
        <w:numPr>
          <w:ilvl w:val="0"/>
          <w:numId w:val="1"/>
        </w:numPr>
        <w:spacing w:after="29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457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Возложить на межведомственную комиссию по обследованию гидротехнических сооружений на территории </w:t>
      </w:r>
      <w:proofErr w:type="spellStart"/>
      <w:r w:rsidRPr="00EC457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Тернейского</w:t>
      </w:r>
      <w:proofErr w:type="spellEnd"/>
      <w:r w:rsidRPr="00EC457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округа обязанность проводить обследование гидротехнических сооружений на территории </w:t>
      </w:r>
      <w:proofErr w:type="spellStart"/>
      <w:r w:rsidRPr="00EC457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Тернейского</w:t>
      </w:r>
      <w:proofErr w:type="spellEnd"/>
      <w:r w:rsidRPr="00EC457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муниципального округа ежегодно в срок до 25 марта.</w:t>
      </w:r>
    </w:p>
    <w:p w:rsidR="00E544E3" w:rsidRPr="00EC4573" w:rsidRDefault="00082511" w:rsidP="00FC4A67">
      <w:pPr>
        <w:pStyle w:val="a5"/>
        <w:numPr>
          <w:ilvl w:val="0"/>
          <w:numId w:val="1"/>
        </w:numPr>
        <w:ind w:firstLine="709"/>
        <w:rPr>
          <w:sz w:val="26"/>
          <w:szCs w:val="26"/>
        </w:rPr>
      </w:pPr>
      <w:r w:rsidRPr="00EC4573">
        <w:rPr>
          <w:bCs/>
          <w:sz w:val="26"/>
          <w:szCs w:val="26"/>
          <w:lang w:val="ru-RU"/>
        </w:rPr>
        <w:t xml:space="preserve">МКУ «Хозяйственное управление </w:t>
      </w:r>
      <w:proofErr w:type="spellStart"/>
      <w:r w:rsidRPr="00EC4573">
        <w:rPr>
          <w:bCs/>
          <w:sz w:val="26"/>
          <w:szCs w:val="26"/>
          <w:lang w:val="ru-RU"/>
        </w:rPr>
        <w:t>Тернейского</w:t>
      </w:r>
      <w:proofErr w:type="spellEnd"/>
      <w:r w:rsidRPr="00EC4573">
        <w:rPr>
          <w:bCs/>
          <w:sz w:val="26"/>
          <w:szCs w:val="26"/>
          <w:lang w:val="ru-RU"/>
        </w:rPr>
        <w:t xml:space="preserve"> муници</w:t>
      </w:r>
      <w:r w:rsidR="00FC4A67" w:rsidRPr="00EC4573">
        <w:rPr>
          <w:bCs/>
          <w:sz w:val="26"/>
          <w:szCs w:val="26"/>
          <w:lang w:val="ru-RU"/>
        </w:rPr>
        <w:t>пального округа» (Василенко</w:t>
      </w:r>
      <w:r w:rsidRPr="00EC4573">
        <w:rPr>
          <w:bCs/>
          <w:sz w:val="26"/>
          <w:szCs w:val="26"/>
          <w:lang w:val="ru-RU"/>
        </w:rPr>
        <w:t xml:space="preserve">) разместить настоящее постановление на сайте администрации </w:t>
      </w:r>
      <w:proofErr w:type="spellStart"/>
      <w:r w:rsidRPr="00EC4573">
        <w:rPr>
          <w:bCs/>
          <w:sz w:val="26"/>
          <w:szCs w:val="26"/>
          <w:lang w:val="ru-RU"/>
        </w:rPr>
        <w:t>Тернейского</w:t>
      </w:r>
      <w:proofErr w:type="spellEnd"/>
      <w:r w:rsidRPr="00EC4573">
        <w:rPr>
          <w:bCs/>
          <w:sz w:val="26"/>
          <w:szCs w:val="26"/>
          <w:lang w:val="ru-RU"/>
        </w:rPr>
        <w:t xml:space="preserve"> муниципального округа.</w:t>
      </w:r>
    </w:p>
    <w:p w:rsidR="00E544E3" w:rsidRPr="00EC4573" w:rsidRDefault="00082511" w:rsidP="00EC4573">
      <w:pPr>
        <w:pStyle w:val="a5"/>
        <w:numPr>
          <w:ilvl w:val="0"/>
          <w:numId w:val="1"/>
        </w:numPr>
        <w:ind w:firstLine="709"/>
        <w:rPr>
          <w:sz w:val="26"/>
          <w:szCs w:val="26"/>
        </w:rPr>
      </w:pPr>
      <w:r w:rsidRPr="00EC4573">
        <w:rPr>
          <w:bCs/>
          <w:sz w:val="26"/>
          <w:szCs w:val="26"/>
          <w:lang w:val="ru-RU"/>
        </w:rPr>
        <w:t xml:space="preserve"> Контроль за выполнением настоящего постановления оставляю за собой.</w:t>
      </w:r>
    </w:p>
    <w:p w:rsidR="00EC4573" w:rsidRPr="00EC4573" w:rsidRDefault="00EC4573" w:rsidP="00EC4573">
      <w:pPr>
        <w:pStyle w:val="a5"/>
        <w:rPr>
          <w:rFonts w:eastAsiaTheme="minorEastAsia"/>
          <w:sz w:val="26"/>
          <w:szCs w:val="26"/>
        </w:rPr>
      </w:pPr>
    </w:p>
    <w:p w:rsidR="00E544E3" w:rsidRPr="00EC4573" w:rsidRDefault="00E544E3" w:rsidP="00FC4A67">
      <w:pPr>
        <w:tabs>
          <w:tab w:val="left" w:pos="4678"/>
        </w:tabs>
        <w:spacing w:after="0" w:line="240" w:lineRule="auto"/>
        <w:rPr>
          <w:rFonts w:ascii="Times New Roman" w:eastAsia="Calibri" w:hAnsi="Times New Roman" w:cs="Arial"/>
          <w:sz w:val="26"/>
          <w:szCs w:val="26"/>
          <w:lang w:eastAsia="ru-RU"/>
        </w:rPr>
      </w:pPr>
    </w:p>
    <w:p w:rsidR="00E544E3" w:rsidRPr="00EC4573" w:rsidRDefault="00082511" w:rsidP="00FC4A67">
      <w:pPr>
        <w:tabs>
          <w:tab w:val="left" w:pos="4678"/>
        </w:tabs>
        <w:spacing w:after="0" w:line="240" w:lineRule="auto"/>
        <w:rPr>
          <w:rFonts w:ascii="Times New Roman" w:eastAsia="Calibri" w:hAnsi="Times New Roman" w:cs="Arial"/>
          <w:sz w:val="26"/>
          <w:szCs w:val="26"/>
          <w:lang w:eastAsia="ru-RU"/>
        </w:rPr>
      </w:pPr>
      <w:r w:rsidRPr="00EC4573">
        <w:rPr>
          <w:rFonts w:ascii="Times New Roman" w:eastAsia="Calibri" w:hAnsi="Times New Roman" w:cs="Arial"/>
          <w:sz w:val="26"/>
          <w:szCs w:val="26"/>
          <w:lang w:eastAsia="ru-RU"/>
        </w:rPr>
        <w:t xml:space="preserve">Исполняющий полномочия главы </w:t>
      </w:r>
    </w:p>
    <w:p w:rsidR="00E544E3" w:rsidRPr="00EC4573" w:rsidRDefault="00082511" w:rsidP="00FC4A67">
      <w:pPr>
        <w:tabs>
          <w:tab w:val="left" w:pos="4678"/>
        </w:tabs>
        <w:spacing w:after="0" w:line="240" w:lineRule="auto"/>
        <w:rPr>
          <w:rFonts w:ascii="Times New Roman" w:eastAsia="Calibri" w:hAnsi="Times New Roman" w:cs="Arial"/>
          <w:sz w:val="26"/>
          <w:szCs w:val="26"/>
          <w:lang w:eastAsia="ru-RU"/>
        </w:rPr>
      </w:pPr>
      <w:proofErr w:type="spellStart"/>
      <w:r w:rsidRPr="00EC4573">
        <w:rPr>
          <w:rFonts w:ascii="Times New Roman" w:eastAsia="Calibri" w:hAnsi="Times New Roman" w:cs="Arial"/>
          <w:sz w:val="26"/>
          <w:szCs w:val="26"/>
          <w:lang w:eastAsia="ru-RU"/>
        </w:rPr>
        <w:t>Тернейского</w:t>
      </w:r>
      <w:proofErr w:type="spellEnd"/>
      <w:r w:rsidRPr="00EC4573">
        <w:rPr>
          <w:rFonts w:ascii="Times New Roman" w:eastAsia="Calibri" w:hAnsi="Times New Roman" w:cs="Arial"/>
          <w:sz w:val="26"/>
          <w:szCs w:val="26"/>
          <w:lang w:eastAsia="ru-RU"/>
        </w:rPr>
        <w:t xml:space="preserve"> муниципального округа                                             </w:t>
      </w:r>
      <w:r w:rsidR="00FC4A67" w:rsidRPr="00EC4573">
        <w:rPr>
          <w:rFonts w:ascii="Times New Roman" w:eastAsia="Calibri" w:hAnsi="Times New Roman" w:cs="Arial"/>
          <w:sz w:val="26"/>
          <w:szCs w:val="26"/>
          <w:lang w:eastAsia="ru-RU"/>
        </w:rPr>
        <w:t xml:space="preserve">      </w:t>
      </w:r>
      <w:r w:rsidR="00AC0D0D">
        <w:rPr>
          <w:rFonts w:ascii="Times New Roman" w:eastAsia="Calibri" w:hAnsi="Times New Roman" w:cs="Arial"/>
          <w:sz w:val="26"/>
          <w:szCs w:val="26"/>
          <w:lang w:eastAsia="ru-RU"/>
        </w:rPr>
        <w:t>Н.В</w:t>
      </w:r>
      <w:bookmarkStart w:id="1" w:name="_GoBack"/>
      <w:bookmarkEnd w:id="1"/>
      <w:r w:rsidRPr="00EC4573">
        <w:rPr>
          <w:rFonts w:ascii="Times New Roman" w:eastAsia="Calibri" w:hAnsi="Times New Roman" w:cs="Arial"/>
          <w:sz w:val="26"/>
          <w:szCs w:val="26"/>
          <w:lang w:eastAsia="ru-RU"/>
        </w:rPr>
        <w:t>.</w:t>
      </w:r>
      <w:r w:rsidR="00FC4A67" w:rsidRPr="00EC4573">
        <w:rPr>
          <w:rFonts w:ascii="Times New Roman" w:eastAsia="Calibri" w:hAnsi="Times New Roman" w:cs="Arial"/>
          <w:sz w:val="26"/>
          <w:szCs w:val="26"/>
          <w:lang w:eastAsia="ru-RU"/>
        </w:rPr>
        <w:t xml:space="preserve"> </w:t>
      </w:r>
      <w:r w:rsidRPr="00EC4573">
        <w:rPr>
          <w:rFonts w:ascii="Times New Roman" w:eastAsia="Calibri" w:hAnsi="Times New Roman" w:cs="Arial"/>
          <w:sz w:val="26"/>
          <w:szCs w:val="26"/>
          <w:lang w:eastAsia="ru-RU"/>
        </w:rPr>
        <w:t>Горбаченко</w:t>
      </w:r>
    </w:p>
    <w:p w:rsidR="00E544E3" w:rsidRPr="00EC4573" w:rsidRDefault="00E54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544E3" w:rsidRPr="00EC4573" w:rsidRDefault="00E54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544E3" w:rsidRDefault="00E54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82511" w:rsidRDefault="00082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4A67" w:rsidRDefault="00FC4A67" w:rsidP="00FC4A67">
      <w:pPr>
        <w:widowControl w:val="0"/>
        <w:spacing w:after="0" w:line="360" w:lineRule="auto"/>
        <w:jc w:val="right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E544E3" w:rsidRDefault="00E54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f0"/>
        <w:tblW w:w="4104" w:type="dxa"/>
        <w:tblInd w:w="5240" w:type="dxa"/>
        <w:tblLayout w:type="fixed"/>
        <w:tblLook w:val="04A0" w:firstRow="1" w:lastRow="0" w:firstColumn="1" w:lastColumn="0" w:noHBand="0" w:noVBand="1"/>
      </w:tblPr>
      <w:tblGrid>
        <w:gridCol w:w="4104"/>
      </w:tblGrid>
      <w:tr w:rsidR="00E544E3"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E544E3" w:rsidRDefault="00FC4A67" w:rsidP="00FC4A6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</w:t>
            </w:r>
          </w:p>
          <w:p w:rsidR="00E544E3" w:rsidRDefault="00FC4A67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постановлением</w:t>
            </w:r>
            <w:r w:rsidR="0008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08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Тернейского</w:t>
            </w:r>
            <w:proofErr w:type="spellEnd"/>
            <w:r w:rsidR="00082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от 25.03.2025 № 279</w:t>
            </w:r>
          </w:p>
        </w:tc>
      </w:tr>
    </w:tbl>
    <w:p w:rsidR="00E544E3" w:rsidRDefault="00E544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4A67" w:rsidRDefault="00082511" w:rsidP="00FC4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Состав </w:t>
      </w:r>
      <w:r w:rsidR="00FC4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межведомственной комиссии</w:t>
      </w:r>
      <w:bookmarkStart w:id="2" w:name="_GoBack_Копия_1_Копия_1"/>
      <w:r w:rsidR="00FC4A67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по обследованию </w:t>
      </w:r>
    </w:p>
    <w:p w:rsidR="00E544E3" w:rsidRDefault="00FC4A67" w:rsidP="00FC4A67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гидротехнических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сооружений</w:t>
      </w:r>
      <w:bookmarkEnd w:id="2"/>
      <w:r w:rsidR="000825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на</w:t>
      </w:r>
      <w:proofErr w:type="spellEnd"/>
      <w:r w:rsidR="000825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территории </w:t>
      </w:r>
      <w:proofErr w:type="spellStart"/>
      <w:r w:rsidR="000825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Тернейского</w:t>
      </w:r>
      <w:proofErr w:type="spellEnd"/>
      <w:r w:rsidR="000825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муниципального округа</w:t>
      </w:r>
    </w:p>
    <w:p w:rsidR="00E544E3" w:rsidRDefault="00E544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544E3" w:rsidRDefault="00E544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4E3" w:rsidRDefault="0008251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678"/>
      </w:tblGrid>
      <w:tr w:rsidR="00E544E3" w:rsidTr="00181B38">
        <w:tc>
          <w:tcPr>
            <w:tcW w:w="4676" w:type="dxa"/>
          </w:tcPr>
          <w:p w:rsidR="00E544E3" w:rsidRDefault="000825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  <w:r w:rsidR="00181B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E544E3" w:rsidRDefault="000825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</w:p>
        </w:tc>
      </w:tr>
      <w:tr w:rsidR="00E544E3" w:rsidTr="00181B38">
        <w:tc>
          <w:tcPr>
            <w:tcW w:w="4676" w:type="dxa"/>
          </w:tcPr>
          <w:p w:rsidR="00E544E3" w:rsidRDefault="000825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  <w:r w:rsidR="00181B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8" w:type="dxa"/>
          </w:tcPr>
          <w:p w:rsidR="00E544E3" w:rsidRDefault="000825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E544E3" w:rsidTr="00181B38">
        <w:tc>
          <w:tcPr>
            <w:tcW w:w="4676" w:type="dxa"/>
          </w:tcPr>
          <w:p w:rsidR="00E544E3" w:rsidRDefault="000825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  <w:r w:rsidR="00181B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8" w:type="dxa"/>
          </w:tcPr>
          <w:p w:rsidR="00E544E3" w:rsidRDefault="000825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ЕДДС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E544E3" w:rsidTr="00181B38">
        <w:tc>
          <w:tcPr>
            <w:tcW w:w="4676" w:type="dxa"/>
          </w:tcPr>
          <w:p w:rsidR="00E544E3" w:rsidRDefault="000825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4678" w:type="dxa"/>
          </w:tcPr>
          <w:p w:rsidR="00E544E3" w:rsidRDefault="00181B3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Начальник отдела жизнеобеспечения и развития инфраструктуры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Тернейского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</w:tr>
      <w:tr w:rsidR="00E544E3" w:rsidTr="00181B38">
        <w:trPr>
          <w:trHeight w:val="1105"/>
        </w:trPr>
        <w:tc>
          <w:tcPr>
            <w:tcW w:w="4676" w:type="dxa"/>
          </w:tcPr>
          <w:p w:rsidR="00E544E3" w:rsidRDefault="00E544E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544E3" w:rsidRDefault="00181B3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земельных и имущественных отношений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E544E3" w:rsidTr="00181B38">
        <w:tc>
          <w:tcPr>
            <w:tcW w:w="4676" w:type="dxa"/>
          </w:tcPr>
          <w:p w:rsidR="00E544E3" w:rsidRDefault="00E544E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544E3" w:rsidRDefault="00181B3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24 ОПС по охране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ГКУ Приморского края по ПБ, ГОЧС</w:t>
            </w:r>
          </w:p>
        </w:tc>
      </w:tr>
      <w:tr w:rsidR="00E544E3" w:rsidTr="00181B38">
        <w:tc>
          <w:tcPr>
            <w:tcW w:w="4676" w:type="dxa"/>
          </w:tcPr>
          <w:p w:rsidR="00E544E3" w:rsidRDefault="00E544E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544E3" w:rsidRDefault="00181B3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Начальник  отдела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и планирования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Тернейского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181B38" w:rsidTr="00F35A87">
        <w:tc>
          <w:tcPr>
            <w:tcW w:w="9354" w:type="dxa"/>
            <w:gridSpan w:val="2"/>
          </w:tcPr>
          <w:p w:rsidR="00181B38" w:rsidRDefault="00181B38" w:rsidP="00F35A8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территориальных отделов подведомственных территорий (по согласованию)</w:t>
            </w:r>
          </w:p>
        </w:tc>
      </w:tr>
      <w:tr w:rsidR="00E544E3" w:rsidTr="00181B38">
        <w:tc>
          <w:tcPr>
            <w:tcW w:w="4676" w:type="dxa"/>
          </w:tcPr>
          <w:p w:rsidR="00E544E3" w:rsidRDefault="00E544E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544E3" w:rsidRDefault="00E544E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4E3" w:rsidTr="00181B38">
        <w:tc>
          <w:tcPr>
            <w:tcW w:w="4676" w:type="dxa"/>
          </w:tcPr>
          <w:p w:rsidR="00E544E3" w:rsidRDefault="00E544E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544E3" w:rsidRDefault="00E544E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4E3" w:rsidRDefault="00E544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4E3" w:rsidRDefault="0008251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544E3" w:rsidRDefault="00082511">
      <w:pPr>
        <w:pStyle w:val="ac"/>
        <w:spacing w:after="0" w:line="240" w:lineRule="auto"/>
        <w:ind w:left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544E3" w:rsidRDefault="00E544E3">
      <w:pPr>
        <w:pStyle w:val="a5"/>
        <w:ind w:left="709"/>
        <w:rPr>
          <w:bCs/>
          <w:szCs w:val="24"/>
          <w:lang w:val="ru-RU"/>
        </w:rPr>
      </w:pPr>
    </w:p>
    <w:p w:rsidR="00E544E3" w:rsidRDefault="00E544E3">
      <w:pPr>
        <w:tabs>
          <w:tab w:val="left" w:pos="4678"/>
        </w:tabs>
        <w:spacing w:after="0" w:line="240" w:lineRule="auto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544E3" w:rsidRDefault="00082511">
      <w:pPr>
        <w:tabs>
          <w:tab w:val="left" w:pos="4678"/>
        </w:tabs>
        <w:spacing w:after="0" w:line="240" w:lineRule="auto"/>
        <w:rPr>
          <w:sz w:val="24"/>
          <w:szCs w:val="24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</w:p>
    <w:p w:rsidR="00E544E3" w:rsidRDefault="00E544E3">
      <w:pPr>
        <w:tabs>
          <w:tab w:val="left" w:pos="4678"/>
        </w:tabs>
        <w:spacing w:after="0" w:line="240" w:lineRule="auto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544E3" w:rsidRDefault="00E544E3">
      <w:pPr>
        <w:tabs>
          <w:tab w:val="left" w:pos="4678"/>
        </w:tabs>
        <w:spacing w:after="0" w:line="240" w:lineRule="auto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544E3" w:rsidRDefault="00E544E3">
      <w:pPr>
        <w:tabs>
          <w:tab w:val="left" w:pos="4678"/>
        </w:tabs>
        <w:spacing w:after="0" w:line="240" w:lineRule="auto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544E3" w:rsidRDefault="00E544E3">
      <w:pPr>
        <w:tabs>
          <w:tab w:val="left" w:pos="4678"/>
        </w:tabs>
        <w:spacing w:after="0" w:line="240" w:lineRule="auto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544E3" w:rsidRDefault="00E544E3">
      <w:pPr>
        <w:tabs>
          <w:tab w:val="left" w:pos="4678"/>
        </w:tabs>
        <w:spacing w:after="0" w:line="240" w:lineRule="auto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544E3" w:rsidRDefault="00E544E3">
      <w:pPr>
        <w:tabs>
          <w:tab w:val="left" w:pos="4678"/>
        </w:tabs>
        <w:spacing w:after="0" w:line="240" w:lineRule="auto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544E3" w:rsidRDefault="00E544E3">
      <w:pPr>
        <w:tabs>
          <w:tab w:val="left" w:pos="4678"/>
        </w:tabs>
        <w:spacing w:after="0" w:line="240" w:lineRule="auto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544E3" w:rsidRDefault="00E544E3">
      <w:pPr>
        <w:tabs>
          <w:tab w:val="left" w:pos="4678"/>
        </w:tabs>
        <w:spacing w:after="0" w:line="240" w:lineRule="auto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181B38" w:rsidRPr="00181B38" w:rsidRDefault="00181B38" w:rsidP="00181B38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E544E3" w:rsidRPr="00181B38" w:rsidRDefault="00E544E3">
      <w:pPr>
        <w:tabs>
          <w:tab w:val="left" w:pos="4678"/>
        </w:tabs>
        <w:spacing w:after="0" w:line="240" w:lineRule="auto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544E3" w:rsidRPr="00181B38" w:rsidRDefault="00181B38" w:rsidP="00181B38">
      <w:pPr>
        <w:tabs>
          <w:tab w:val="left" w:pos="4678"/>
        </w:tabs>
        <w:spacing w:after="160" w:line="240" w:lineRule="auto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181B38">
        <w:rPr>
          <w:rFonts w:ascii="Times New Roman" w:eastAsia="Calibri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                   УТВЕРЖДЕНО</w:t>
      </w:r>
    </w:p>
    <w:tbl>
      <w:tblPr>
        <w:tblStyle w:val="af0"/>
        <w:tblW w:w="4104" w:type="dxa"/>
        <w:tblInd w:w="5240" w:type="dxa"/>
        <w:tblLayout w:type="fixed"/>
        <w:tblLook w:val="04A0" w:firstRow="1" w:lastRow="0" w:firstColumn="1" w:lastColumn="0" w:noHBand="0" w:noVBand="1"/>
      </w:tblPr>
      <w:tblGrid>
        <w:gridCol w:w="4104"/>
      </w:tblGrid>
      <w:tr w:rsidR="00E544E3" w:rsidRPr="00181B38"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E544E3" w:rsidRPr="00181B38" w:rsidRDefault="0018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B38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  <w:t>постановлением</w:t>
            </w:r>
            <w:r w:rsidR="00082511" w:rsidRPr="00181B38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="00082511" w:rsidRPr="00181B38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  <w:t>Тернейского</w:t>
            </w:r>
            <w:proofErr w:type="spellEnd"/>
            <w:r w:rsidR="00082511" w:rsidRPr="00181B38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  <w:t xml:space="preserve"> муниципального округа от 25.03.2025 № 279</w:t>
            </w:r>
          </w:p>
          <w:p w:rsidR="00E544E3" w:rsidRPr="00181B38" w:rsidRDefault="00E544E3">
            <w:pPr>
              <w:widowControl w:val="0"/>
              <w:tabs>
                <w:tab w:val="left" w:pos="4678"/>
              </w:tabs>
              <w:spacing w:after="0"/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</w:tbl>
    <w:p w:rsidR="00E544E3" w:rsidRPr="00181B38" w:rsidRDefault="00E544E3" w:rsidP="00181B3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E544E3" w:rsidRPr="00181B38" w:rsidRDefault="00082511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181B3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Положение о межведомственной комиссии </w:t>
      </w:r>
      <w:r w:rsidRPr="00181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по обследованию </w:t>
      </w:r>
    </w:p>
    <w:p w:rsidR="00181B38" w:rsidRPr="00181B38" w:rsidRDefault="000825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181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гидротехнических сооружений на территории </w:t>
      </w:r>
      <w:proofErr w:type="spellStart"/>
      <w:r w:rsidRPr="00181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Тернейского</w:t>
      </w:r>
      <w:proofErr w:type="spellEnd"/>
      <w:r w:rsidRPr="00181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:rsidR="00E544E3" w:rsidRPr="00181B38" w:rsidRDefault="00082511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181B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муниципального округа</w:t>
      </w:r>
    </w:p>
    <w:p w:rsidR="00E544E3" w:rsidRPr="00181B38" w:rsidRDefault="00E544E3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p w:rsidR="00E544E3" w:rsidRPr="00181B38" w:rsidRDefault="00E544E3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</w:p>
    <w:p w:rsidR="00E544E3" w:rsidRPr="00181B38" w:rsidRDefault="00082511" w:rsidP="00181B38">
      <w:pPr>
        <w:widowControl w:val="0"/>
        <w:spacing w:after="0"/>
        <w:rPr>
          <w:sz w:val="24"/>
          <w:szCs w:val="24"/>
        </w:rPr>
      </w:pPr>
      <w:r w:rsidRPr="00181B38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E544E3" w:rsidRPr="00181B38" w:rsidRDefault="00082511" w:rsidP="00181B38">
      <w:pPr>
        <w:widowControl w:val="0"/>
        <w:spacing w:after="0" w:line="240" w:lineRule="auto"/>
        <w:jc w:val="both"/>
        <w:rPr>
          <w:sz w:val="24"/>
          <w:szCs w:val="24"/>
        </w:rPr>
      </w:pPr>
      <w:r w:rsidRPr="00181B38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устанавливает организацию и порядок деятельности комиссии по обследованию гидротехнических сооружений (далее – ГТС) на территории </w:t>
      </w:r>
      <w:proofErr w:type="spellStart"/>
      <w:r w:rsidRPr="00181B38">
        <w:rPr>
          <w:rFonts w:ascii="Times New Roman" w:eastAsia="Times New Roman" w:hAnsi="Times New Roman" w:cs="Times New Roman"/>
          <w:sz w:val="24"/>
          <w:szCs w:val="24"/>
        </w:rPr>
        <w:t>Тернейского</w:t>
      </w:r>
      <w:proofErr w:type="spellEnd"/>
      <w:r w:rsidRPr="00181B3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округа.</w:t>
      </w:r>
    </w:p>
    <w:p w:rsidR="00E544E3" w:rsidRPr="00181B38" w:rsidRDefault="00082511">
      <w:pPr>
        <w:widowControl w:val="0"/>
        <w:spacing w:line="240" w:lineRule="auto"/>
        <w:jc w:val="both"/>
        <w:rPr>
          <w:sz w:val="24"/>
          <w:szCs w:val="24"/>
        </w:rPr>
      </w:pPr>
      <w:r w:rsidRPr="00181B38">
        <w:rPr>
          <w:rFonts w:ascii="Times New Roman" w:eastAsia="Times New Roman" w:hAnsi="Times New Roman" w:cs="Times New Roman"/>
          <w:sz w:val="24"/>
          <w:szCs w:val="24"/>
        </w:rPr>
        <w:t xml:space="preserve">1.2. Комиссия по обследованию ГТС на территории </w:t>
      </w:r>
      <w:proofErr w:type="spellStart"/>
      <w:r w:rsidRPr="00181B38">
        <w:rPr>
          <w:rFonts w:ascii="Times New Roman" w:eastAsia="Times New Roman" w:hAnsi="Times New Roman" w:cs="Times New Roman"/>
          <w:sz w:val="24"/>
          <w:szCs w:val="24"/>
        </w:rPr>
        <w:t>Тернейского</w:t>
      </w:r>
      <w:proofErr w:type="spellEnd"/>
      <w:r w:rsidRPr="00181B3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</w:t>
      </w:r>
      <w:r w:rsidRPr="00181B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81B38">
        <w:rPr>
          <w:rFonts w:ascii="Times New Roman" w:eastAsia="Times New Roman" w:hAnsi="Times New Roman" w:cs="Times New Roman"/>
          <w:sz w:val="24"/>
          <w:szCs w:val="24"/>
        </w:rPr>
        <w:t xml:space="preserve">(далее - комиссия) является постоянно действующим органом, и создается в целях обследования ГТС, находящихся в муниципальной собственности. Комиссия в своей деятельности руководствуется Конституцией Российской Федерации, федеральными конституционными законами, федеральными законами, иными правовыми актами Российской Федерации, правовыми актами Приморского края, муниципальными нормативными правовыми актами </w:t>
      </w:r>
      <w:proofErr w:type="spellStart"/>
      <w:r w:rsidRPr="00181B38">
        <w:rPr>
          <w:rFonts w:ascii="Times New Roman" w:eastAsia="Times New Roman" w:hAnsi="Times New Roman" w:cs="Times New Roman"/>
          <w:sz w:val="24"/>
          <w:szCs w:val="24"/>
        </w:rPr>
        <w:t>Тернейского</w:t>
      </w:r>
      <w:proofErr w:type="spellEnd"/>
      <w:r w:rsidRPr="00181B3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и настоящим положением.</w:t>
      </w:r>
    </w:p>
    <w:p w:rsidR="00E544E3" w:rsidRPr="00181B38" w:rsidRDefault="00082511">
      <w:pPr>
        <w:widowControl w:val="0"/>
        <w:spacing w:after="0" w:line="240" w:lineRule="auto"/>
        <w:rPr>
          <w:sz w:val="24"/>
          <w:szCs w:val="24"/>
        </w:rPr>
      </w:pPr>
      <w:r w:rsidRPr="00181B38">
        <w:rPr>
          <w:rFonts w:ascii="Times New Roman" w:eastAsia="Times New Roman" w:hAnsi="Times New Roman" w:cs="Times New Roman"/>
          <w:b/>
          <w:bCs/>
          <w:sz w:val="24"/>
          <w:szCs w:val="24"/>
        </w:rPr>
        <w:t>2. Основные задачи Комиссии</w:t>
      </w:r>
    </w:p>
    <w:p w:rsidR="00E544E3" w:rsidRPr="00181B38" w:rsidRDefault="00082511">
      <w:pPr>
        <w:widowControl w:val="0"/>
        <w:spacing w:after="0" w:line="240" w:lineRule="auto"/>
        <w:jc w:val="both"/>
        <w:rPr>
          <w:sz w:val="24"/>
          <w:szCs w:val="24"/>
        </w:rPr>
      </w:pPr>
      <w:r w:rsidRPr="00181B38">
        <w:rPr>
          <w:rFonts w:ascii="Times New Roman" w:eastAsia="Times New Roman" w:hAnsi="Times New Roman" w:cs="Times New Roman"/>
          <w:sz w:val="24"/>
          <w:szCs w:val="24"/>
        </w:rPr>
        <w:t xml:space="preserve">2.1. Организация и осуществление обследования ГТС в </w:t>
      </w:r>
      <w:proofErr w:type="spellStart"/>
      <w:r w:rsidRPr="00181B3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81B38">
        <w:rPr>
          <w:rFonts w:ascii="Times New Roman" w:eastAsia="Times New Roman" w:hAnsi="Times New Roman" w:cs="Times New Roman"/>
          <w:bCs/>
          <w:sz w:val="24"/>
          <w:szCs w:val="24"/>
        </w:rPr>
        <w:t>ернейском</w:t>
      </w:r>
      <w:proofErr w:type="spellEnd"/>
      <w:r w:rsidRPr="00181B38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муниципальном округе.</w:t>
      </w:r>
    </w:p>
    <w:p w:rsidR="00E544E3" w:rsidRPr="00181B38" w:rsidRDefault="00082511">
      <w:pPr>
        <w:widowControl w:val="0"/>
        <w:spacing w:after="0" w:line="240" w:lineRule="auto"/>
        <w:jc w:val="both"/>
        <w:rPr>
          <w:sz w:val="24"/>
          <w:szCs w:val="24"/>
        </w:rPr>
      </w:pPr>
      <w:r w:rsidRPr="00181B38">
        <w:rPr>
          <w:rFonts w:ascii="Times New Roman" w:eastAsia="Times New Roman" w:hAnsi="Times New Roman" w:cs="Times New Roman"/>
          <w:sz w:val="24"/>
          <w:szCs w:val="24"/>
        </w:rPr>
        <w:t>2.2.  Выявление опасных изменений в процессах, происходящих в системе ГТС.</w:t>
      </w:r>
    </w:p>
    <w:p w:rsidR="00E544E3" w:rsidRPr="00181B38" w:rsidRDefault="00082511">
      <w:pPr>
        <w:widowControl w:val="0"/>
        <w:spacing w:after="0" w:line="240" w:lineRule="auto"/>
        <w:jc w:val="both"/>
        <w:rPr>
          <w:sz w:val="24"/>
          <w:szCs w:val="24"/>
        </w:rPr>
      </w:pPr>
      <w:r w:rsidRPr="00181B38">
        <w:rPr>
          <w:rFonts w:ascii="Times New Roman" w:eastAsia="Times New Roman" w:hAnsi="Times New Roman" w:cs="Times New Roman"/>
          <w:sz w:val="24"/>
          <w:szCs w:val="24"/>
        </w:rPr>
        <w:t xml:space="preserve"> 2.3. Анализ и оценка достаточности принятых (или принимаемых) мер по предупреждению аварийных ситуаций на ГТС.</w:t>
      </w:r>
    </w:p>
    <w:p w:rsidR="00E544E3" w:rsidRDefault="000825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B38">
        <w:rPr>
          <w:rFonts w:ascii="Times New Roman" w:eastAsia="Times New Roman" w:hAnsi="Times New Roman" w:cs="Times New Roman"/>
          <w:sz w:val="24"/>
          <w:szCs w:val="24"/>
        </w:rPr>
        <w:t>2.4. Определение возможного нанесения ущерба при аварии на гидротехническом сооружении.</w:t>
      </w:r>
    </w:p>
    <w:p w:rsidR="00181B38" w:rsidRPr="00181B38" w:rsidRDefault="00181B38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E544E3" w:rsidRPr="00181B38" w:rsidRDefault="00082511" w:rsidP="00181B38">
      <w:pPr>
        <w:widowControl w:val="0"/>
        <w:spacing w:after="0" w:line="240" w:lineRule="auto"/>
        <w:rPr>
          <w:sz w:val="24"/>
          <w:szCs w:val="24"/>
        </w:rPr>
      </w:pPr>
      <w:r w:rsidRPr="00181B38">
        <w:rPr>
          <w:rFonts w:ascii="Times New Roman" w:eastAsia="Times New Roman" w:hAnsi="Times New Roman" w:cs="Times New Roman"/>
          <w:b/>
          <w:bCs/>
          <w:sz w:val="24"/>
          <w:szCs w:val="24"/>
        </w:rPr>
        <w:t>3. Комиссия имеет право:</w:t>
      </w:r>
    </w:p>
    <w:p w:rsidR="00E544E3" w:rsidRPr="00181B38" w:rsidRDefault="00082511">
      <w:pPr>
        <w:widowControl w:val="0"/>
        <w:spacing w:after="0" w:line="240" w:lineRule="auto"/>
        <w:jc w:val="both"/>
        <w:rPr>
          <w:sz w:val="24"/>
          <w:szCs w:val="24"/>
        </w:rPr>
      </w:pPr>
      <w:r w:rsidRPr="00181B38">
        <w:rPr>
          <w:rFonts w:ascii="Times New Roman" w:eastAsia="Times New Roman" w:hAnsi="Times New Roman" w:cs="Times New Roman"/>
          <w:sz w:val="24"/>
          <w:szCs w:val="24"/>
        </w:rPr>
        <w:t xml:space="preserve">3.1. Проводить обследование ГТС на территории </w:t>
      </w:r>
      <w:proofErr w:type="spellStart"/>
      <w:r w:rsidRPr="00181B38">
        <w:rPr>
          <w:rFonts w:ascii="Times New Roman" w:eastAsia="Times New Roman" w:hAnsi="Times New Roman" w:cs="Times New Roman"/>
          <w:bCs/>
          <w:sz w:val="24"/>
          <w:szCs w:val="24"/>
        </w:rPr>
        <w:t>Тернейского</w:t>
      </w:r>
      <w:proofErr w:type="spellEnd"/>
      <w:r w:rsidRPr="00181B38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округа.</w:t>
      </w:r>
    </w:p>
    <w:p w:rsidR="00E544E3" w:rsidRPr="00181B38" w:rsidRDefault="00082511">
      <w:pPr>
        <w:widowControl w:val="0"/>
        <w:spacing w:after="0" w:line="240" w:lineRule="auto"/>
        <w:jc w:val="both"/>
        <w:rPr>
          <w:sz w:val="24"/>
          <w:szCs w:val="24"/>
        </w:rPr>
      </w:pPr>
      <w:r w:rsidRPr="00181B38">
        <w:rPr>
          <w:rFonts w:ascii="Times New Roman" w:eastAsia="Times New Roman" w:hAnsi="Times New Roman" w:cs="Times New Roman"/>
          <w:sz w:val="24"/>
          <w:szCs w:val="24"/>
        </w:rPr>
        <w:t xml:space="preserve">3.2. Давать заключения и составлять акты обследования ГТС на территории </w:t>
      </w:r>
      <w:proofErr w:type="spellStart"/>
      <w:r w:rsidRPr="00181B38">
        <w:rPr>
          <w:rFonts w:ascii="Times New Roman" w:eastAsia="Times New Roman" w:hAnsi="Times New Roman" w:cs="Times New Roman"/>
          <w:sz w:val="24"/>
          <w:szCs w:val="24"/>
        </w:rPr>
        <w:t>Тернейского</w:t>
      </w:r>
      <w:proofErr w:type="spellEnd"/>
      <w:r w:rsidRPr="00181B38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округа.</w:t>
      </w:r>
    </w:p>
    <w:p w:rsidR="00E544E3" w:rsidRPr="00181B38" w:rsidRDefault="00082511">
      <w:pPr>
        <w:widowControl w:val="0"/>
        <w:spacing w:after="0" w:line="240" w:lineRule="auto"/>
        <w:jc w:val="both"/>
        <w:rPr>
          <w:sz w:val="24"/>
          <w:szCs w:val="24"/>
        </w:rPr>
      </w:pPr>
      <w:r w:rsidRPr="00181B38">
        <w:rPr>
          <w:rFonts w:ascii="Times New Roman" w:eastAsia="Times New Roman" w:hAnsi="Times New Roman" w:cs="Times New Roman"/>
          <w:sz w:val="24"/>
          <w:szCs w:val="24"/>
        </w:rPr>
        <w:t>3.3. При необходимости взаимодействовать с федеральными органами государственной власти, органами государственной власти Приморского края.</w:t>
      </w:r>
    </w:p>
    <w:p w:rsidR="00E544E3" w:rsidRDefault="000825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B38">
        <w:rPr>
          <w:rFonts w:ascii="Times New Roman" w:eastAsia="Times New Roman" w:hAnsi="Times New Roman" w:cs="Times New Roman"/>
          <w:sz w:val="24"/>
          <w:szCs w:val="24"/>
        </w:rPr>
        <w:t>3.4. Запрашивать в установленном порядке необходимую информацию по вопросам, относящимся к компетенции комиссии.</w:t>
      </w:r>
    </w:p>
    <w:p w:rsidR="00181B38" w:rsidRPr="00181B38" w:rsidRDefault="00181B38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E544E3" w:rsidRPr="00181B38" w:rsidRDefault="00082511" w:rsidP="00181B38">
      <w:pPr>
        <w:widowControl w:val="0"/>
        <w:spacing w:after="0" w:line="240" w:lineRule="auto"/>
        <w:rPr>
          <w:sz w:val="24"/>
          <w:szCs w:val="24"/>
        </w:rPr>
      </w:pPr>
      <w:r w:rsidRPr="00181B38">
        <w:rPr>
          <w:rFonts w:ascii="Times New Roman" w:eastAsia="Times New Roman" w:hAnsi="Times New Roman" w:cs="Times New Roman"/>
          <w:b/>
          <w:bCs/>
          <w:sz w:val="24"/>
          <w:szCs w:val="24"/>
        </w:rPr>
        <w:t>4. Обязанности комиссии:</w:t>
      </w:r>
    </w:p>
    <w:p w:rsidR="00E544E3" w:rsidRPr="00181B38" w:rsidRDefault="00082511">
      <w:pPr>
        <w:widowControl w:val="0"/>
        <w:spacing w:after="0" w:line="240" w:lineRule="auto"/>
        <w:jc w:val="both"/>
        <w:rPr>
          <w:sz w:val="24"/>
          <w:szCs w:val="24"/>
        </w:rPr>
      </w:pPr>
      <w:r w:rsidRPr="00181B38">
        <w:rPr>
          <w:rFonts w:ascii="Times New Roman" w:eastAsia="Times New Roman" w:hAnsi="Times New Roman" w:cs="Times New Roman"/>
          <w:sz w:val="24"/>
          <w:szCs w:val="24"/>
        </w:rPr>
        <w:t>4.1. Члены комиссии обязаны провести обследование ГТС путем выезда на место расположения данного объекта.</w:t>
      </w:r>
    </w:p>
    <w:p w:rsidR="00E544E3" w:rsidRPr="00181B38" w:rsidRDefault="00082511">
      <w:pPr>
        <w:widowControl w:val="0"/>
        <w:spacing w:after="0" w:line="240" w:lineRule="auto"/>
        <w:jc w:val="both"/>
        <w:rPr>
          <w:sz w:val="24"/>
          <w:szCs w:val="24"/>
        </w:rPr>
      </w:pPr>
      <w:r w:rsidRPr="00181B38">
        <w:rPr>
          <w:rFonts w:ascii="Times New Roman" w:eastAsia="Times New Roman" w:hAnsi="Times New Roman" w:cs="Times New Roman"/>
          <w:sz w:val="24"/>
          <w:szCs w:val="24"/>
        </w:rPr>
        <w:t>4.2. Результа</w:t>
      </w:r>
      <w:r w:rsidR="00EC4573">
        <w:rPr>
          <w:rFonts w:ascii="Times New Roman" w:eastAsia="Times New Roman" w:hAnsi="Times New Roman" w:cs="Times New Roman"/>
          <w:sz w:val="24"/>
          <w:szCs w:val="24"/>
        </w:rPr>
        <w:t>ты обследования</w:t>
      </w:r>
      <w:r w:rsidRPr="00181B38">
        <w:rPr>
          <w:rFonts w:ascii="Times New Roman" w:eastAsia="Times New Roman" w:hAnsi="Times New Roman" w:cs="Times New Roman"/>
          <w:sz w:val="24"/>
          <w:szCs w:val="24"/>
        </w:rPr>
        <w:t xml:space="preserve"> комиссией направляются в ГКУ Приморского края по пожарной безопасности, ГОЧС и Главное управление МЧС России по Приморскому краю.</w:t>
      </w:r>
    </w:p>
    <w:tbl>
      <w:tblPr>
        <w:tblStyle w:val="af0"/>
        <w:tblW w:w="4104" w:type="dxa"/>
        <w:tblInd w:w="5240" w:type="dxa"/>
        <w:tblLayout w:type="fixed"/>
        <w:tblLook w:val="04A0" w:firstRow="1" w:lastRow="0" w:firstColumn="1" w:lastColumn="0" w:noHBand="0" w:noVBand="1"/>
      </w:tblPr>
      <w:tblGrid>
        <w:gridCol w:w="4104"/>
      </w:tblGrid>
      <w:tr w:rsidR="00E544E3"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</w:tcPr>
          <w:p w:rsidR="00181B38" w:rsidRDefault="00181B3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1B38" w:rsidRDefault="00181B3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1B38" w:rsidRDefault="00181B3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1B38" w:rsidRDefault="00181B3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1B38" w:rsidRDefault="00181B38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544E3" w:rsidRPr="00181B38" w:rsidRDefault="00082511" w:rsidP="00181B38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№ 3</w:t>
            </w:r>
          </w:p>
          <w:p w:rsidR="00181B38" w:rsidRDefault="00181B3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181B38" w:rsidRDefault="00181B38" w:rsidP="00181B38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  <w:t>УТВЕРЖДЕН</w:t>
            </w:r>
          </w:p>
          <w:p w:rsidR="00E544E3" w:rsidRPr="00181B38" w:rsidRDefault="00082511" w:rsidP="00181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B38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  <w:t>постановлени</w:t>
            </w:r>
            <w:r w:rsidR="00181B38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  <w:t>ем</w:t>
            </w:r>
            <w:r w:rsidRPr="00181B38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Pr="00181B38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  <w:t>Тернейского</w:t>
            </w:r>
            <w:proofErr w:type="spellEnd"/>
            <w:r w:rsidRPr="00181B38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  <w:t xml:space="preserve"> муниципального округа от 25.03.2025 № 279</w:t>
            </w:r>
          </w:p>
          <w:p w:rsidR="00E544E3" w:rsidRDefault="00E544E3">
            <w:pPr>
              <w:widowControl w:val="0"/>
              <w:tabs>
                <w:tab w:val="left" w:pos="4678"/>
              </w:tabs>
              <w:spacing w:after="0"/>
              <w:jc w:val="center"/>
              <w:rPr>
                <w:rFonts w:eastAsia="Calibri" w:cs="Arial"/>
                <w:sz w:val="24"/>
                <w:szCs w:val="24"/>
              </w:rPr>
            </w:pPr>
          </w:p>
        </w:tc>
      </w:tr>
    </w:tbl>
    <w:p w:rsidR="00E544E3" w:rsidRDefault="00E544E3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44E3" w:rsidRDefault="00082511" w:rsidP="00EC4573">
      <w:pPr>
        <w:widowControl w:val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Список </w:t>
      </w:r>
      <w:r w:rsidR="00EC4573">
        <w:rPr>
          <w:rFonts w:ascii="Times New Roman" w:eastAsia="Times New Roman" w:hAnsi="Times New Roman" w:cs="Times New Roman"/>
          <w:b/>
          <w:bCs/>
          <w:sz w:val="26"/>
          <w:szCs w:val="26"/>
        </w:rPr>
        <w:t>гидротехнических сооружений</w:t>
      </w:r>
    </w:p>
    <w:p w:rsidR="00E544E3" w:rsidRDefault="00E544E3">
      <w:pPr>
        <w:widowControl w:val="0"/>
        <w:rPr>
          <w:sz w:val="26"/>
          <w:szCs w:val="26"/>
        </w:rPr>
      </w:pPr>
    </w:p>
    <w:tbl>
      <w:tblPr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071"/>
        <w:gridCol w:w="8268"/>
      </w:tblGrid>
      <w:tr w:rsidR="00E544E3">
        <w:trPr>
          <w:trHeight w:val="243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573" w:rsidRDefault="0008251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</w:p>
          <w:p w:rsidR="00E544E3" w:rsidRDefault="00082511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828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44E3" w:rsidRDefault="00082511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</w:tr>
      <w:tr w:rsidR="00E544E3">
        <w:trPr>
          <w:trHeight w:val="243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573" w:rsidRDefault="00EC45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544E3" w:rsidRDefault="00082511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28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573" w:rsidRDefault="00082511" w:rsidP="00EC45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E544E3" w:rsidRPr="00EC4573" w:rsidRDefault="00082511" w:rsidP="00EC4573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Дамба  "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Запрудная" с.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Амгу</w:t>
            </w:r>
            <w:proofErr w:type="spellEnd"/>
          </w:p>
        </w:tc>
      </w:tr>
      <w:tr w:rsidR="00E544E3">
        <w:trPr>
          <w:trHeight w:val="243"/>
        </w:trPr>
        <w:tc>
          <w:tcPr>
            <w:tcW w:w="107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573" w:rsidRDefault="00EC45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544E3" w:rsidRDefault="00082511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2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573" w:rsidRDefault="00082511" w:rsidP="00EC45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E544E3" w:rsidRPr="00EC4573" w:rsidRDefault="00082511" w:rsidP="00EC4573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Дамба  "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Заречная"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 Терней</w:t>
            </w:r>
          </w:p>
        </w:tc>
      </w:tr>
      <w:tr w:rsidR="00E544E3">
        <w:trPr>
          <w:trHeight w:val="243"/>
        </w:trPr>
        <w:tc>
          <w:tcPr>
            <w:tcW w:w="107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573" w:rsidRDefault="00EC45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544E3" w:rsidRDefault="00082511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2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573" w:rsidRDefault="00EC4573" w:rsidP="00EC45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544E3" w:rsidRDefault="00082511" w:rsidP="00EC4573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Дамба «Тополиная»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Терней</w:t>
            </w:r>
          </w:p>
        </w:tc>
      </w:tr>
      <w:tr w:rsidR="00E544E3">
        <w:trPr>
          <w:trHeight w:val="243"/>
        </w:trPr>
        <w:tc>
          <w:tcPr>
            <w:tcW w:w="107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573" w:rsidRDefault="00EC45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544E3" w:rsidRDefault="00082511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2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573" w:rsidRDefault="00EC4573" w:rsidP="00EC45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544E3" w:rsidRDefault="00082511" w:rsidP="00EC4573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Защитная земляная дамба вдоль ручья Осиновый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Пластун</w:t>
            </w:r>
          </w:p>
        </w:tc>
      </w:tr>
      <w:tr w:rsidR="00E544E3">
        <w:trPr>
          <w:trHeight w:val="243"/>
        </w:trPr>
        <w:tc>
          <w:tcPr>
            <w:tcW w:w="1072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573" w:rsidRDefault="00EC457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544E3" w:rsidRDefault="00082511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28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4573" w:rsidRDefault="00EC4573" w:rsidP="00EC457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E544E3" w:rsidRDefault="00082511" w:rsidP="00EC4573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Защитная земляная дамба вдоль ручья Осиновый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Пластун</w:t>
            </w:r>
          </w:p>
        </w:tc>
      </w:tr>
    </w:tbl>
    <w:p w:rsidR="00E544E3" w:rsidRDefault="00E544E3">
      <w:pPr>
        <w:widowControl w:val="0"/>
        <w:rPr>
          <w:sz w:val="26"/>
          <w:szCs w:val="26"/>
        </w:rPr>
      </w:pPr>
    </w:p>
    <w:p w:rsidR="00E544E3" w:rsidRDefault="00E544E3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544E3" w:rsidRDefault="00E544E3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544E3" w:rsidRDefault="00E544E3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E544E3" w:rsidSect="00FC4A67">
      <w:pgSz w:w="11906" w:h="16838"/>
      <w:pgMar w:top="454" w:right="851" w:bottom="45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Noto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80A31"/>
    <w:multiLevelType w:val="multilevel"/>
    <w:tmpl w:val="73C00F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CC6FB7"/>
    <w:multiLevelType w:val="multilevel"/>
    <w:tmpl w:val="AA2C0B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zh-CN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E3"/>
    <w:rsid w:val="00082511"/>
    <w:rsid w:val="00181B38"/>
    <w:rsid w:val="00AC0D0D"/>
    <w:rsid w:val="00E544E3"/>
    <w:rsid w:val="00EC4573"/>
    <w:rsid w:val="00FC4A67"/>
    <w:rsid w:val="00F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40ABC-5117-4D6C-9633-CD843403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qFormat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qFormat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8">
    <w:name w:val="Основной текст (8)_"/>
    <w:basedOn w:val="a0"/>
    <w:link w:val="80"/>
    <w:qFormat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2">
    <w:name w:val="Заголовок №6 (2)_"/>
    <w:basedOn w:val="a0"/>
    <w:link w:val="620"/>
    <w:qFormat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9pt">
    <w:name w:val="Основной текст (2) + 9 pt;Полужирны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a4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24"/>
      <w:szCs w:val="20"/>
      <w:lang w:val="zh-CN" w:eastAsia="zh-CN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21pt">
    <w:name w:val="Основной текст (3) + 21 pt;Не полужирный"/>
    <w:basedOn w:val="3"/>
    <w:qFormat/>
    <w:rPr>
      <w:rFonts w:ascii="Times New Roman" w:eastAsia="Times New Roman" w:hAnsi="Times New Roman" w:cs="Times New Roman"/>
      <w:b/>
      <w:bCs/>
      <w:color w:val="000000"/>
      <w:spacing w:val="0"/>
      <w:w w:val="100"/>
      <w:sz w:val="42"/>
      <w:szCs w:val="42"/>
      <w:shd w:val="clear" w:color="auto" w:fill="FFFFFF"/>
      <w:lang w:val="ru-RU" w:eastAsia="ru-RU" w:bidi="ru-RU"/>
    </w:rPr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link w:val="a4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zh-CN" w:eastAsia="zh-CN"/>
    </w:rPr>
  </w:style>
  <w:style w:type="paragraph" w:styleId="a9">
    <w:name w:val="List"/>
    <w:basedOn w:val="a5"/>
    <w:qFormat/>
    <w:rPr>
      <w:rFonts w:cs="Droid Sans Devanagari"/>
    </w:rPr>
  </w:style>
  <w:style w:type="paragraph" w:styleId="aa">
    <w:name w:val="caption"/>
    <w:basedOn w:val="a"/>
    <w:next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Noto Sans"/>
    </w:rPr>
  </w:style>
  <w:style w:type="paragraph" w:styleId="a7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after="0" w:line="322" w:lineRule="exact"/>
      <w:ind w:hanging="10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qFormat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qFormat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20">
    <w:name w:val="Заголовок №6 (2)"/>
    <w:basedOn w:val="a"/>
    <w:link w:val="62"/>
    <w:qFormat/>
    <w:pPr>
      <w:widowControl w:val="0"/>
      <w:shd w:val="clear" w:color="auto" w:fill="FFFFFF"/>
      <w:spacing w:before="720" w:after="0" w:line="322" w:lineRule="exact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qFormat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Указатель1"/>
    <w:basedOn w:val="a"/>
    <w:qFormat/>
    <w:pPr>
      <w:suppressLineNumbers/>
    </w:pPr>
    <w:rPr>
      <w:rFonts w:cs="Droid Sans Devanagari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numbering" w:customStyle="1" w:styleId="af">
    <w:name w:val="Без списка"/>
    <w:uiPriority w:val="99"/>
    <w:semiHidden/>
    <w:unhideWhenUsed/>
    <w:qFormat/>
  </w:style>
  <w:style w:type="table" w:styleId="af0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dc:description/>
  <cp:lastModifiedBy>User</cp:lastModifiedBy>
  <cp:revision>6</cp:revision>
  <cp:lastPrinted>2025-03-27T03:27:00Z</cp:lastPrinted>
  <dcterms:created xsi:type="dcterms:W3CDTF">2025-03-26T01:57:00Z</dcterms:created>
  <dcterms:modified xsi:type="dcterms:W3CDTF">2025-03-27T03:31:00Z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1049-11.1.0.11719</vt:lpwstr>
  </property>
</Properties>
</file>