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-106851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Pr="00B87C59" w:rsidRDefault="00675323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675323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марта</w:t>
      </w:r>
      <w:r w:rsidR="00B87C59" w:rsidRPr="00B87C59">
        <w:rPr>
          <w:rFonts w:ascii="Times New Roman" w:hAnsi="Times New Roman" w:cs="Times New Roman"/>
          <w:sz w:val="26"/>
          <w:szCs w:val="26"/>
        </w:rPr>
        <w:t xml:space="preserve"> 2025 года                       </w:t>
      </w:r>
      <w:r w:rsidR="00B87C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7C59" w:rsidRPr="00B87C59">
        <w:rPr>
          <w:rFonts w:ascii="Times New Roman" w:hAnsi="Times New Roman" w:cs="Times New Roman"/>
          <w:sz w:val="26"/>
          <w:szCs w:val="26"/>
        </w:rPr>
        <w:t xml:space="preserve"> пгт. Терней                        </w:t>
      </w:r>
      <w:r w:rsidR="00B87C5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7C59" w:rsidRPr="00B87C5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234</w:t>
      </w:r>
    </w:p>
    <w:p w:rsidR="00B87C59" w:rsidRPr="00B87C59" w:rsidRDefault="00B87C59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188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2"/>
      </w:tblGrid>
      <w:tr w:rsidR="00B87C59" w:rsidRPr="00B87C59" w:rsidTr="00B87C59">
        <w:trPr>
          <w:trHeight w:val="718"/>
        </w:trPr>
        <w:tc>
          <w:tcPr>
            <w:tcW w:w="11212" w:type="dxa"/>
            <w:tcBorders>
              <w:top w:val="nil"/>
              <w:left w:val="nil"/>
              <w:bottom w:val="nil"/>
              <w:right w:val="nil"/>
            </w:tcBorders>
          </w:tcPr>
          <w:p w:rsidR="00B87C59" w:rsidRPr="00B87C59" w:rsidRDefault="00675323" w:rsidP="00B8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</w:t>
            </w:r>
            <w:r w:rsidR="00B87C59"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B87C59"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оклада о результатах </w:t>
            </w: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обобщения</w:t>
            </w:r>
          </w:p>
          <w:p w:rsidR="00675323" w:rsidRDefault="00B87C59" w:rsidP="0067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правоприменительной практики при</w:t>
            </w:r>
            <w:r w:rsidRPr="00B87C5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осуществлении муниципального</w:t>
            </w:r>
          </w:p>
          <w:p w:rsidR="00B87C59" w:rsidRPr="00B87C59" w:rsidRDefault="00B87C59" w:rsidP="0067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жилищного контроля</w:t>
            </w:r>
            <w:r w:rsidRPr="00B87C5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Тернейского</w:t>
            </w:r>
            <w:r w:rsidR="00675323" w:rsidRPr="00B87C59">
              <w:rPr>
                <w:sz w:val="26"/>
                <w:szCs w:val="26"/>
              </w:rPr>
              <w:t xml:space="preserve"> </w:t>
            </w:r>
            <w:r w:rsidR="00675323" w:rsidRPr="0067532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</w:t>
            </w:r>
          </w:p>
          <w:p w:rsidR="00B87C59" w:rsidRPr="00B87C59" w:rsidRDefault="00B87C59" w:rsidP="00B87C59">
            <w:pPr>
              <w:pStyle w:val="1"/>
              <w:ind w:left="0" w:right="0" w:firstLine="0"/>
              <w:jc w:val="center"/>
              <w:rPr>
                <w:b w:val="0"/>
                <w:sz w:val="26"/>
                <w:szCs w:val="26"/>
              </w:rPr>
            </w:pPr>
            <w:r w:rsidRPr="00B87C59">
              <w:rPr>
                <w:sz w:val="26"/>
                <w:szCs w:val="26"/>
              </w:rPr>
              <w:t>Приморского края за 2024 год</w:t>
            </w:r>
          </w:p>
          <w:p w:rsidR="00B87C59" w:rsidRPr="00B87C59" w:rsidRDefault="00B87C59" w:rsidP="00B87C5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47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Федерального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закона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от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31.07.2020 №</w:t>
      </w:r>
      <w:r w:rsidRPr="00B87C5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248-ФЗ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«О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государственном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контроле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(надзоре)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и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муниципальном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контроле</w:t>
      </w:r>
      <w:r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в</w:t>
      </w:r>
      <w:r w:rsidRPr="00B87C5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Российской</w:t>
      </w:r>
      <w:r w:rsidRPr="00B87C5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Федерации»</w:t>
      </w:r>
      <w:r w:rsidR="00675323">
        <w:rPr>
          <w:rFonts w:ascii="Times New Roman" w:hAnsi="Times New Roman" w:cs="Times New Roman"/>
          <w:sz w:val="26"/>
          <w:szCs w:val="26"/>
        </w:rPr>
        <w:t>, администрация Тернейского муниципального округа</w:t>
      </w:r>
    </w:p>
    <w:p w:rsidR="00675323" w:rsidRDefault="00675323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323" w:rsidRPr="00675323" w:rsidRDefault="00675323" w:rsidP="006753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32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75323" w:rsidRPr="00B87C59" w:rsidRDefault="00675323" w:rsidP="00675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 xml:space="preserve"> 1. </w:t>
      </w:r>
      <w:r w:rsidR="00675323">
        <w:rPr>
          <w:rFonts w:ascii="Times New Roman" w:hAnsi="Times New Roman" w:cs="Times New Roman"/>
          <w:sz w:val="26"/>
          <w:szCs w:val="26"/>
        </w:rPr>
        <w:t>Утвердить</w:t>
      </w:r>
      <w:r w:rsidRPr="00B87C59">
        <w:rPr>
          <w:rFonts w:ascii="Times New Roman" w:hAnsi="Times New Roman" w:cs="Times New Roman"/>
          <w:sz w:val="26"/>
          <w:szCs w:val="26"/>
        </w:rPr>
        <w:t xml:space="preserve"> </w:t>
      </w:r>
      <w:r w:rsidR="00675323">
        <w:rPr>
          <w:rFonts w:ascii="Times New Roman" w:hAnsi="Times New Roman" w:cs="Times New Roman"/>
          <w:sz w:val="26"/>
          <w:szCs w:val="26"/>
        </w:rPr>
        <w:t>Доклад</w:t>
      </w:r>
      <w:r w:rsidRPr="00B87C59">
        <w:rPr>
          <w:rFonts w:ascii="Times New Roman" w:hAnsi="Times New Roman" w:cs="Times New Roman"/>
          <w:sz w:val="26"/>
          <w:szCs w:val="26"/>
        </w:rPr>
        <w:t xml:space="preserve"> о результатах обобщения правоприменительной практики при</w:t>
      </w:r>
      <w:r w:rsidRPr="00B87C5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осуществлении муниципального жилищного контроля</w:t>
      </w:r>
      <w:r w:rsidRPr="00B87C5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на территории Тернейского муниципального округа Приморского края за 2024 год (прилагается).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7C59">
        <w:rPr>
          <w:rFonts w:ascii="Times New Roman" w:hAnsi="Times New Roman" w:cs="Times New Roman"/>
          <w:sz w:val="26"/>
          <w:szCs w:val="26"/>
        </w:rPr>
        <w:t xml:space="preserve">2. </w:t>
      </w:r>
      <w:r w:rsidRPr="00B87C59">
        <w:rPr>
          <w:rFonts w:ascii="Times New Roman" w:hAnsi="Times New Roman" w:cs="Times New Roman"/>
          <w:color w:val="000000"/>
          <w:sz w:val="26"/>
          <w:szCs w:val="26"/>
        </w:rPr>
        <w:t>МКУ «Хозяйственное управление Тернейского муниципального округа» (Василенко) разместить настоящее распоряжение на официальном сайте администрации Тернейского муниципального округа в сети «Интернет».</w:t>
      </w:r>
    </w:p>
    <w:p w:rsidR="00B87C59" w:rsidRPr="00B87C59" w:rsidRDefault="00B87C59" w:rsidP="000360C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7C59">
        <w:rPr>
          <w:rFonts w:ascii="Times New Roman" w:hAnsi="Times New Roman" w:cs="Times New Roman"/>
          <w:sz w:val="26"/>
          <w:szCs w:val="26"/>
        </w:rPr>
        <w:t xml:space="preserve">3. </w:t>
      </w:r>
      <w:r w:rsidR="0067532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832E1">
        <w:rPr>
          <w:rFonts w:ascii="Times New Roman" w:hAnsi="Times New Roman" w:cs="Times New Roman"/>
          <w:sz w:val="26"/>
          <w:szCs w:val="26"/>
        </w:rPr>
        <w:t>на заместителя главы администрации Тернейского муниципального округа Максимова Д.А.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036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ind w:firstLine="114"/>
        <w:jc w:val="both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>Глава Тернейского муниципального округа                                              С.Н. Наумкин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C59" w:rsidRDefault="00B87C59" w:rsidP="00B87C59"/>
    <w:p w:rsidR="00B90661" w:rsidRDefault="00B90661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0360CE" w:rsidRDefault="000360CE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0360CE" w:rsidTr="000360CE">
        <w:tc>
          <w:tcPr>
            <w:tcW w:w="4104" w:type="dxa"/>
          </w:tcPr>
          <w:p w:rsidR="000360CE" w:rsidRDefault="000832E1" w:rsidP="000360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0360CE" w:rsidRPr="000360CE" w:rsidRDefault="000832E1" w:rsidP="0003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0360CE">
              <w:rPr>
                <w:sz w:val="24"/>
                <w:szCs w:val="24"/>
              </w:rPr>
              <w:t xml:space="preserve"> администрации Тернейского</w:t>
            </w:r>
            <w:r>
              <w:rPr>
                <w:sz w:val="24"/>
                <w:szCs w:val="24"/>
              </w:rPr>
              <w:t xml:space="preserve"> муниципального округа от 13.03.2025 № 234</w:t>
            </w:r>
            <w:bookmarkStart w:id="0" w:name="_GoBack"/>
            <w:bookmarkEnd w:id="0"/>
          </w:p>
        </w:tc>
      </w:tr>
    </w:tbl>
    <w:p w:rsidR="000360CE" w:rsidRDefault="000360CE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CE" w:rsidRDefault="000360CE" w:rsidP="000360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CE">
        <w:rPr>
          <w:rFonts w:ascii="Times New Roman" w:hAnsi="Times New Roman" w:cs="Times New Roman"/>
          <w:b/>
          <w:sz w:val="24"/>
          <w:szCs w:val="24"/>
        </w:rPr>
        <w:t>Доклад о результатах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обобщения правоприменительной практики </w:t>
      </w:r>
      <w:r w:rsidR="00526E6A" w:rsidRPr="000360CE">
        <w:rPr>
          <w:rFonts w:ascii="Times New Roman" w:hAnsi="Times New Roman" w:cs="Times New Roman"/>
          <w:b/>
          <w:sz w:val="24"/>
          <w:szCs w:val="24"/>
        </w:rPr>
        <w:t>при</w:t>
      </w:r>
      <w:r w:rsidRPr="000360CE">
        <w:rPr>
          <w:rFonts w:ascii="Times New Roman" w:hAnsi="Times New Roman" w:cs="Times New Roman"/>
          <w:b/>
          <w:sz w:val="24"/>
          <w:szCs w:val="24"/>
        </w:rPr>
        <w:t xml:space="preserve"> осуществлении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73706793"/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C0FEF" w:rsidRPr="000360CE">
        <w:rPr>
          <w:rFonts w:ascii="Times New Roman" w:hAnsi="Times New Roman" w:cs="Times New Roman"/>
          <w:b/>
          <w:sz w:val="24"/>
          <w:szCs w:val="24"/>
        </w:rPr>
        <w:t>жилищного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bookmarkEnd w:id="1"/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3800" w:rsidRPr="000360CE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043B9E" w:rsidRPr="000360CE" w:rsidRDefault="00DE3800" w:rsidP="000360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CE">
        <w:rPr>
          <w:rFonts w:ascii="Times New Roman" w:hAnsi="Times New Roman" w:cs="Times New Roman"/>
          <w:b/>
          <w:sz w:val="24"/>
          <w:szCs w:val="24"/>
        </w:rPr>
        <w:t>Тернейского муниципального Приморского края</w:t>
      </w:r>
      <w:r w:rsidR="00CE182A" w:rsidRPr="000360CE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80638B" w:rsidRPr="000360CE">
        <w:rPr>
          <w:rFonts w:ascii="Times New Roman" w:hAnsi="Times New Roman" w:cs="Times New Roman"/>
          <w:b/>
          <w:sz w:val="24"/>
          <w:szCs w:val="24"/>
        </w:rPr>
        <w:t>2</w:t>
      </w:r>
      <w:r w:rsidRPr="000360CE">
        <w:rPr>
          <w:rFonts w:ascii="Times New Roman" w:hAnsi="Times New Roman" w:cs="Times New Roman"/>
          <w:b/>
          <w:sz w:val="24"/>
          <w:szCs w:val="24"/>
        </w:rPr>
        <w:t>4</w:t>
      </w:r>
      <w:r w:rsidR="00CE182A" w:rsidRPr="000360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26E6A" w:rsidRPr="000360CE" w:rsidRDefault="00526E6A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DB33D5" w:rsidRPr="000360CE" w:rsidRDefault="00DB33D5" w:rsidP="00DE3800">
      <w:pPr>
        <w:pStyle w:val="a3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B33D5" w:rsidRPr="000360CE" w:rsidRDefault="00DB33D5" w:rsidP="00DE3800">
      <w:pPr>
        <w:pStyle w:val="a3"/>
        <w:spacing w:after="0" w:line="240" w:lineRule="auto"/>
        <w:ind w:left="32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2B96" w:rsidRPr="000360CE" w:rsidRDefault="00DB33D5" w:rsidP="000360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Настоящий обзор практики подготовлен за 20</w:t>
      </w:r>
      <w:r w:rsidR="0080638B" w:rsidRPr="000360CE">
        <w:rPr>
          <w:rFonts w:ascii="Times New Roman" w:hAnsi="Times New Roman" w:cs="Times New Roman"/>
          <w:sz w:val="24"/>
          <w:szCs w:val="24"/>
        </w:rPr>
        <w:t>2</w:t>
      </w:r>
      <w:r w:rsidR="00DE3800" w:rsidRPr="000360CE">
        <w:rPr>
          <w:rFonts w:ascii="Times New Roman" w:hAnsi="Times New Roman" w:cs="Times New Roman"/>
          <w:sz w:val="24"/>
          <w:szCs w:val="24"/>
        </w:rPr>
        <w:t>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 по результатам осуществления муниципального </w:t>
      </w:r>
      <w:r w:rsidR="005C0FEF" w:rsidRPr="000360CE">
        <w:rPr>
          <w:rFonts w:ascii="Times New Roman" w:hAnsi="Times New Roman" w:cs="Times New Roman"/>
          <w:sz w:val="24"/>
          <w:szCs w:val="24"/>
        </w:rPr>
        <w:t>жилищ</w:t>
      </w:r>
      <w:r w:rsidRPr="000360CE">
        <w:rPr>
          <w:rFonts w:ascii="Times New Roman" w:hAnsi="Times New Roman" w:cs="Times New Roman"/>
          <w:sz w:val="24"/>
          <w:szCs w:val="24"/>
        </w:rPr>
        <w:t xml:space="preserve">ного контроля на территории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Pr="000360CE">
        <w:rPr>
          <w:rFonts w:ascii="Times New Roman" w:hAnsi="Times New Roman" w:cs="Times New Roman"/>
          <w:sz w:val="24"/>
          <w:szCs w:val="24"/>
        </w:rPr>
        <w:t xml:space="preserve"> во исполнение пункта 3 статьи </w:t>
      </w:r>
      <w:r w:rsidR="00DC0F6F" w:rsidRPr="000360CE">
        <w:rPr>
          <w:rFonts w:ascii="Times New Roman" w:hAnsi="Times New Roman" w:cs="Times New Roman"/>
          <w:sz w:val="24"/>
          <w:szCs w:val="24"/>
        </w:rPr>
        <w:t>47</w:t>
      </w: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DC0F6F" w:rsidRPr="000360CE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EF3F6C" w:rsidRPr="000360CE">
        <w:rPr>
          <w:rFonts w:ascii="Times New Roman" w:hAnsi="Times New Roman" w:cs="Times New Roman"/>
          <w:sz w:val="24"/>
          <w:szCs w:val="24"/>
        </w:rPr>
        <w:t>.</w:t>
      </w:r>
    </w:p>
    <w:p w:rsidR="00DE3800" w:rsidRPr="000360CE" w:rsidRDefault="00FC2B96" w:rsidP="00DE38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нормативно-правовом регулировании муниципального </w:t>
      </w:r>
      <w:r w:rsidR="005C0FEF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жилищного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контроля</w:t>
      </w:r>
    </w:p>
    <w:p w:rsidR="00DB33D5" w:rsidRPr="000360CE" w:rsidRDefault="00DB33D5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C0FEF" w:rsidRPr="000360CE">
        <w:rPr>
          <w:rFonts w:ascii="Times New Roman" w:hAnsi="Times New Roman" w:cs="Times New Roman"/>
          <w:sz w:val="24"/>
          <w:szCs w:val="24"/>
        </w:rPr>
        <w:t>жилищный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360CE">
        <w:rPr>
          <w:rFonts w:ascii="Times New Roman" w:hAnsi="Times New Roman" w:cs="Times New Roman"/>
          <w:sz w:val="24"/>
          <w:szCs w:val="24"/>
        </w:rPr>
        <w:t>ь осуществляется в соответствии</w:t>
      </w:r>
      <w:r w:rsidR="00CE182A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0360CE">
        <w:rPr>
          <w:rFonts w:ascii="Times New Roman" w:hAnsi="Times New Roman" w:cs="Times New Roman"/>
          <w:sz w:val="24"/>
          <w:szCs w:val="24"/>
        </w:rPr>
        <w:t xml:space="preserve">с </w:t>
      </w:r>
      <w:r w:rsidRPr="000360C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Основными нормативными правовыми актами, регламентирующими </w:t>
      </w:r>
      <w:r w:rsidR="00DE3800" w:rsidRPr="000360CE">
        <w:rPr>
          <w:rFonts w:ascii="Times New Roman" w:hAnsi="Times New Roman" w:cs="Times New Roman"/>
          <w:sz w:val="24"/>
          <w:szCs w:val="24"/>
        </w:rPr>
        <w:t>деятельность муниципального жилищного контроля, являются</w:t>
      </w:r>
      <w:r w:rsidRPr="000360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законодательство: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2. </w:t>
      </w:r>
      <w:r w:rsidR="005C0FEF" w:rsidRPr="000360CE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0360CE">
        <w:rPr>
          <w:rFonts w:ascii="Times New Roman" w:hAnsi="Times New Roman" w:cs="Times New Roman"/>
          <w:sz w:val="24"/>
          <w:szCs w:val="24"/>
        </w:rPr>
        <w:t xml:space="preserve">кодекс Российской Федерации;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3. Кодекс Российской Федерации об административных правонарушениях;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4. Федеральный закон от 06.10.2003 № 131-Ф3 «Об общих принципах организации местного самоуправления в Российской Федерации»;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5. 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6. Федеральный закон от 02.05.2006 № 59-ФЗ «О порядке рассмотрения обращений граждан в Российской Федерации»;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05.04.20210 № 215 «Об утверждении Правил подготовки докладов об осуществлении государственного контроля (на</w:t>
      </w:r>
      <w:r w:rsidR="000360CE">
        <w:rPr>
          <w:rFonts w:ascii="Times New Roman" w:hAnsi="Times New Roman" w:cs="Times New Roman"/>
          <w:sz w:val="24"/>
          <w:szCs w:val="24"/>
        </w:rPr>
        <w:t xml:space="preserve">дзора), муниципального контроля в соответствующих сферах </w:t>
      </w:r>
      <w:r w:rsidRPr="000360CE">
        <w:rPr>
          <w:rFonts w:ascii="Times New Roman" w:hAnsi="Times New Roman" w:cs="Times New Roman"/>
          <w:sz w:val="24"/>
          <w:szCs w:val="24"/>
        </w:rPr>
        <w:t xml:space="preserve">деятельности и об эффективности такого контроля (надзора)»;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8. 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</w:t>
      </w:r>
      <w:r w:rsidR="000360CE">
        <w:rPr>
          <w:rFonts w:ascii="Times New Roman" w:hAnsi="Times New Roman" w:cs="Times New Roman"/>
          <w:sz w:val="24"/>
          <w:szCs w:val="24"/>
        </w:rPr>
        <w:t>адзоре), муниципальном контроле</w:t>
      </w:r>
      <w:r w:rsidR="007D3AFD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Pr="000360CE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662E77" w:rsidRPr="000360CE" w:rsidRDefault="00662E7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9. Постановление Правительства Российской Федерации от 28.04.2015 № 415 «О правилах формирования и ведения Единого реестра проверок»; </w:t>
      </w:r>
    </w:p>
    <w:p w:rsidR="009040A2" w:rsidRPr="000360CE" w:rsidRDefault="00662E7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10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</w:t>
      </w:r>
      <w:r w:rsidR="007002C6" w:rsidRPr="000360CE">
        <w:rPr>
          <w:rFonts w:ascii="Times New Roman" w:hAnsi="Times New Roman" w:cs="Times New Roman"/>
          <w:sz w:val="24"/>
          <w:szCs w:val="24"/>
        </w:rPr>
        <w:t>16</w:t>
      </w:r>
      <w:r w:rsidR="009040A2" w:rsidRPr="000360CE">
        <w:rPr>
          <w:rFonts w:ascii="Times New Roman" w:hAnsi="Times New Roman" w:cs="Times New Roman"/>
          <w:sz w:val="24"/>
          <w:szCs w:val="24"/>
        </w:rPr>
        <w:t>.04.20</w:t>
      </w:r>
      <w:r w:rsidR="007002C6" w:rsidRPr="000360CE">
        <w:rPr>
          <w:rFonts w:ascii="Times New Roman" w:hAnsi="Times New Roman" w:cs="Times New Roman"/>
          <w:sz w:val="24"/>
          <w:szCs w:val="24"/>
        </w:rPr>
        <w:t>21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№ </w:t>
      </w:r>
      <w:r w:rsidR="007002C6" w:rsidRPr="000360CE">
        <w:rPr>
          <w:rFonts w:ascii="Times New Roman" w:hAnsi="Times New Roman" w:cs="Times New Roman"/>
          <w:sz w:val="24"/>
          <w:szCs w:val="24"/>
        </w:rPr>
        <w:t>604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«О</w:t>
      </w:r>
      <w:r w:rsidR="007002C6" w:rsidRPr="000360CE">
        <w:rPr>
          <w:rFonts w:ascii="Times New Roman" w:hAnsi="Times New Roman" w:cs="Times New Roman"/>
          <w:sz w:val="24"/>
          <w:szCs w:val="24"/>
        </w:rPr>
        <w:t>б утверждении правил формирования и ведения единого реестра контрольных (надзорных) мер</w:t>
      </w:r>
      <w:r w:rsidR="000360CE">
        <w:rPr>
          <w:rFonts w:ascii="Times New Roman" w:hAnsi="Times New Roman" w:cs="Times New Roman"/>
          <w:sz w:val="24"/>
          <w:szCs w:val="24"/>
        </w:rPr>
        <w:t>оприятий и о внесении изменений</w:t>
      </w:r>
      <w:r w:rsidR="007D3AFD" w:rsidRPr="000360CE">
        <w:rPr>
          <w:rFonts w:ascii="Times New Roman" w:hAnsi="Times New Roman" w:cs="Times New Roman"/>
          <w:sz w:val="24"/>
          <w:szCs w:val="24"/>
        </w:rPr>
        <w:t xml:space="preserve">  </w:t>
      </w:r>
      <w:r w:rsidR="007002C6" w:rsidRPr="000360CE">
        <w:rPr>
          <w:rFonts w:ascii="Times New Roman" w:hAnsi="Times New Roman" w:cs="Times New Roman"/>
          <w:sz w:val="24"/>
          <w:szCs w:val="24"/>
        </w:rPr>
        <w:t>в Постановление Правительства Российской Федерации от 28.04.2015 № 415»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60CE">
        <w:rPr>
          <w:rFonts w:ascii="Times New Roman" w:hAnsi="Times New Roman" w:cs="Times New Roman"/>
          <w:spacing w:val="-4"/>
          <w:sz w:val="24"/>
          <w:szCs w:val="24"/>
        </w:rPr>
        <w:t>11.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акты:</w:t>
      </w:r>
    </w:p>
    <w:p w:rsidR="00DE3800" w:rsidRPr="000360CE" w:rsidRDefault="00FC2B9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DE3800" w:rsidRPr="000360CE">
        <w:rPr>
          <w:rFonts w:ascii="Times New Roman" w:hAnsi="Times New Roman" w:cs="Times New Roman"/>
          <w:sz w:val="24"/>
          <w:szCs w:val="24"/>
        </w:rPr>
        <w:t>Решение Думы Тернейского муниципального округа от 26.04.2022 N 333 (ред. от 28.05.2024) "Об утверждении Положения о муниципальном жилищном контроле на территории Тернейского муниципального округа"</w:t>
      </w:r>
    </w:p>
    <w:p w:rsidR="00D165C6" w:rsidRPr="000360CE" w:rsidRDefault="00D165C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5C6" w:rsidRPr="000360CE" w:rsidRDefault="00FC2B9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 предмете муниципального </w:t>
      </w:r>
      <w:r w:rsidR="00662E77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>ного контроля</w:t>
      </w:r>
      <w:r w:rsidRPr="000360C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165C6" w:rsidRPr="000360CE" w:rsidRDefault="00DE3800" w:rsidP="00036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на территории Тернейского муниципального округа являются: соблюдение,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отношении муниципального жилищного фонда,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165C6" w:rsidRPr="000360CE" w:rsidRDefault="00FC2B9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об объектах муниципального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>ного контроля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3800" w:rsidRPr="000360CE" w:rsidRDefault="007D3AFD" w:rsidP="00DE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  <w:r w:rsidR="00DE3800" w:rsidRPr="000360CE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 муниципальный жилищный фонд, а также отдельные помещения, являющиеся муниципаль</w:t>
      </w:r>
      <w:r w:rsidR="000360CE">
        <w:rPr>
          <w:rFonts w:ascii="Times New Roman" w:hAnsi="Times New Roman" w:cs="Times New Roman"/>
          <w:sz w:val="24"/>
          <w:szCs w:val="24"/>
        </w:rPr>
        <w:t>ной собственностью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</w:t>
      </w:r>
    </w:p>
    <w:p w:rsidR="00485E67" w:rsidRPr="000360CE" w:rsidRDefault="00485E67" w:rsidP="00DE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контрольном (надзорном) органе, осуществляющем муниципальный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ный контроль</w:t>
      </w:r>
      <w:r w:rsidRPr="000360CE">
        <w:rPr>
          <w:rFonts w:ascii="Times New Roman" w:hAnsi="Times New Roman" w:cs="Times New Roman"/>
          <w:sz w:val="24"/>
          <w:szCs w:val="24"/>
        </w:rPr>
        <w:t>.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Функции в сфере муниципального </w:t>
      </w:r>
      <w:r w:rsidR="007D3AFD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контроля в 2024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Приморского края </w:t>
      </w:r>
      <w:r w:rsidRPr="000360CE">
        <w:rPr>
          <w:rFonts w:ascii="Times New Roman" w:hAnsi="Times New Roman" w:cs="Times New Roman"/>
          <w:sz w:val="24"/>
          <w:szCs w:val="24"/>
        </w:rPr>
        <w:t xml:space="preserve">осуществлялись отделом </w:t>
      </w:r>
      <w:r w:rsidR="00DE3800" w:rsidRPr="000360CE">
        <w:rPr>
          <w:rFonts w:ascii="Times New Roman" w:hAnsi="Times New Roman" w:cs="Times New Roman"/>
          <w:sz w:val="24"/>
          <w:szCs w:val="24"/>
        </w:rPr>
        <w:t>земельных и имущественных отношений а</w:t>
      </w:r>
      <w:r w:rsidRPr="000360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="00B31C3A" w:rsidRPr="000360CE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0360CE">
        <w:rPr>
          <w:rFonts w:ascii="Times New Roman" w:hAnsi="Times New Roman" w:cs="Times New Roman"/>
          <w:sz w:val="24"/>
          <w:szCs w:val="24"/>
        </w:rPr>
        <w:t>.</w:t>
      </w:r>
    </w:p>
    <w:p w:rsidR="00FC2B96" w:rsidRPr="000360CE" w:rsidRDefault="00FC2B9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 ключевых показателях муниципального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жилищного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контроля и организации их учета</w:t>
      </w:r>
      <w:r w:rsidRPr="000360CE">
        <w:rPr>
          <w:rFonts w:ascii="Times New Roman" w:hAnsi="Times New Roman" w:cs="Times New Roman"/>
          <w:b/>
          <w:sz w:val="24"/>
          <w:szCs w:val="24"/>
        </w:rPr>
        <w:t>:</w:t>
      </w:r>
      <w:r w:rsidR="00D165C6" w:rsidRPr="00036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C6" w:rsidRPr="000360CE" w:rsidRDefault="00D165C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Ключевые показатели муниципального </w:t>
      </w:r>
      <w:r w:rsidR="007D3AFD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и их целевые значения, индикативные показатели отражены в </w:t>
      </w:r>
      <w:r w:rsidR="00DE3800" w:rsidRPr="000360CE">
        <w:rPr>
          <w:rFonts w:ascii="Times New Roman" w:hAnsi="Times New Roman" w:cs="Times New Roman"/>
          <w:sz w:val="24"/>
          <w:szCs w:val="24"/>
        </w:rPr>
        <w:t>Решении Думы Тернейского муниципального округа от 26.04.2022 N 333 (ред. от 28.05.2024) "Об утверждении Положения о муниципальном жилищном контроле на территории Тернейского муниципального округа"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Сведения о системе оценки и управления рисками причинения вреда (ущерба) охраняемым законом ценностям</w:t>
      </w:r>
    </w:p>
    <w:p w:rsidR="000438D3" w:rsidRPr="000360CE" w:rsidRDefault="00485E67" w:rsidP="00D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7D3AFD" w:rsidRPr="000360C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Система оценки и управления рисками при осуществлении муниципального жилищного контроля не применяется.</w:t>
      </w:r>
    </w:p>
    <w:p w:rsidR="000438D3" w:rsidRPr="000360CE" w:rsidRDefault="000438D3" w:rsidP="00D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41661" w:rsidRPr="000360CE" w:rsidRDefault="00DB33D5" w:rsidP="00DE3800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Обзор практики</w:t>
      </w:r>
    </w:p>
    <w:p w:rsidR="003B3CE1" w:rsidRPr="000360CE" w:rsidRDefault="003B3CE1" w:rsidP="00DE38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3CE1" w:rsidRPr="000360CE" w:rsidRDefault="00DE3800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В 2024</w:t>
      </w:r>
      <w:r w:rsidR="003B3CE1" w:rsidRPr="000360C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360CE">
        <w:rPr>
          <w:rFonts w:ascii="Times New Roman" w:hAnsi="Times New Roman" w:cs="Times New Roman"/>
          <w:sz w:val="24"/>
          <w:szCs w:val="24"/>
        </w:rPr>
        <w:t>обращений не поступало.</w:t>
      </w:r>
    </w:p>
    <w:p w:rsidR="00853BB4" w:rsidRPr="000360CE" w:rsidRDefault="003B3CE1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учитывались положения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согласно которым проведение профилактических мероприятий, направленных на снижение риска причинения вреда (ущерба), </w:t>
      </w:r>
      <w:r w:rsidR="00DE3800" w:rsidRPr="000360CE">
        <w:rPr>
          <w:rFonts w:ascii="Times New Roman" w:hAnsi="Times New Roman" w:cs="Times New Roman"/>
          <w:sz w:val="24"/>
          <w:szCs w:val="24"/>
        </w:rPr>
        <w:t>в 2024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году являлось приоритетным по отношению к проведению проверочных контрольно-надзорных мероприятий.</w:t>
      </w:r>
    </w:p>
    <w:p w:rsidR="00853BB4" w:rsidRPr="000360CE" w:rsidRDefault="000169D8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В рамках мероприятий муниципального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предостережени</w:t>
      </w:r>
      <w:r w:rsidR="00853BB4" w:rsidRPr="000360CE">
        <w:rPr>
          <w:rFonts w:ascii="Times New Roman" w:hAnsi="Times New Roman" w:cs="Times New Roman"/>
          <w:sz w:val="24"/>
          <w:szCs w:val="24"/>
        </w:rPr>
        <w:t>й</w:t>
      </w: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853BB4" w:rsidRPr="000360CE">
        <w:rPr>
          <w:rFonts w:ascii="Times New Roman" w:hAnsi="Times New Roman" w:cs="Times New Roman"/>
          <w:sz w:val="24"/>
          <w:szCs w:val="24"/>
        </w:rPr>
        <w:t>о недопустимости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853BB4" w:rsidRPr="000360CE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не выдавалось.</w:t>
      </w:r>
    </w:p>
    <w:p w:rsidR="00544EC8" w:rsidRPr="000360CE" w:rsidRDefault="00853BB4" w:rsidP="00DE3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Pr="000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предостерегает юридических и физических лиц, ответственных                       за содержание жилищного фонда от нарушений правил содержания жилищного фонда и предупреждает об ответственности за несоблюдение данных правил.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В силу части 1 статьи 5 Федерального закона от 31.07.2020 </w:t>
      </w:r>
      <w:r w:rsidRPr="000360CE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</w:t>
      </w:r>
      <w:r w:rsidRPr="000360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ценности </w:t>
      </w:r>
      <w:r w:rsidRPr="000360C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485E67" w:rsidRPr="000360CE" w:rsidRDefault="00485E67" w:rsidP="00DE3800">
      <w:pPr>
        <w:pStyle w:val="a3"/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 </w:t>
      </w:r>
      <w:r w:rsidR="000438D3" w:rsidRPr="000360C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в течение 202</w:t>
      </w:r>
      <w:r w:rsidR="00DE3800" w:rsidRPr="000360CE">
        <w:rPr>
          <w:rFonts w:ascii="Times New Roman" w:eastAsia="Calibri" w:hAnsi="Times New Roman" w:cs="Times New Roman"/>
          <w:sz w:val="24"/>
          <w:szCs w:val="24"/>
        </w:rPr>
        <w:t>4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A471C" w:rsidRPr="000360CE" w:rsidRDefault="002A471C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E67" w:rsidRPr="000360CE" w:rsidRDefault="00485E6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E67" w:rsidRPr="000360CE" w:rsidRDefault="00485E67" w:rsidP="00526E6A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85E67" w:rsidRPr="000360CE" w:rsidSect="00B87C59">
      <w:pgSz w:w="11906" w:h="16838"/>
      <w:pgMar w:top="45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9B" w:rsidRDefault="0013149B" w:rsidP="0080638B">
      <w:pPr>
        <w:spacing w:after="0" w:line="240" w:lineRule="auto"/>
      </w:pPr>
      <w:r>
        <w:separator/>
      </w:r>
    </w:p>
  </w:endnote>
  <w:endnote w:type="continuationSeparator" w:id="0">
    <w:p w:rsidR="0013149B" w:rsidRDefault="0013149B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9B" w:rsidRDefault="0013149B" w:rsidP="0080638B">
      <w:pPr>
        <w:spacing w:after="0" w:line="240" w:lineRule="auto"/>
      </w:pPr>
      <w:r>
        <w:separator/>
      </w:r>
    </w:p>
  </w:footnote>
  <w:footnote w:type="continuationSeparator" w:id="0">
    <w:p w:rsidR="0013149B" w:rsidRDefault="0013149B" w:rsidP="0080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9E"/>
    <w:rsid w:val="000169D8"/>
    <w:rsid w:val="000360CE"/>
    <w:rsid w:val="00041661"/>
    <w:rsid w:val="000438D3"/>
    <w:rsid w:val="00043B9E"/>
    <w:rsid w:val="00057F87"/>
    <w:rsid w:val="000832E1"/>
    <w:rsid w:val="00094D82"/>
    <w:rsid w:val="000D3118"/>
    <w:rsid w:val="0013149B"/>
    <w:rsid w:val="001C428B"/>
    <w:rsid w:val="0028260D"/>
    <w:rsid w:val="002A471C"/>
    <w:rsid w:val="002D5BFC"/>
    <w:rsid w:val="003A6D5F"/>
    <w:rsid w:val="003B3CE1"/>
    <w:rsid w:val="003F4C6C"/>
    <w:rsid w:val="00440C42"/>
    <w:rsid w:val="00445FC8"/>
    <w:rsid w:val="0046732A"/>
    <w:rsid w:val="00485E67"/>
    <w:rsid w:val="005203B2"/>
    <w:rsid w:val="00526E6A"/>
    <w:rsid w:val="00544EC8"/>
    <w:rsid w:val="005C0FEF"/>
    <w:rsid w:val="00623D34"/>
    <w:rsid w:val="006432EA"/>
    <w:rsid w:val="00662E77"/>
    <w:rsid w:val="00675323"/>
    <w:rsid w:val="007002C6"/>
    <w:rsid w:val="0072539D"/>
    <w:rsid w:val="00727AD1"/>
    <w:rsid w:val="007537D1"/>
    <w:rsid w:val="007D3AFD"/>
    <w:rsid w:val="0080638B"/>
    <w:rsid w:val="00820498"/>
    <w:rsid w:val="00837710"/>
    <w:rsid w:val="00853BB4"/>
    <w:rsid w:val="0085720F"/>
    <w:rsid w:val="00881D01"/>
    <w:rsid w:val="009040A2"/>
    <w:rsid w:val="00937072"/>
    <w:rsid w:val="009607C1"/>
    <w:rsid w:val="009633C2"/>
    <w:rsid w:val="00B31AAB"/>
    <w:rsid w:val="00B31C3A"/>
    <w:rsid w:val="00B87C59"/>
    <w:rsid w:val="00B90661"/>
    <w:rsid w:val="00B90FBE"/>
    <w:rsid w:val="00BB5476"/>
    <w:rsid w:val="00BE7E15"/>
    <w:rsid w:val="00C02B6B"/>
    <w:rsid w:val="00CE182A"/>
    <w:rsid w:val="00D165C6"/>
    <w:rsid w:val="00D64A2D"/>
    <w:rsid w:val="00D86786"/>
    <w:rsid w:val="00DB33D5"/>
    <w:rsid w:val="00DC0F6F"/>
    <w:rsid w:val="00DE3800"/>
    <w:rsid w:val="00EF3F6C"/>
    <w:rsid w:val="00F26B43"/>
    <w:rsid w:val="00FC2B96"/>
    <w:rsid w:val="00FC50B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2BD2-F133-4AE5-B911-C693A5E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59"/>
    <w:pPr>
      <w:widowControl w:val="0"/>
      <w:autoSpaceDE w:val="0"/>
      <w:autoSpaceDN w:val="0"/>
      <w:spacing w:after="0" w:line="240" w:lineRule="auto"/>
      <w:ind w:left="101" w:right="107" w:firstLine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33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38B"/>
  </w:style>
  <w:style w:type="paragraph" w:styleId="a7">
    <w:name w:val="footer"/>
    <w:basedOn w:val="a"/>
    <w:link w:val="a8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38B"/>
  </w:style>
  <w:style w:type="table" w:styleId="a9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C6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BE7E15"/>
  </w:style>
  <w:style w:type="character" w:customStyle="1" w:styleId="10">
    <w:name w:val="Заголовок 1 Знак"/>
    <w:basedOn w:val="a0"/>
    <w:link w:val="1"/>
    <w:uiPriority w:val="1"/>
    <w:rsid w:val="00B87C5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semiHidden/>
    <w:unhideWhenUsed/>
    <w:rsid w:val="00B8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User</cp:lastModifiedBy>
  <cp:revision>2</cp:revision>
  <cp:lastPrinted>2025-02-20T05:06:00Z</cp:lastPrinted>
  <dcterms:created xsi:type="dcterms:W3CDTF">2025-03-13T04:04:00Z</dcterms:created>
  <dcterms:modified xsi:type="dcterms:W3CDTF">2025-03-13T04:04:00Z</dcterms:modified>
</cp:coreProperties>
</file>