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0" w:type="auto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DD00E4" w:rsidTr="00DD00E4">
        <w:tc>
          <w:tcPr>
            <w:tcW w:w="4217" w:type="dxa"/>
          </w:tcPr>
          <w:p w:rsidR="00DD00E4" w:rsidRDefault="00DD00E4" w:rsidP="00DD00E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</w:t>
            </w:r>
          </w:p>
          <w:p w:rsidR="00DD00E4" w:rsidRDefault="00DD00E4" w:rsidP="00DD00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/>
              </w:rPr>
              <w:t>Тернейского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от 28.12.2024 № 1242</w:t>
            </w:r>
          </w:p>
        </w:tc>
      </w:tr>
    </w:tbl>
    <w:p w:rsidR="00DD00E4" w:rsidRDefault="00DD00E4" w:rsidP="005B2435">
      <w:pPr>
        <w:jc w:val="right"/>
        <w:rPr>
          <w:rFonts w:ascii="Times New Roman" w:hAnsi="Times New Roman"/>
        </w:rPr>
      </w:pPr>
    </w:p>
    <w:p w:rsidR="005B2435" w:rsidRPr="002739E5" w:rsidRDefault="005B2435" w:rsidP="005B2435">
      <w:pPr>
        <w:tabs>
          <w:tab w:val="left" w:pos="4275"/>
        </w:tabs>
        <w:jc w:val="center"/>
        <w:rPr>
          <w:rFonts w:ascii="Times New Roman" w:hAnsi="Times New Roman"/>
          <w:b/>
          <w:sz w:val="26"/>
          <w:szCs w:val="26"/>
        </w:rPr>
      </w:pPr>
      <w:r w:rsidRPr="002739E5">
        <w:rPr>
          <w:rFonts w:ascii="Times New Roman" w:hAnsi="Times New Roman"/>
          <w:b/>
          <w:sz w:val="26"/>
          <w:szCs w:val="26"/>
        </w:rPr>
        <w:t>П Л А Н</w:t>
      </w:r>
    </w:p>
    <w:p w:rsidR="005B2435" w:rsidRPr="002739E5" w:rsidRDefault="00B77475" w:rsidP="005B2435">
      <w:pPr>
        <w:tabs>
          <w:tab w:val="left" w:pos="4275"/>
        </w:tabs>
        <w:jc w:val="center"/>
        <w:rPr>
          <w:rFonts w:ascii="Times New Roman" w:hAnsi="Times New Roman"/>
          <w:sz w:val="26"/>
          <w:szCs w:val="26"/>
        </w:rPr>
      </w:pPr>
      <w:r w:rsidRPr="002739E5">
        <w:rPr>
          <w:rFonts w:ascii="Times New Roman" w:hAnsi="Times New Roman"/>
          <w:sz w:val="26"/>
          <w:szCs w:val="26"/>
        </w:rPr>
        <w:t>р</w:t>
      </w:r>
      <w:r w:rsidR="005B2435" w:rsidRPr="002739E5">
        <w:rPr>
          <w:rFonts w:ascii="Times New Roman" w:hAnsi="Times New Roman"/>
          <w:sz w:val="26"/>
          <w:szCs w:val="26"/>
        </w:rPr>
        <w:t>аботы эвакуационной комиссии</w:t>
      </w:r>
      <w:r w:rsidR="002739E5">
        <w:rPr>
          <w:rFonts w:ascii="Times New Roman" w:hAnsi="Times New Roman"/>
          <w:sz w:val="26"/>
          <w:szCs w:val="26"/>
        </w:rPr>
        <w:t xml:space="preserve"> </w:t>
      </w:r>
      <w:r w:rsidR="005B2435" w:rsidRPr="002739E5">
        <w:rPr>
          <w:rFonts w:ascii="Times New Roman" w:hAnsi="Times New Roman"/>
          <w:sz w:val="26"/>
          <w:szCs w:val="26"/>
        </w:rPr>
        <w:t>Тернейского муниципального округа</w:t>
      </w:r>
    </w:p>
    <w:p w:rsidR="005B2435" w:rsidRPr="002739E5" w:rsidRDefault="00B77475" w:rsidP="005B2435">
      <w:pPr>
        <w:tabs>
          <w:tab w:val="left" w:pos="4275"/>
        </w:tabs>
        <w:jc w:val="center"/>
        <w:rPr>
          <w:rFonts w:ascii="Times New Roman" w:hAnsi="Times New Roman"/>
          <w:sz w:val="26"/>
          <w:szCs w:val="26"/>
        </w:rPr>
      </w:pPr>
      <w:r w:rsidRPr="002739E5">
        <w:rPr>
          <w:rFonts w:ascii="Times New Roman" w:hAnsi="Times New Roman"/>
          <w:sz w:val="26"/>
          <w:szCs w:val="26"/>
        </w:rPr>
        <w:t>н</w:t>
      </w:r>
      <w:r w:rsidR="005B2435" w:rsidRPr="002739E5">
        <w:rPr>
          <w:rFonts w:ascii="Times New Roman" w:hAnsi="Times New Roman"/>
          <w:sz w:val="26"/>
          <w:szCs w:val="26"/>
        </w:rPr>
        <w:t>а 202</w:t>
      </w:r>
      <w:r w:rsidRPr="002739E5">
        <w:rPr>
          <w:rFonts w:ascii="Times New Roman" w:hAnsi="Times New Roman"/>
          <w:sz w:val="26"/>
          <w:szCs w:val="26"/>
        </w:rPr>
        <w:t>5</w:t>
      </w:r>
      <w:r w:rsidR="005B2435" w:rsidRPr="002739E5">
        <w:rPr>
          <w:rFonts w:ascii="Times New Roman" w:hAnsi="Times New Roman"/>
          <w:sz w:val="26"/>
          <w:szCs w:val="26"/>
        </w:rPr>
        <w:t xml:space="preserve"> год</w:t>
      </w:r>
    </w:p>
    <w:p w:rsidR="005B2435" w:rsidRPr="002739E5" w:rsidRDefault="005B2435" w:rsidP="005B2435">
      <w:pPr>
        <w:rPr>
          <w:rFonts w:ascii="Times New Roman" w:hAnsi="Times New Roman"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58"/>
        <w:gridCol w:w="4238"/>
        <w:gridCol w:w="1872"/>
        <w:gridCol w:w="2206"/>
        <w:gridCol w:w="2793"/>
        <w:gridCol w:w="2793"/>
      </w:tblGrid>
      <w:tr w:rsidR="005B2435" w:rsidRPr="002739E5" w:rsidTr="005B2435">
        <w:tc>
          <w:tcPr>
            <w:tcW w:w="658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4238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872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206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Исполнители, соисполнители</w:t>
            </w: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Примечание</w:t>
            </w: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Отметка о исполнении</w:t>
            </w:r>
          </w:p>
        </w:tc>
      </w:tr>
      <w:tr w:rsidR="00E01057" w:rsidRPr="002739E5" w:rsidTr="00E01057">
        <w:trPr>
          <w:trHeight w:val="957"/>
        </w:trPr>
        <w:tc>
          <w:tcPr>
            <w:tcW w:w="14560" w:type="dxa"/>
            <w:gridSpan w:val="6"/>
            <w:vAlign w:val="center"/>
          </w:tcPr>
          <w:p w:rsidR="00E01057" w:rsidRPr="002739E5" w:rsidRDefault="00E01057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Мероприятия эвакуационной комиссии Тернейского МО</w:t>
            </w:r>
          </w:p>
        </w:tc>
      </w:tr>
      <w:tr w:rsidR="005B2435" w:rsidRPr="002739E5" w:rsidTr="00A75A9A">
        <w:trPr>
          <w:trHeight w:val="1036"/>
        </w:trPr>
        <w:tc>
          <w:tcPr>
            <w:tcW w:w="658" w:type="dxa"/>
            <w:vAlign w:val="center"/>
          </w:tcPr>
          <w:p w:rsidR="005B2435" w:rsidRPr="002739E5" w:rsidRDefault="005B2435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38" w:type="dxa"/>
          </w:tcPr>
          <w:p w:rsidR="005B2435" w:rsidRPr="002739E5" w:rsidRDefault="00C466F2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Уточнение</w:t>
            </w:r>
            <w:r w:rsidR="005B2435"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раздела «Эвакуация» Плана гражданской обороны и защиты населения Тернейского МО</w:t>
            </w:r>
          </w:p>
        </w:tc>
        <w:tc>
          <w:tcPr>
            <w:tcW w:w="1872" w:type="dxa"/>
            <w:vAlign w:val="center"/>
          </w:tcPr>
          <w:p w:rsidR="005B2435" w:rsidRPr="002739E5" w:rsidRDefault="00685455" w:rsidP="006A36EF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д</w:t>
            </w:r>
            <w:r w:rsidR="00E01057" w:rsidRPr="002739E5">
              <w:rPr>
                <w:rFonts w:ascii="Times New Roman" w:hAnsi="Times New Roman"/>
                <w:sz w:val="26"/>
                <w:szCs w:val="26"/>
              </w:rPr>
              <w:t xml:space="preserve">о </w:t>
            </w:r>
            <w:r w:rsidR="006A36EF" w:rsidRPr="002739E5">
              <w:rPr>
                <w:rFonts w:ascii="Times New Roman" w:hAnsi="Times New Roman"/>
                <w:sz w:val="26"/>
                <w:szCs w:val="26"/>
              </w:rPr>
              <w:t>25</w:t>
            </w:r>
            <w:r w:rsidR="00E01057" w:rsidRPr="002739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A36EF" w:rsidRPr="002739E5">
              <w:rPr>
                <w:rFonts w:ascii="Times New Roman" w:hAnsi="Times New Roman"/>
                <w:sz w:val="26"/>
                <w:szCs w:val="26"/>
              </w:rPr>
              <w:t>января</w:t>
            </w:r>
          </w:p>
        </w:tc>
        <w:tc>
          <w:tcPr>
            <w:tcW w:w="2206" w:type="dxa"/>
            <w:vAlign w:val="center"/>
          </w:tcPr>
          <w:p w:rsidR="005B2435" w:rsidRPr="002739E5" w:rsidRDefault="00E01057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2435" w:rsidRPr="002739E5" w:rsidTr="00A75A9A">
        <w:trPr>
          <w:trHeight w:val="839"/>
        </w:trPr>
        <w:tc>
          <w:tcPr>
            <w:tcW w:w="658" w:type="dxa"/>
            <w:vAlign w:val="center"/>
          </w:tcPr>
          <w:p w:rsidR="005B2435" w:rsidRPr="002739E5" w:rsidRDefault="005B2435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38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Проведение заседаний эвакуационной комиссии Тернейского МО</w:t>
            </w:r>
          </w:p>
        </w:tc>
        <w:tc>
          <w:tcPr>
            <w:tcW w:w="1872" w:type="dxa"/>
          </w:tcPr>
          <w:p w:rsidR="005B2435" w:rsidRPr="002739E5" w:rsidRDefault="00E01057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февраль октябрь</w:t>
            </w:r>
          </w:p>
        </w:tc>
        <w:tc>
          <w:tcPr>
            <w:tcW w:w="2206" w:type="dxa"/>
            <w:vAlign w:val="center"/>
          </w:tcPr>
          <w:p w:rsidR="005B2435" w:rsidRPr="002739E5" w:rsidRDefault="00E01057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36EF" w:rsidRPr="002739E5" w:rsidTr="00A75A9A">
        <w:trPr>
          <w:trHeight w:val="839"/>
        </w:trPr>
        <w:tc>
          <w:tcPr>
            <w:tcW w:w="658" w:type="dxa"/>
            <w:vAlign w:val="center"/>
          </w:tcPr>
          <w:p w:rsidR="006A36EF" w:rsidRPr="002739E5" w:rsidRDefault="006A36EF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38" w:type="dxa"/>
          </w:tcPr>
          <w:p w:rsidR="006A36EF" w:rsidRPr="002739E5" w:rsidRDefault="006A36EF" w:rsidP="005B2435">
            <w:pPr>
              <w:tabs>
                <w:tab w:val="left" w:pos="5775"/>
              </w:tabs>
              <w:jc w:val="center"/>
              <w:rPr>
                <w:rStyle w:val="211pt"/>
                <w:rFonts w:eastAsiaTheme="majorEastAsia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Уточнение (корректировка) реестра пунктов временного размещения населения на территории Тернейского МО</w:t>
            </w:r>
          </w:p>
        </w:tc>
        <w:tc>
          <w:tcPr>
            <w:tcW w:w="1872" w:type="dxa"/>
          </w:tcPr>
          <w:p w:rsidR="006A36EF" w:rsidRPr="002739E5" w:rsidRDefault="006A36EF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до 1 марта</w:t>
            </w:r>
          </w:p>
        </w:tc>
        <w:tc>
          <w:tcPr>
            <w:tcW w:w="2206" w:type="dxa"/>
            <w:vAlign w:val="center"/>
          </w:tcPr>
          <w:p w:rsidR="006A36EF" w:rsidRPr="002739E5" w:rsidRDefault="00E54B7B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6A36EF" w:rsidRPr="002739E5" w:rsidRDefault="006A36EF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6A36EF" w:rsidRPr="002739E5" w:rsidRDefault="006A36EF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2435" w:rsidRPr="002739E5" w:rsidTr="006A36EF">
        <w:trPr>
          <w:trHeight w:val="816"/>
        </w:trPr>
        <w:tc>
          <w:tcPr>
            <w:tcW w:w="658" w:type="dxa"/>
            <w:vAlign w:val="center"/>
          </w:tcPr>
          <w:p w:rsidR="005B2435" w:rsidRPr="002739E5" w:rsidRDefault="006A36EF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38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Оценка готовности и оснащения пунктов временного размещения населения</w:t>
            </w:r>
          </w:p>
        </w:tc>
        <w:tc>
          <w:tcPr>
            <w:tcW w:w="1872" w:type="dxa"/>
          </w:tcPr>
          <w:p w:rsidR="005B2435" w:rsidRPr="002739E5" w:rsidRDefault="00C466F2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до 1 июля</w:t>
            </w:r>
          </w:p>
        </w:tc>
        <w:tc>
          <w:tcPr>
            <w:tcW w:w="2206" w:type="dxa"/>
            <w:vAlign w:val="center"/>
          </w:tcPr>
          <w:p w:rsidR="005B2435" w:rsidRPr="002739E5" w:rsidRDefault="00E01057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5B2435" w:rsidRPr="002739E5" w:rsidRDefault="00E01057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2435" w:rsidRPr="002739E5" w:rsidTr="00E54B7B">
        <w:trPr>
          <w:trHeight w:val="984"/>
        </w:trPr>
        <w:tc>
          <w:tcPr>
            <w:tcW w:w="658" w:type="dxa"/>
            <w:vAlign w:val="center"/>
          </w:tcPr>
          <w:p w:rsidR="005B2435" w:rsidRPr="002739E5" w:rsidRDefault="006A36EF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38" w:type="dxa"/>
          </w:tcPr>
          <w:p w:rsidR="005B2435" w:rsidRPr="002739E5" w:rsidRDefault="006A36EF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Уточнение количества и возможностей транспортных предприятий Тернейского МО для эвакуационных перевозок</w:t>
            </w:r>
          </w:p>
        </w:tc>
        <w:tc>
          <w:tcPr>
            <w:tcW w:w="1872" w:type="dxa"/>
            <w:vAlign w:val="center"/>
          </w:tcPr>
          <w:p w:rsidR="005B2435" w:rsidRPr="002739E5" w:rsidRDefault="00E01057" w:rsidP="006A36EF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 xml:space="preserve">до 1 </w:t>
            </w:r>
            <w:r w:rsidR="006A36EF" w:rsidRPr="002739E5">
              <w:rPr>
                <w:rFonts w:ascii="Times New Roman" w:hAnsi="Times New Roman"/>
                <w:sz w:val="26"/>
                <w:szCs w:val="26"/>
              </w:rPr>
              <w:t>апреля</w:t>
            </w:r>
          </w:p>
        </w:tc>
        <w:tc>
          <w:tcPr>
            <w:tcW w:w="2206" w:type="dxa"/>
            <w:vAlign w:val="center"/>
          </w:tcPr>
          <w:p w:rsidR="005B2435" w:rsidRPr="002739E5" w:rsidRDefault="00E01057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2435" w:rsidRPr="002739E5" w:rsidTr="006A36EF">
        <w:trPr>
          <w:trHeight w:val="938"/>
        </w:trPr>
        <w:tc>
          <w:tcPr>
            <w:tcW w:w="658" w:type="dxa"/>
            <w:vAlign w:val="center"/>
          </w:tcPr>
          <w:p w:rsidR="005B2435" w:rsidRPr="002739E5" w:rsidRDefault="006A36EF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38" w:type="dxa"/>
          </w:tcPr>
          <w:p w:rsidR="005B2435" w:rsidRPr="002739E5" w:rsidRDefault="006A36EF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Уточнение (корректировка) документации эвакуационной комиссии Тернейского МО</w:t>
            </w:r>
          </w:p>
        </w:tc>
        <w:tc>
          <w:tcPr>
            <w:tcW w:w="1872" w:type="dxa"/>
            <w:vAlign w:val="center"/>
          </w:tcPr>
          <w:p w:rsidR="005B2435" w:rsidRPr="002739E5" w:rsidRDefault="00DD00E4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</w:t>
            </w:r>
            <w:r w:rsidR="006A36EF" w:rsidRPr="002739E5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206" w:type="dxa"/>
            <w:vAlign w:val="center"/>
          </w:tcPr>
          <w:p w:rsidR="005B2435" w:rsidRPr="002739E5" w:rsidRDefault="00E01057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5B2435" w:rsidRPr="002739E5" w:rsidRDefault="005B2435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7EAC" w:rsidRPr="002739E5" w:rsidTr="006A36EF">
        <w:trPr>
          <w:trHeight w:val="696"/>
        </w:trPr>
        <w:tc>
          <w:tcPr>
            <w:tcW w:w="658" w:type="dxa"/>
            <w:vAlign w:val="center"/>
          </w:tcPr>
          <w:p w:rsidR="00D17EAC" w:rsidRPr="002739E5" w:rsidRDefault="00DD00E4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4238" w:type="dxa"/>
          </w:tcPr>
          <w:p w:rsidR="00D17EAC" w:rsidRPr="002739E5" w:rsidRDefault="006A36EF" w:rsidP="005B2435">
            <w:pPr>
              <w:tabs>
                <w:tab w:val="left" w:pos="5775"/>
              </w:tabs>
              <w:jc w:val="center"/>
              <w:rPr>
                <w:rStyle w:val="211pt"/>
                <w:rFonts w:eastAsiaTheme="majorEastAsia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Актуализация нормативно-правовых документов</w:t>
            </w:r>
          </w:p>
        </w:tc>
        <w:tc>
          <w:tcPr>
            <w:tcW w:w="1872" w:type="dxa"/>
            <w:vAlign w:val="center"/>
          </w:tcPr>
          <w:p w:rsidR="00D17EAC" w:rsidRPr="002739E5" w:rsidRDefault="00DD00E4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</w:t>
            </w:r>
            <w:bookmarkStart w:id="0" w:name="_GoBack"/>
            <w:bookmarkEnd w:id="0"/>
            <w:r w:rsidR="006A36EF" w:rsidRPr="002739E5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206" w:type="dxa"/>
            <w:vAlign w:val="center"/>
          </w:tcPr>
          <w:p w:rsidR="00D17EAC" w:rsidRPr="002739E5" w:rsidRDefault="00912AF2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D17EAC" w:rsidRPr="002739E5" w:rsidRDefault="00D17EAC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D17EAC" w:rsidRPr="002739E5" w:rsidRDefault="00D17EAC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36EF" w:rsidRPr="002739E5" w:rsidTr="00E54B7B">
        <w:trPr>
          <w:trHeight w:val="1273"/>
        </w:trPr>
        <w:tc>
          <w:tcPr>
            <w:tcW w:w="658" w:type="dxa"/>
            <w:vAlign w:val="center"/>
          </w:tcPr>
          <w:p w:rsidR="006A36EF" w:rsidRPr="002739E5" w:rsidRDefault="00DD00E4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238" w:type="dxa"/>
          </w:tcPr>
          <w:p w:rsidR="006A36EF" w:rsidRPr="002739E5" w:rsidRDefault="006A36EF" w:rsidP="005B2435">
            <w:pPr>
              <w:tabs>
                <w:tab w:val="left" w:pos="5775"/>
              </w:tabs>
              <w:jc w:val="center"/>
              <w:rPr>
                <w:rStyle w:val="211pt"/>
                <w:rFonts w:eastAsiaTheme="majorEastAsia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Формирование основных показателей планирования эвакуации населения, материальных и культурных ценностей</w:t>
            </w:r>
          </w:p>
        </w:tc>
        <w:tc>
          <w:tcPr>
            <w:tcW w:w="1872" w:type="dxa"/>
            <w:vAlign w:val="center"/>
          </w:tcPr>
          <w:p w:rsidR="006A36EF" w:rsidRPr="002739E5" w:rsidRDefault="006A36EF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  <w:p w:rsidR="006A36EF" w:rsidRPr="002739E5" w:rsidRDefault="006A36EF" w:rsidP="00E01057">
            <w:pPr>
              <w:tabs>
                <w:tab w:val="left" w:pos="5775"/>
              </w:tabs>
              <w:jc w:val="center"/>
              <w:rPr>
                <w:rStyle w:val="211pt"/>
                <w:rFonts w:eastAsiaTheme="majorEastAsia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 xml:space="preserve"> июнь</w:t>
            </w:r>
          </w:p>
        </w:tc>
        <w:tc>
          <w:tcPr>
            <w:tcW w:w="2206" w:type="dxa"/>
            <w:vAlign w:val="center"/>
          </w:tcPr>
          <w:p w:rsidR="006A36EF" w:rsidRPr="002739E5" w:rsidRDefault="00E54B7B" w:rsidP="00E01057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6A36EF" w:rsidRPr="002739E5" w:rsidRDefault="006A36EF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6A36EF" w:rsidRPr="002739E5" w:rsidRDefault="006A36EF" w:rsidP="005B243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75A9A" w:rsidRDefault="00A75A9A" w:rsidP="005B2435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A75A9A" w:rsidRDefault="00A75A9A" w:rsidP="005B2435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A75A9A" w:rsidRDefault="00A75A9A" w:rsidP="005B2435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A75A9A" w:rsidRDefault="00A75A9A" w:rsidP="005B2435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E01057" w:rsidRDefault="00E01057" w:rsidP="005B2435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3"/>
        <w:tblpPr w:leftFromText="180" w:rightFromText="180" w:horzAnchor="margin" w:tblpY="-405"/>
        <w:tblW w:w="0" w:type="auto"/>
        <w:tblLook w:val="04A0" w:firstRow="1" w:lastRow="0" w:firstColumn="1" w:lastColumn="0" w:noHBand="0" w:noVBand="1"/>
      </w:tblPr>
      <w:tblGrid>
        <w:gridCol w:w="658"/>
        <w:gridCol w:w="4238"/>
        <w:gridCol w:w="1872"/>
        <w:gridCol w:w="2206"/>
        <w:gridCol w:w="2793"/>
        <w:gridCol w:w="2793"/>
      </w:tblGrid>
      <w:tr w:rsidR="00E01057" w:rsidTr="00A75A9A">
        <w:tc>
          <w:tcPr>
            <w:tcW w:w="658" w:type="dxa"/>
          </w:tcPr>
          <w:p w:rsidR="00E01057" w:rsidRPr="002739E5" w:rsidRDefault="00E01057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E01057" w:rsidRPr="002739E5" w:rsidRDefault="00E01057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4238" w:type="dxa"/>
          </w:tcPr>
          <w:p w:rsidR="00E01057" w:rsidRPr="002739E5" w:rsidRDefault="00E01057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872" w:type="dxa"/>
          </w:tcPr>
          <w:p w:rsidR="00E01057" w:rsidRPr="002739E5" w:rsidRDefault="00E01057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206" w:type="dxa"/>
          </w:tcPr>
          <w:p w:rsidR="00E01057" w:rsidRPr="002739E5" w:rsidRDefault="00E01057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Исполнители, соисполнители</w:t>
            </w:r>
          </w:p>
        </w:tc>
        <w:tc>
          <w:tcPr>
            <w:tcW w:w="2793" w:type="dxa"/>
          </w:tcPr>
          <w:p w:rsidR="00E01057" w:rsidRPr="002739E5" w:rsidRDefault="00E01057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Примечание</w:t>
            </w:r>
          </w:p>
        </w:tc>
        <w:tc>
          <w:tcPr>
            <w:tcW w:w="2793" w:type="dxa"/>
          </w:tcPr>
          <w:p w:rsidR="00E01057" w:rsidRPr="002739E5" w:rsidRDefault="00E01057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39E5">
              <w:rPr>
                <w:rFonts w:ascii="Times New Roman" w:hAnsi="Times New Roman"/>
                <w:b/>
                <w:sz w:val="26"/>
                <w:szCs w:val="26"/>
              </w:rPr>
              <w:t>Отметка о исполнении</w:t>
            </w:r>
          </w:p>
        </w:tc>
      </w:tr>
      <w:tr w:rsidR="00D17EAC" w:rsidTr="00E54B7B">
        <w:trPr>
          <w:trHeight w:val="2410"/>
        </w:trPr>
        <w:tc>
          <w:tcPr>
            <w:tcW w:w="658" w:type="dxa"/>
            <w:vAlign w:val="center"/>
          </w:tcPr>
          <w:p w:rsidR="00D17EAC" w:rsidRPr="002739E5" w:rsidRDefault="00DD00E4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38" w:type="dxa"/>
          </w:tcPr>
          <w:p w:rsidR="00D17EAC" w:rsidRPr="002739E5" w:rsidRDefault="00D17EAC" w:rsidP="00B77475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Участие в штабной тренировке по теме: «Координа</w:t>
            </w:r>
            <w:r w:rsidR="00E54B7B" w:rsidRPr="002739E5">
              <w:rPr>
                <w:rStyle w:val="211pt"/>
                <w:rFonts w:eastAsiaTheme="majorEastAsia"/>
                <w:sz w:val="26"/>
                <w:szCs w:val="26"/>
              </w:rPr>
              <w:t>ция действий органов управления,</w:t>
            </w:r>
            <w:r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сил</w:t>
            </w:r>
            <w:r w:rsidR="00E54B7B"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и </w:t>
            </w:r>
            <w:proofErr w:type="gramStart"/>
            <w:r w:rsidR="00E54B7B" w:rsidRPr="002739E5">
              <w:rPr>
                <w:rStyle w:val="211pt"/>
                <w:rFonts w:eastAsiaTheme="majorEastAsia"/>
                <w:sz w:val="26"/>
                <w:szCs w:val="26"/>
              </w:rPr>
              <w:t>средств</w:t>
            </w:r>
            <w:r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</w:t>
            </w:r>
            <w:r w:rsidR="00E54B7B"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</w:t>
            </w: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РСЧС</w:t>
            </w:r>
            <w:proofErr w:type="gramEnd"/>
            <w:r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</w:t>
            </w:r>
            <w:r w:rsidR="00E54B7B"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муниципальных при угрозе и ликвидации последствий чрезвычайных ситуаций природного и техногенного характера</w:t>
            </w: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»</w:t>
            </w:r>
          </w:p>
        </w:tc>
        <w:tc>
          <w:tcPr>
            <w:tcW w:w="1872" w:type="dxa"/>
            <w:vAlign w:val="center"/>
          </w:tcPr>
          <w:p w:rsidR="00E54B7B" w:rsidRPr="002739E5" w:rsidRDefault="00B77475" w:rsidP="00E54B7B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согласно краевого плана</w:t>
            </w:r>
          </w:p>
        </w:tc>
        <w:tc>
          <w:tcPr>
            <w:tcW w:w="2206" w:type="dxa"/>
            <w:vAlign w:val="center"/>
          </w:tcPr>
          <w:p w:rsidR="00D17EAC" w:rsidRPr="002739E5" w:rsidRDefault="00A75A9A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D17EAC" w:rsidRPr="002739E5" w:rsidRDefault="00E54B7B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В соответствии с организационными указаниями и руководящими документами</w:t>
            </w:r>
          </w:p>
        </w:tc>
        <w:tc>
          <w:tcPr>
            <w:tcW w:w="2793" w:type="dxa"/>
          </w:tcPr>
          <w:p w:rsidR="00D17EAC" w:rsidRPr="002739E5" w:rsidRDefault="00D17EAC" w:rsidP="00A75A9A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36EF" w:rsidTr="00E54B7B">
        <w:trPr>
          <w:trHeight w:val="1361"/>
        </w:trPr>
        <w:tc>
          <w:tcPr>
            <w:tcW w:w="658" w:type="dxa"/>
            <w:vAlign w:val="center"/>
          </w:tcPr>
          <w:p w:rsidR="006A36EF" w:rsidRPr="002739E5" w:rsidRDefault="00DD00E4" w:rsidP="00E54B7B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38" w:type="dxa"/>
          </w:tcPr>
          <w:p w:rsidR="006A36EF" w:rsidRPr="002739E5" w:rsidRDefault="006A36EF" w:rsidP="00B77475">
            <w:pPr>
              <w:tabs>
                <w:tab w:val="left" w:pos="5775"/>
              </w:tabs>
              <w:jc w:val="center"/>
              <w:rPr>
                <w:rStyle w:val="211pt"/>
                <w:rFonts w:eastAsiaTheme="majorEastAsia"/>
                <w:sz w:val="26"/>
                <w:szCs w:val="26"/>
              </w:rPr>
            </w:pPr>
            <w:r w:rsidRPr="002739E5">
              <w:rPr>
                <w:rStyle w:val="211pt"/>
                <w:rFonts w:eastAsiaTheme="majorEastAsia"/>
                <w:sz w:val="26"/>
                <w:szCs w:val="26"/>
              </w:rPr>
              <w:t>Подведение итогов деятельности эвакуационной комиссии Тернейского МО в 202</w:t>
            </w:r>
            <w:r w:rsidR="00B77475" w:rsidRPr="002739E5">
              <w:rPr>
                <w:rStyle w:val="211pt"/>
                <w:rFonts w:eastAsiaTheme="majorEastAsia"/>
                <w:sz w:val="26"/>
                <w:szCs w:val="26"/>
              </w:rPr>
              <w:t>5</w:t>
            </w:r>
            <w:r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году, подготовка Плана работы на 202</w:t>
            </w:r>
            <w:r w:rsidR="00B77475" w:rsidRPr="002739E5">
              <w:rPr>
                <w:rStyle w:val="211pt"/>
                <w:rFonts w:eastAsiaTheme="majorEastAsia"/>
                <w:sz w:val="26"/>
                <w:szCs w:val="26"/>
              </w:rPr>
              <w:t>6</w:t>
            </w:r>
            <w:r w:rsidRPr="002739E5">
              <w:rPr>
                <w:rStyle w:val="211pt"/>
                <w:rFonts w:eastAsiaTheme="majorEastAsia"/>
                <w:sz w:val="26"/>
                <w:szCs w:val="26"/>
              </w:rPr>
              <w:t xml:space="preserve"> год</w:t>
            </w:r>
          </w:p>
        </w:tc>
        <w:tc>
          <w:tcPr>
            <w:tcW w:w="1872" w:type="dxa"/>
            <w:vAlign w:val="center"/>
          </w:tcPr>
          <w:p w:rsidR="006A36EF" w:rsidRPr="002739E5" w:rsidRDefault="006A36EF" w:rsidP="006A36EF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до 25 декабря</w:t>
            </w:r>
          </w:p>
        </w:tc>
        <w:tc>
          <w:tcPr>
            <w:tcW w:w="2206" w:type="dxa"/>
            <w:vAlign w:val="center"/>
          </w:tcPr>
          <w:p w:rsidR="006A36EF" w:rsidRPr="002739E5" w:rsidRDefault="006A36EF" w:rsidP="006A36EF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39E5">
              <w:rPr>
                <w:rFonts w:ascii="Times New Roman" w:hAnsi="Times New Roman"/>
                <w:sz w:val="26"/>
                <w:szCs w:val="26"/>
              </w:rPr>
              <w:t>ГОЧС</w:t>
            </w:r>
          </w:p>
        </w:tc>
        <w:tc>
          <w:tcPr>
            <w:tcW w:w="2793" w:type="dxa"/>
          </w:tcPr>
          <w:p w:rsidR="006A36EF" w:rsidRPr="002739E5" w:rsidRDefault="006A36EF" w:rsidP="006A36EF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6A36EF" w:rsidRPr="002739E5" w:rsidRDefault="006A36EF" w:rsidP="006A36EF">
            <w:pPr>
              <w:tabs>
                <w:tab w:val="left" w:pos="577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01057" w:rsidRDefault="00E01057" w:rsidP="00E01057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D17EAC" w:rsidRDefault="00D17EAC" w:rsidP="00E01057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E01057" w:rsidRDefault="00E01057" w:rsidP="00E01057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E01057" w:rsidRDefault="00E01057" w:rsidP="005B2435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p w:rsidR="00C466F2" w:rsidRDefault="00C466F2" w:rsidP="00C466F2">
      <w:pPr>
        <w:tabs>
          <w:tab w:val="left" w:pos="57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01057" w:rsidRPr="005B2435" w:rsidRDefault="00E01057" w:rsidP="005B2435">
      <w:pPr>
        <w:tabs>
          <w:tab w:val="left" w:pos="5775"/>
        </w:tabs>
        <w:jc w:val="center"/>
        <w:rPr>
          <w:rFonts w:ascii="Times New Roman" w:hAnsi="Times New Roman"/>
          <w:sz w:val="28"/>
          <w:szCs w:val="28"/>
        </w:rPr>
      </w:pPr>
    </w:p>
    <w:sectPr w:rsidR="00E01057" w:rsidRPr="005B2435" w:rsidSect="002739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5A"/>
    <w:rsid w:val="00087E36"/>
    <w:rsid w:val="002739E5"/>
    <w:rsid w:val="00421448"/>
    <w:rsid w:val="005226F1"/>
    <w:rsid w:val="005B2435"/>
    <w:rsid w:val="00614C5A"/>
    <w:rsid w:val="0062708E"/>
    <w:rsid w:val="00685455"/>
    <w:rsid w:val="006A36EF"/>
    <w:rsid w:val="00890893"/>
    <w:rsid w:val="008A6AF8"/>
    <w:rsid w:val="00912AF2"/>
    <w:rsid w:val="00A75A9A"/>
    <w:rsid w:val="00B77475"/>
    <w:rsid w:val="00C466F2"/>
    <w:rsid w:val="00D17EAC"/>
    <w:rsid w:val="00DD00E4"/>
    <w:rsid w:val="00E01057"/>
    <w:rsid w:val="00E54B7B"/>
    <w:rsid w:val="00FD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A4490-9752-4C20-B827-361DBB27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43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243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243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243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243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24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243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243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243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243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43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B243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243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243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243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B243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B243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243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B243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B243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B243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B243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B243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B2435"/>
    <w:rPr>
      <w:b/>
      <w:bCs/>
    </w:rPr>
  </w:style>
  <w:style w:type="character" w:styleId="a8">
    <w:name w:val="Emphasis"/>
    <w:basedOn w:val="a0"/>
    <w:uiPriority w:val="20"/>
    <w:qFormat/>
    <w:rsid w:val="005B243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B2435"/>
    <w:rPr>
      <w:szCs w:val="32"/>
    </w:rPr>
  </w:style>
  <w:style w:type="paragraph" w:styleId="aa">
    <w:name w:val="List Paragraph"/>
    <w:basedOn w:val="a"/>
    <w:uiPriority w:val="34"/>
    <w:qFormat/>
    <w:rsid w:val="005B243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2435"/>
    <w:rPr>
      <w:i/>
    </w:rPr>
  </w:style>
  <w:style w:type="character" w:customStyle="1" w:styleId="22">
    <w:name w:val="Цитата 2 Знак"/>
    <w:basedOn w:val="a0"/>
    <w:link w:val="21"/>
    <w:uiPriority w:val="29"/>
    <w:rsid w:val="005B243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B243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B2435"/>
    <w:rPr>
      <w:b/>
      <w:i/>
      <w:sz w:val="24"/>
    </w:rPr>
  </w:style>
  <w:style w:type="character" w:styleId="ad">
    <w:name w:val="Subtle Emphasis"/>
    <w:uiPriority w:val="19"/>
    <w:qFormat/>
    <w:rsid w:val="005B243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B243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B243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B243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B243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B2435"/>
    <w:pPr>
      <w:outlineLvl w:val="9"/>
    </w:pPr>
  </w:style>
  <w:style w:type="table" w:styleId="af3">
    <w:name w:val="Table Grid"/>
    <w:basedOn w:val="a1"/>
    <w:uiPriority w:val="39"/>
    <w:rsid w:val="005B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5B24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E010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01057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/>
      <w:sz w:val="26"/>
      <w:szCs w:val="26"/>
    </w:rPr>
  </w:style>
  <w:style w:type="paragraph" w:styleId="af4">
    <w:name w:val="Balloon Text"/>
    <w:basedOn w:val="a"/>
    <w:link w:val="af5"/>
    <w:uiPriority w:val="99"/>
    <w:semiHidden/>
    <w:unhideWhenUsed/>
    <w:rsid w:val="00A75A9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75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E53B8-97A0-426E-AC36-BF0E2B33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2025-02-10T23:56:00Z</cp:lastPrinted>
  <dcterms:created xsi:type="dcterms:W3CDTF">2025-02-10T08:45:00Z</dcterms:created>
  <dcterms:modified xsi:type="dcterms:W3CDTF">2025-02-11T00:01:00Z</dcterms:modified>
</cp:coreProperties>
</file>