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D2" w:rsidRDefault="005910D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E97CB" wp14:editId="36F22010">
            <wp:simplePos x="0" y="0"/>
            <wp:positionH relativeFrom="margin">
              <wp:posOffset>2537254</wp:posOffset>
            </wp:positionH>
            <wp:positionV relativeFrom="paragraph">
              <wp:posOffset>-173630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0D2" w:rsidRDefault="005910D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0D2" w:rsidRDefault="005910D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10D2" w:rsidRDefault="005910D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829C7" w:rsidRDefault="001829C7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78F2" w:rsidRPr="005910D2" w:rsidRDefault="00F978F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910D2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F978F2" w:rsidRPr="005910D2" w:rsidRDefault="00F978F2" w:rsidP="00F97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10D2">
        <w:rPr>
          <w:rFonts w:ascii="Times New Roman" w:hAnsi="Times New Roman"/>
          <w:b/>
          <w:sz w:val="26"/>
          <w:szCs w:val="26"/>
        </w:rPr>
        <w:t>ТЕРНЕЙСКОГО МУНИЦИПАЛЬНОГО ОКРУГА</w:t>
      </w:r>
    </w:p>
    <w:p w:rsidR="00F978F2" w:rsidRPr="005910D2" w:rsidRDefault="00F978F2" w:rsidP="00F978F2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910D2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F978F2" w:rsidRPr="005910D2" w:rsidRDefault="005910D2" w:rsidP="00F978F2">
      <w:pPr>
        <w:jc w:val="center"/>
        <w:rPr>
          <w:rFonts w:ascii="Times New Roman" w:hAnsi="Times New Roman"/>
          <w:b/>
          <w:sz w:val="26"/>
          <w:szCs w:val="26"/>
        </w:rPr>
      </w:pPr>
      <w:r w:rsidRPr="005910D2">
        <w:rPr>
          <w:rFonts w:ascii="Times New Roman" w:hAnsi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21"/>
        <w:gridCol w:w="3112"/>
      </w:tblGrid>
      <w:tr w:rsidR="00F978F2" w:rsidRPr="005910D2" w:rsidTr="00F978F2">
        <w:tc>
          <w:tcPr>
            <w:tcW w:w="3190" w:type="dxa"/>
            <w:hideMark/>
          </w:tcPr>
          <w:p w:rsidR="00F978F2" w:rsidRPr="005910D2" w:rsidRDefault="000739C1" w:rsidP="0039130A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r w:rsidR="0039130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27 ноября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2023</w:t>
            </w:r>
            <w:r w:rsidR="00F978F2" w:rsidRPr="005910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F978F2" w:rsidRPr="005910D2" w:rsidRDefault="00F978F2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5910D2">
              <w:rPr>
                <w:rFonts w:ascii="Times New Roman" w:hAnsi="Times New Roman"/>
                <w:sz w:val="26"/>
                <w:szCs w:val="26"/>
                <w:lang w:eastAsia="en-US"/>
              </w:rPr>
              <w:t>пгт</w:t>
            </w:r>
            <w:proofErr w:type="spellEnd"/>
            <w:r w:rsidRPr="005910D2">
              <w:rPr>
                <w:rFonts w:ascii="Times New Roman" w:hAnsi="Times New Roman"/>
                <w:sz w:val="26"/>
                <w:szCs w:val="26"/>
                <w:lang w:eastAsia="en-US"/>
              </w:rPr>
              <w:t>. Терней</w:t>
            </w:r>
          </w:p>
        </w:tc>
        <w:tc>
          <w:tcPr>
            <w:tcW w:w="3190" w:type="dxa"/>
            <w:hideMark/>
          </w:tcPr>
          <w:p w:rsidR="00F978F2" w:rsidRPr="005910D2" w:rsidRDefault="00F978F2" w:rsidP="000739C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910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</w:t>
            </w:r>
            <w:r w:rsidR="001829C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</w:t>
            </w:r>
            <w:r w:rsidR="005910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№</w:t>
            </w:r>
            <w:r w:rsidR="0039130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1060</w:t>
            </w:r>
            <w:r w:rsidR="005910D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39130A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Положение о системе оплаты труда работников муниципальных казенных учреждений, подведомственных администрации Тернейского муниципального округа, утвержденное постановлением администрации Тернейского муниципального района </w:t>
      </w:r>
    </w:p>
    <w:p w:rsidR="00F978F2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29.05.2015 № 219 </w:t>
      </w:r>
    </w:p>
    <w:p w:rsidR="00F978F2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978F2" w:rsidRDefault="00F978F2" w:rsidP="00F97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обеспечения повышения уровня реального содержания заработной платы работникам муниципальных учреждений, финансируемых из бюджета Тернейского муниципального округа, </w:t>
      </w:r>
      <w:r>
        <w:rPr>
          <w:rFonts w:ascii="Times New Roman" w:hAnsi="Times New Roman"/>
          <w:sz w:val="26"/>
          <w:szCs w:val="26"/>
        </w:rPr>
        <w:t>руководствуясь ст. 134 Трудового кодекса Российской Федерации, пунктом 1</w:t>
      </w:r>
      <w:r w:rsidR="000739C1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решения Думы Тернейс</w:t>
      </w:r>
      <w:r w:rsidR="000739C1">
        <w:rPr>
          <w:rFonts w:ascii="Times New Roman" w:hAnsi="Times New Roman"/>
          <w:sz w:val="26"/>
          <w:szCs w:val="26"/>
        </w:rPr>
        <w:t>кого муниципального района от 2</w:t>
      </w:r>
      <w:r w:rsidR="002C4BD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2C4BD0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</w:t>
      </w:r>
      <w:r w:rsidR="002C4BD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2C4BD0">
        <w:rPr>
          <w:rFonts w:ascii="Times New Roman" w:hAnsi="Times New Roman"/>
          <w:sz w:val="26"/>
          <w:szCs w:val="26"/>
        </w:rPr>
        <w:t>395</w:t>
      </w:r>
      <w:r>
        <w:rPr>
          <w:rFonts w:ascii="Times New Roman" w:hAnsi="Times New Roman"/>
          <w:sz w:val="26"/>
          <w:szCs w:val="26"/>
        </w:rPr>
        <w:t xml:space="preserve"> «Об утверждении бюджета Тернейского муниципального </w:t>
      </w:r>
      <w:r w:rsidR="008F593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0739C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739C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0739C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годов», администрация Тернейского муниципального округа</w:t>
      </w:r>
    </w:p>
    <w:p w:rsidR="00F978F2" w:rsidRDefault="00F978F2" w:rsidP="00F97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978F2" w:rsidRDefault="00F978F2" w:rsidP="005910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F978F2" w:rsidRDefault="00F978F2" w:rsidP="00F978F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F978F2" w:rsidRDefault="005910D2" w:rsidP="00F9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978F2">
        <w:rPr>
          <w:rFonts w:ascii="Times New Roman" w:hAnsi="Times New Roman" w:cs="Times New Roman"/>
          <w:sz w:val="26"/>
          <w:szCs w:val="26"/>
        </w:rPr>
        <w:t xml:space="preserve">Внести в таблицу пункта 2.2 Положения о системе оплаты труда работников муниципальных казенных учреждений, подведомственных администрации Тернейского муниципального округа, утвержденного постановлением администрации Тернейского муниципального района от 29.05.2015 № 219 </w:t>
      </w:r>
      <w:r w:rsidR="00F978F2">
        <w:rPr>
          <w:rFonts w:ascii="Times New Roman" w:hAnsi="Times New Roman" w:cs="Times New Roman"/>
          <w:i/>
          <w:sz w:val="26"/>
          <w:szCs w:val="26"/>
        </w:rPr>
        <w:t>(в редакции постановлений АТМР от 27.11.2015 № 418, от 08.09.2016 № 212, от 20.02.2017 № 125, от 10.05.2017 № 270, от 22.09.2017 № 498, от 09.01.2018 № 1, от 10.01.2019 № 6, от 23.09.2020 № 571, от 28.12.2020 № 809, постановление АТМО от 07.07.2021 № 618, от 18.10.2021 № 1003</w:t>
      </w:r>
      <w:r w:rsidR="000739C1">
        <w:rPr>
          <w:rFonts w:ascii="Times New Roman" w:hAnsi="Times New Roman" w:cs="Times New Roman"/>
          <w:i/>
          <w:sz w:val="26"/>
          <w:szCs w:val="26"/>
        </w:rPr>
        <w:t>, от 25.08.2022 № 892</w:t>
      </w:r>
      <w:r w:rsidR="00834AC7">
        <w:rPr>
          <w:rFonts w:ascii="Times New Roman" w:hAnsi="Times New Roman" w:cs="Times New Roman"/>
          <w:i/>
          <w:sz w:val="26"/>
          <w:szCs w:val="26"/>
        </w:rPr>
        <w:t>, от 06.10.2023 № 906</w:t>
      </w:r>
      <w:r w:rsidR="00F978F2">
        <w:rPr>
          <w:rFonts w:ascii="Times New Roman" w:hAnsi="Times New Roman" w:cs="Times New Roman"/>
          <w:sz w:val="26"/>
          <w:szCs w:val="26"/>
        </w:rPr>
        <w:t xml:space="preserve">) изменения, изложив таблицу в следующей редакции: </w:t>
      </w:r>
    </w:p>
    <w:p w:rsidR="00F978F2" w:rsidRDefault="00F978F2" w:rsidP="00F97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2410"/>
        <w:gridCol w:w="2409"/>
        <w:gridCol w:w="3686"/>
      </w:tblGrid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окладов (должностных окладов) работников учреждений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 (профессии)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Профессиональные квалификационные группы общеотраслевых должностей 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руководителей, специалистов и служащих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 w:rsidP="0029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общее образование и специальная подготовка по установленной программе или среднее профессиональное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без предъявления требования к стажу работы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Оперативный дежурный Единой диспетчерской службы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(техническое) образование без предъявления требования к стажу работы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должности наименование "старший"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Общеотраслевые должности служащих второго уровня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Техник-программист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 без предъявления требований к стажу работы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ВЦ (ИВЦ)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(техническое) образование без предъявления требований к стажу работы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кадрам;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руководителя;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военно-учетного стола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 </w:t>
            </w:r>
          </w:p>
        </w:tc>
      </w:tr>
      <w:tr w:rsidR="00F978F2" w:rsidTr="0039130A">
        <w:trPr>
          <w:trHeight w:val="195"/>
        </w:trPr>
        <w:tc>
          <w:tcPr>
            <w:tcW w:w="9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10226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Техник-программист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 и стаж работы в должности техника-программиста не менее 2-х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ВЦ (ИВЦ)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(техническое) образование и стаж работы в должности техника ВЦ (ИВЦ) не менее 2-х лет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архивом;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хозяйством,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Должности первого квалификационного уровня по которым устанавливается производное должностное наименование "старший"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Единым квалификационным справочником должностей руководителей, специалистов и служащих, </w:t>
            </w:r>
            <w:r>
              <w:rPr>
                <w:rFonts w:ascii="Times New Roman" w:hAnsi="Times New Roman" w:cs="Times New Roman"/>
              </w:rPr>
              <w:lastRenderedPageBreak/>
              <w:t>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11239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Техник-программист I категории: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 и стаж работы в должности техника-программиста II категории не менее 2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ВЦ (ИВЦ)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(техническое) образование и стаж работы в должности техника ВЦ (ИВЦ) II категории не менее 2-х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устанавливается 1 внутридолжностная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Общеотраслевые должности служащих третьего уровня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16366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(экономическое) образование без предъявления требований к стажу </w:t>
            </w:r>
            <w:r>
              <w:rPr>
                <w:rFonts w:ascii="Times New Roman" w:hAnsi="Times New Roman" w:cs="Times New Roman"/>
              </w:rPr>
              <w:lastRenderedPageBreak/>
              <w:t>работы или специальная подготовка по установленной программе и стаж работы по учету и контролю не менее 3-х лет</w:t>
            </w:r>
          </w:p>
        </w:tc>
      </w:tr>
      <w:tr w:rsidR="00F978F2" w:rsidTr="00F978F2"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I категории не менее 3-х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образование и стаж работы по учету и контролю в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финансовой работе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образование и стаж работы в должности техника I категории не менее 3-х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 (электроник)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3-х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(инженерно-экономическое или техническое) образование без предъявления требований к стажу работы либо среднее профессиональное (инженерно-экономическое или техническое) образование и стаж работы в должности техника I категории не </w:t>
            </w:r>
            <w:r>
              <w:rPr>
                <w:rFonts w:ascii="Times New Roman" w:hAnsi="Times New Roman" w:cs="Times New Roman"/>
              </w:rPr>
              <w:lastRenderedPageBreak/>
              <w:t>менее 3-х лет или других должностях, замещаемых специалистами со средним профессиональным (инженерно-экономическим или техническим) образованием, не менее 5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защите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по защите информации I категории не менее 3-х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автоматизации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 без предъявления требований к стажу работы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отдела приема и выдачи документов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</w:t>
            </w:r>
            <w:r>
              <w:rPr>
                <w:rFonts w:ascii="Times New Roman" w:hAnsi="Times New Roman" w:cs="Times New Roman"/>
              </w:rPr>
              <w:lastRenderedPageBreak/>
              <w:t>квалификации специалистов и служащих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 приема и выдачи документов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планированию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17674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3-х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бухгалтерскому учету и анализу хозяйственной деятельности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экономиста по бухгалтерскому учету и анализу хозяйственной деятельности либо других должностях, замещаемых специалистами с высшим профессиональным образованием,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финансовой работе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экономиста по финансовой работе либо других инженерно-технических должностях, замещаемых специалистами с высшим профессиональным образованием, не менее 3-х лет</w:t>
            </w:r>
          </w:p>
        </w:tc>
      </w:tr>
      <w:tr w:rsidR="00F978F2" w:rsidTr="00F978F2"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 (электроник)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(техническое) образование и стаж работы в должности инженера-</w:t>
            </w:r>
            <w:r>
              <w:rPr>
                <w:rFonts w:ascii="Times New Roman" w:hAnsi="Times New Roman" w:cs="Times New Roman"/>
              </w:rPr>
              <w:lastRenderedPageBreak/>
              <w:t>электроника III категории или других инженерно-технических должностях, замещаемых специалистами с высшим профессиональным образованием, не менее 3-х лет</w:t>
            </w:r>
          </w:p>
        </w:tc>
      </w:tr>
      <w:tr w:rsidR="00F978F2" w:rsidTr="00F978F2"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автоматизированным системам управления производством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(инженерно-экономическое или техническое) образование и стаж работы в должности инженера по автоматизированным системам управления производством либо других инженерно-технических должностях, замещаемых специалистами с высшим профессиональным (инженерно-экономическим или техническим) образованием, не менее 3-х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 II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 и стаж работы в должности документоведа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1 внутридолжностная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бухгалтера II категории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экономиста II категории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бухгалтерскому учету и анализу хозяйственной деятельности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работы в должности экономиста по бухгалтерскому учету и анализу хозяйственной деятельности II категории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финансовой работе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 (экономическое) образование и стаж работы в должности экономиста по </w:t>
            </w:r>
            <w:r>
              <w:rPr>
                <w:rFonts w:ascii="Times New Roman" w:hAnsi="Times New Roman" w:cs="Times New Roman"/>
              </w:rPr>
              <w:lastRenderedPageBreak/>
              <w:t>финансовой работе II категории не менее 3-х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 (электроник)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автоматизированным системам управления производством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(инженерно-экономическое или техническое) образование и стаж работы в должности инженера по автоматизированным системам управления производством II категории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(юридическое) образование и стаж работы в должности юрисконсульта II категории не менее 3-х лет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 I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образование и стаж работы в должности документоведа II категории не менее 3-х лет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1 внутридолжностная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специалисты в отделах; Заместитель главного бухгалтера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бухгалтерско-финансовой работы, не менее 5 лет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Общеотраслевые должности служащих четвертого уровня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приема и выдачи документов;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(начальника, заведующего)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Единым квалификационным справочником должностей руководителей, специалистов и служащих, содержащих должностные обязанности и требования, предъявляемые к уровню знаний и квалификации специалистов и служащих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директора-главного бухгалтера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(начальник, заведующий)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(техническое или инженерно-экономическое) образование и стаж работы на руководящих должностях в соответствующей профилю предприятия отрасли не менее 5 лет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- главный бухгалтер &lt;*&gt;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F978F2" w:rsidTr="00F978F2">
        <w:tc>
          <w:tcPr>
            <w:tcW w:w="9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Общеотраслевые профессии рабочих первого уровня</w:t>
            </w:r>
          </w:p>
        </w:tc>
      </w:tr>
      <w:tr w:rsidR="00F978F2" w:rsidTr="00F978F2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7737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курьер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предъявления требований к образованию и стажу работы</w:t>
            </w: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 1 разряд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Истопник 1 разряда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(кочегар) котельной 2 разряда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 2 разряда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 по ремонту электрооборудования 2 разряда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 2 разряда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8F2" w:rsidRDefault="00F978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"старший"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Общеотраслевые профессии рабочих второго уровня</w:t>
            </w: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автомобиля;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профессий и рабочих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профессий рабочих, по которым предусмотрено присвоение 8 квалификационного разряда разрядов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Единым тарифно-квалификационным справочником работ и профессий рабочих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F2" w:rsidTr="00F978F2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C4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профессий рабочих,</w:t>
            </w:r>
          </w:p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F2" w:rsidRDefault="00F9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78F2" w:rsidRDefault="00F978F2" w:rsidP="00F97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78F2" w:rsidRDefault="00F978F2" w:rsidP="00F9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- должность не включена в Единый квалификационный справочник должностей руководителей, специалистов и служащих.</w:t>
      </w:r>
    </w:p>
    <w:p w:rsidR="00F978F2" w:rsidRDefault="00F978F2" w:rsidP="00F9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МКУ «Хозяйственное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</w:t>
      </w:r>
      <w:r w:rsidR="0039130A">
        <w:rPr>
          <w:rFonts w:ascii="Times New Roman" w:hAnsi="Times New Roman" w:cs="Times New Roman"/>
          <w:sz w:val="26"/>
          <w:szCs w:val="26"/>
        </w:rPr>
        <w:t>иципального округа» (Василенко</w:t>
      </w:r>
      <w:r>
        <w:rPr>
          <w:rFonts w:ascii="Times New Roman" w:hAnsi="Times New Roman" w:cs="Times New Roman"/>
          <w:sz w:val="26"/>
          <w:szCs w:val="26"/>
        </w:rPr>
        <w:t xml:space="preserve">) обеспечить: </w:t>
      </w:r>
    </w:p>
    <w:p w:rsidR="00F978F2" w:rsidRDefault="00F978F2" w:rsidP="00F9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обнародование настоящего муниципального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F978F2" w:rsidRDefault="00F978F2" w:rsidP="00F9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5910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F978F2" w:rsidRDefault="00F978F2" w:rsidP="00F978F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 и распространяется на правоотношения, возникшие с 1 </w:t>
      </w:r>
      <w:r w:rsidR="00C4202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96D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978F2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</w:p>
    <w:p w:rsidR="00F978F2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5910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Тернейского муниципального округа                   </w:t>
      </w:r>
      <w:r w:rsidR="005910D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С.Н. Наумкин</w:t>
      </w:r>
    </w:p>
    <w:p w:rsidR="00F978F2" w:rsidRDefault="00F978F2" w:rsidP="00F97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6"/>
          <w:szCs w:val="26"/>
        </w:rPr>
      </w:pPr>
    </w:p>
    <w:p w:rsidR="00F978F2" w:rsidRDefault="00F978F2" w:rsidP="00F978F2">
      <w:pPr>
        <w:rPr>
          <w:rFonts w:ascii="Times New Roman" w:hAnsi="Times New Roman" w:cs="Times New Roman"/>
          <w:sz w:val="26"/>
          <w:szCs w:val="26"/>
        </w:rPr>
      </w:pPr>
    </w:p>
    <w:p w:rsidR="009625BB" w:rsidRDefault="009625BB" w:rsidP="00F978F2">
      <w:pPr>
        <w:rPr>
          <w:rFonts w:ascii="Times New Roman" w:hAnsi="Times New Roman" w:cs="Times New Roman"/>
          <w:sz w:val="26"/>
          <w:szCs w:val="26"/>
        </w:rPr>
      </w:pPr>
    </w:p>
    <w:p w:rsidR="009625BB" w:rsidRDefault="009625BB" w:rsidP="00F978F2">
      <w:pPr>
        <w:rPr>
          <w:rFonts w:ascii="Times New Roman" w:hAnsi="Times New Roman" w:cs="Times New Roman"/>
          <w:sz w:val="26"/>
          <w:szCs w:val="26"/>
        </w:rPr>
      </w:pPr>
    </w:p>
    <w:p w:rsidR="00F978F2" w:rsidRDefault="00F978F2" w:rsidP="00F978F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479" w:rsidRDefault="00812479"/>
    <w:sectPr w:rsidR="00812479" w:rsidSect="005910D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F2"/>
    <w:rsid w:val="000739C1"/>
    <w:rsid w:val="00150C6E"/>
    <w:rsid w:val="001829C7"/>
    <w:rsid w:val="00235880"/>
    <w:rsid w:val="00296DBB"/>
    <w:rsid w:val="002C4BD0"/>
    <w:rsid w:val="0039130A"/>
    <w:rsid w:val="00553A82"/>
    <w:rsid w:val="005910D2"/>
    <w:rsid w:val="00812479"/>
    <w:rsid w:val="00834AC7"/>
    <w:rsid w:val="008F5933"/>
    <w:rsid w:val="009625BB"/>
    <w:rsid w:val="00AB31DA"/>
    <w:rsid w:val="00AE0178"/>
    <w:rsid w:val="00BC107F"/>
    <w:rsid w:val="00C42028"/>
    <w:rsid w:val="00D55325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699F-19E2-4D98-ABB6-C194BFAA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8F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978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2023-11-27T06:03:00Z</cp:lastPrinted>
  <dcterms:created xsi:type="dcterms:W3CDTF">2023-11-27T05:44:00Z</dcterms:created>
  <dcterms:modified xsi:type="dcterms:W3CDTF">2023-11-27T06:11:00Z</dcterms:modified>
</cp:coreProperties>
</file>