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D9E" w:rsidRPr="00275D9E" w:rsidRDefault="00275D9E" w:rsidP="00275D9E">
      <w:pPr>
        <w:spacing w:line="240" w:lineRule="auto"/>
        <w:ind w:firstLine="0"/>
        <w:jc w:val="center"/>
        <w:rPr>
          <w:rFonts w:eastAsia="Calibri" w:cs="Times New Roman"/>
          <w:b/>
          <w:szCs w:val="24"/>
          <w:lang w:eastAsia="ru-RU"/>
        </w:rPr>
      </w:pPr>
      <w:r w:rsidRPr="00275D9E">
        <w:rPr>
          <w:rFonts w:eastAsia="Calibri" w:cs="Times New Roman"/>
          <w:b/>
          <w:szCs w:val="24"/>
          <w:lang w:eastAsia="ru-RU"/>
        </w:rPr>
        <w:t>ДУМА</w:t>
      </w:r>
    </w:p>
    <w:p w:rsidR="00275D9E" w:rsidRPr="00275D9E" w:rsidRDefault="00275D9E" w:rsidP="00275D9E">
      <w:pPr>
        <w:spacing w:line="240" w:lineRule="auto"/>
        <w:ind w:firstLine="0"/>
        <w:jc w:val="center"/>
        <w:rPr>
          <w:rFonts w:eastAsia="Calibri" w:cs="Times New Roman"/>
          <w:b/>
          <w:szCs w:val="24"/>
          <w:lang w:eastAsia="ru-RU"/>
        </w:rPr>
      </w:pPr>
      <w:r w:rsidRPr="00275D9E">
        <w:rPr>
          <w:rFonts w:eastAsia="Calibri" w:cs="Times New Roman"/>
          <w:b/>
          <w:szCs w:val="24"/>
          <w:lang w:eastAsia="ru-RU"/>
        </w:rPr>
        <w:t>ТЕРНЕЙСКОГО МУНИЦИПАЛЬНОГО ОКРУГА</w:t>
      </w:r>
    </w:p>
    <w:p w:rsidR="00275D9E" w:rsidRPr="00275D9E" w:rsidRDefault="00275D9E" w:rsidP="00275D9E">
      <w:pPr>
        <w:spacing w:line="240" w:lineRule="auto"/>
        <w:ind w:firstLine="0"/>
        <w:jc w:val="center"/>
        <w:rPr>
          <w:rFonts w:eastAsia="Calibri" w:cs="Times New Roman"/>
          <w:b/>
          <w:szCs w:val="24"/>
          <w:lang w:eastAsia="ru-RU"/>
        </w:rPr>
      </w:pPr>
      <w:r w:rsidRPr="00275D9E">
        <w:rPr>
          <w:rFonts w:eastAsia="Calibri" w:cs="Times New Roman"/>
          <w:b/>
          <w:szCs w:val="24"/>
          <w:lang w:eastAsia="ru-RU"/>
        </w:rPr>
        <w:t>ПРИМОРСКОГО КРАЯ</w:t>
      </w:r>
    </w:p>
    <w:p w:rsidR="00275D9E" w:rsidRPr="00275D9E" w:rsidRDefault="00275D9E" w:rsidP="00275D9E">
      <w:pPr>
        <w:spacing w:line="240" w:lineRule="auto"/>
        <w:ind w:firstLine="0"/>
        <w:jc w:val="center"/>
        <w:rPr>
          <w:rFonts w:eastAsia="Calibri" w:cs="Times New Roman"/>
          <w:b/>
          <w:szCs w:val="24"/>
          <w:lang w:eastAsia="ru-RU"/>
        </w:rPr>
      </w:pPr>
      <w:r w:rsidRPr="00275D9E">
        <w:rPr>
          <w:rFonts w:eastAsia="Calibri" w:cs="Times New Roman"/>
          <w:b/>
          <w:szCs w:val="24"/>
          <w:lang w:eastAsia="ru-RU"/>
        </w:rPr>
        <w:t>(первый созыв)</w:t>
      </w:r>
    </w:p>
    <w:p w:rsidR="00275D9E" w:rsidRPr="00275D9E" w:rsidRDefault="00275D9E" w:rsidP="00275D9E">
      <w:pPr>
        <w:spacing w:line="240" w:lineRule="auto"/>
        <w:ind w:firstLine="0"/>
        <w:jc w:val="center"/>
        <w:rPr>
          <w:rFonts w:eastAsia="Calibri" w:cs="Times New Roman"/>
          <w:b/>
          <w:szCs w:val="24"/>
          <w:lang w:eastAsia="ru-RU"/>
        </w:rPr>
      </w:pPr>
    </w:p>
    <w:p w:rsidR="00275D9E" w:rsidRPr="00275D9E" w:rsidRDefault="00275D9E" w:rsidP="00275D9E">
      <w:pPr>
        <w:spacing w:line="240" w:lineRule="auto"/>
        <w:ind w:firstLine="0"/>
        <w:jc w:val="center"/>
        <w:rPr>
          <w:rFonts w:eastAsia="Calibri" w:cs="Times New Roman"/>
          <w:b/>
          <w:szCs w:val="24"/>
          <w:lang w:eastAsia="ru-RU"/>
        </w:rPr>
      </w:pPr>
      <w:r w:rsidRPr="00275D9E">
        <w:rPr>
          <w:rFonts w:eastAsia="Calibri" w:cs="Times New Roman"/>
          <w:b/>
          <w:szCs w:val="24"/>
          <w:lang w:eastAsia="ru-RU"/>
        </w:rPr>
        <w:t>РЕШЕНИЕ</w:t>
      </w:r>
    </w:p>
    <w:p w:rsidR="00275D9E" w:rsidRPr="00275D9E" w:rsidRDefault="00275D9E" w:rsidP="00275D9E">
      <w:pPr>
        <w:spacing w:line="240" w:lineRule="auto"/>
        <w:ind w:firstLine="0"/>
        <w:jc w:val="center"/>
        <w:rPr>
          <w:rFonts w:eastAsia="Calibri" w:cs="Times New Roman"/>
          <w:b/>
          <w:szCs w:val="24"/>
          <w:lang w:eastAsia="ru-RU"/>
        </w:rPr>
      </w:pPr>
    </w:p>
    <w:p w:rsidR="00275D9E" w:rsidRPr="00275D9E" w:rsidRDefault="00275D9E" w:rsidP="00275D9E">
      <w:pPr>
        <w:spacing w:line="240" w:lineRule="auto"/>
        <w:ind w:firstLine="0"/>
        <w:rPr>
          <w:rFonts w:eastAsia="Calibri" w:cs="Times New Roman"/>
          <w:b/>
          <w:szCs w:val="24"/>
          <w:lang w:eastAsia="ru-RU"/>
        </w:rPr>
      </w:pPr>
      <w:r w:rsidRPr="00275D9E">
        <w:rPr>
          <w:rFonts w:eastAsia="Calibri" w:cs="Times New Roman"/>
          <w:b/>
          <w:szCs w:val="24"/>
          <w:lang w:eastAsia="ru-RU"/>
        </w:rPr>
        <w:t xml:space="preserve">25 декабря 2023 года                  </w:t>
      </w:r>
      <w:r>
        <w:rPr>
          <w:rFonts w:eastAsia="Calibri" w:cs="Times New Roman"/>
          <w:b/>
          <w:szCs w:val="24"/>
          <w:lang w:eastAsia="ru-RU"/>
        </w:rPr>
        <w:t xml:space="preserve">            </w:t>
      </w:r>
      <w:r w:rsidRPr="00275D9E">
        <w:rPr>
          <w:rFonts w:eastAsia="Calibri" w:cs="Times New Roman"/>
          <w:b/>
          <w:szCs w:val="24"/>
          <w:lang w:eastAsia="ru-RU"/>
        </w:rPr>
        <w:t xml:space="preserve">  </w:t>
      </w:r>
      <w:r>
        <w:rPr>
          <w:rFonts w:eastAsia="Calibri" w:cs="Times New Roman"/>
          <w:b/>
          <w:szCs w:val="24"/>
          <w:lang w:eastAsia="ru-RU"/>
        </w:rPr>
        <w:t xml:space="preserve"> </w:t>
      </w:r>
      <w:r w:rsidRPr="00275D9E">
        <w:rPr>
          <w:rFonts w:eastAsia="Calibri" w:cs="Times New Roman"/>
          <w:b/>
          <w:szCs w:val="24"/>
          <w:lang w:eastAsia="ru-RU"/>
        </w:rPr>
        <w:t xml:space="preserve"> </w:t>
      </w:r>
      <w:r w:rsidRPr="00275D9E">
        <w:rPr>
          <w:rFonts w:eastAsia="Calibri" w:cs="Times New Roman"/>
          <w:szCs w:val="24"/>
          <w:lang w:eastAsia="ru-RU"/>
        </w:rPr>
        <w:t>пгт. Терней</w:t>
      </w:r>
      <w:r w:rsidRPr="00275D9E">
        <w:rPr>
          <w:rFonts w:eastAsia="Calibri" w:cs="Times New Roman"/>
          <w:b/>
          <w:szCs w:val="24"/>
          <w:lang w:eastAsia="ru-RU"/>
        </w:rPr>
        <w:tab/>
      </w:r>
      <w:r w:rsidRPr="00275D9E">
        <w:rPr>
          <w:rFonts w:eastAsia="Calibri" w:cs="Times New Roman"/>
          <w:b/>
          <w:szCs w:val="24"/>
          <w:lang w:eastAsia="ru-RU"/>
        </w:rPr>
        <w:tab/>
      </w:r>
      <w:r w:rsidRPr="00275D9E">
        <w:rPr>
          <w:rFonts w:eastAsia="Calibri" w:cs="Times New Roman"/>
          <w:b/>
          <w:szCs w:val="24"/>
          <w:lang w:eastAsia="ru-RU"/>
        </w:rPr>
        <w:tab/>
      </w:r>
      <w:r w:rsidRPr="00275D9E">
        <w:rPr>
          <w:rFonts w:eastAsia="Calibri" w:cs="Times New Roman"/>
          <w:b/>
          <w:szCs w:val="24"/>
          <w:lang w:eastAsia="ru-RU"/>
        </w:rPr>
        <w:tab/>
        <w:t xml:space="preserve">        </w:t>
      </w:r>
      <w:r>
        <w:rPr>
          <w:rFonts w:eastAsia="Calibri" w:cs="Times New Roman"/>
          <w:b/>
          <w:szCs w:val="24"/>
          <w:lang w:eastAsia="ru-RU"/>
        </w:rPr>
        <w:t xml:space="preserve">    </w:t>
      </w:r>
      <w:r w:rsidRPr="00275D9E">
        <w:rPr>
          <w:rFonts w:eastAsia="Calibri" w:cs="Times New Roman"/>
          <w:b/>
          <w:szCs w:val="24"/>
          <w:lang w:eastAsia="ru-RU"/>
        </w:rPr>
        <w:t xml:space="preserve">   </w:t>
      </w:r>
      <w:r>
        <w:rPr>
          <w:rFonts w:eastAsia="Calibri" w:cs="Times New Roman"/>
          <w:b/>
          <w:szCs w:val="24"/>
          <w:lang w:eastAsia="ru-RU"/>
        </w:rPr>
        <w:t xml:space="preserve">  </w:t>
      </w:r>
      <w:bookmarkStart w:id="0" w:name="_GoBack"/>
      <w:bookmarkEnd w:id="0"/>
      <w:r w:rsidRPr="00275D9E">
        <w:rPr>
          <w:rFonts w:eastAsia="Calibri" w:cs="Times New Roman"/>
          <w:b/>
          <w:szCs w:val="24"/>
          <w:lang w:eastAsia="ru-RU"/>
        </w:rPr>
        <w:t xml:space="preserve">№ </w:t>
      </w:r>
      <w:r w:rsidRPr="00275D9E">
        <w:rPr>
          <w:rFonts w:eastAsia="Calibri" w:cs="Times New Roman"/>
          <w:b/>
          <w:szCs w:val="24"/>
          <w:lang w:eastAsia="ru-RU"/>
        </w:rPr>
        <w:t>500</w:t>
      </w:r>
    </w:p>
    <w:p w:rsidR="00F474EB" w:rsidRPr="00275D9E" w:rsidRDefault="00F474EB" w:rsidP="00F474EB">
      <w:pPr>
        <w:spacing w:line="240" w:lineRule="auto"/>
        <w:ind w:firstLine="0"/>
        <w:jc w:val="center"/>
        <w:rPr>
          <w:rFonts w:eastAsia="Times New Roman"/>
          <w:szCs w:val="24"/>
        </w:rPr>
      </w:pPr>
    </w:p>
    <w:p w:rsidR="00416E7A" w:rsidRPr="00275D9E" w:rsidRDefault="00416E7A" w:rsidP="00416E7A">
      <w:pPr>
        <w:pStyle w:val="ConsPlusTitle"/>
        <w:jc w:val="center"/>
        <w:rPr>
          <w:szCs w:val="24"/>
        </w:rPr>
      </w:pPr>
      <w:r w:rsidRPr="00275D9E">
        <w:rPr>
          <w:szCs w:val="24"/>
        </w:rPr>
        <w:t>Об установлении пороговых значений размера дохода, приходящегося на каждого члена семьи или одиноко проживающего гражданина, и стоимости имущества,</w:t>
      </w:r>
    </w:p>
    <w:p w:rsidR="00416E7A" w:rsidRPr="00275D9E" w:rsidRDefault="00EA2C50" w:rsidP="00416E7A">
      <w:pPr>
        <w:pStyle w:val="ConsPlusTitle"/>
        <w:jc w:val="center"/>
        <w:rPr>
          <w:szCs w:val="24"/>
        </w:rPr>
      </w:pPr>
      <w:r w:rsidRPr="00275D9E">
        <w:rPr>
          <w:szCs w:val="24"/>
        </w:rPr>
        <w:t>н</w:t>
      </w:r>
      <w:r w:rsidR="00416E7A" w:rsidRPr="00275D9E">
        <w:rPr>
          <w:szCs w:val="24"/>
        </w:rPr>
        <w:t>аходящегося в собствен</w:t>
      </w:r>
      <w:r w:rsidRPr="00275D9E">
        <w:rPr>
          <w:szCs w:val="24"/>
        </w:rPr>
        <w:t>ности членов семьи или одиноко п</w:t>
      </w:r>
      <w:r w:rsidR="00416E7A" w:rsidRPr="00275D9E">
        <w:rPr>
          <w:szCs w:val="24"/>
        </w:rPr>
        <w:t>роживающего гражданина и подлежащего налогообложению, в целях признания граждан малоимущими и предоставления им по договорам социального найма жилых помещений мун</w:t>
      </w:r>
      <w:r w:rsidR="00A53107" w:rsidRPr="00275D9E">
        <w:rPr>
          <w:szCs w:val="24"/>
        </w:rPr>
        <w:t>иципального жилого фонда на 2024</w:t>
      </w:r>
      <w:r w:rsidR="00416E7A" w:rsidRPr="00275D9E">
        <w:rPr>
          <w:szCs w:val="24"/>
        </w:rPr>
        <w:t xml:space="preserve"> год</w:t>
      </w:r>
    </w:p>
    <w:p w:rsidR="00700169" w:rsidRPr="00275D9E" w:rsidRDefault="00700169" w:rsidP="00700169">
      <w:pPr>
        <w:pStyle w:val="ConsPlusTitle"/>
        <w:jc w:val="both"/>
        <w:rPr>
          <w:szCs w:val="24"/>
        </w:rPr>
      </w:pPr>
    </w:p>
    <w:p w:rsidR="00F474EB" w:rsidRPr="00275D9E" w:rsidRDefault="00416E7A" w:rsidP="00416E7A">
      <w:pPr>
        <w:pStyle w:val="ConsPlusTitle"/>
        <w:ind w:firstLine="709"/>
        <w:jc w:val="both"/>
        <w:rPr>
          <w:b w:val="0"/>
          <w:szCs w:val="24"/>
        </w:rPr>
      </w:pPr>
      <w:r w:rsidRPr="00275D9E">
        <w:rPr>
          <w:b w:val="0"/>
          <w:color w:val="000000" w:themeColor="text1"/>
          <w:szCs w:val="24"/>
        </w:rPr>
        <w:t xml:space="preserve">В соответствии с Жилищным </w:t>
      </w:r>
      <w:hyperlink r:id="rId5">
        <w:r w:rsidRPr="00275D9E">
          <w:rPr>
            <w:b w:val="0"/>
            <w:color w:val="000000" w:themeColor="text1"/>
            <w:szCs w:val="24"/>
          </w:rPr>
          <w:t>кодексом</w:t>
        </w:r>
      </w:hyperlink>
      <w:r w:rsidRPr="00275D9E">
        <w:rPr>
          <w:b w:val="0"/>
          <w:color w:val="000000" w:themeColor="text1"/>
          <w:szCs w:val="24"/>
        </w:rPr>
        <w:t xml:space="preserve"> Российской Федерации, </w:t>
      </w:r>
      <w:hyperlink r:id="rId6">
        <w:r w:rsidRPr="00275D9E">
          <w:rPr>
            <w:b w:val="0"/>
            <w:color w:val="000000" w:themeColor="text1"/>
            <w:szCs w:val="24"/>
          </w:rPr>
          <w:t>Законом</w:t>
        </w:r>
      </w:hyperlink>
      <w:r w:rsidRPr="00275D9E">
        <w:rPr>
          <w:b w:val="0"/>
          <w:color w:val="000000" w:themeColor="text1"/>
          <w:szCs w:val="24"/>
        </w:rPr>
        <w:t xml:space="preserve"> Приморского края от 15.05.2006 </w:t>
      </w:r>
      <w:r w:rsidR="0091352E" w:rsidRPr="00275D9E">
        <w:rPr>
          <w:b w:val="0"/>
          <w:color w:val="000000" w:themeColor="text1"/>
          <w:szCs w:val="24"/>
        </w:rPr>
        <w:t>№</w:t>
      </w:r>
      <w:r w:rsidRPr="00275D9E">
        <w:rPr>
          <w:b w:val="0"/>
          <w:color w:val="000000" w:themeColor="text1"/>
          <w:szCs w:val="24"/>
        </w:rPr>
        <w:t xml:space="preserve"> 360-КЗ "О порядке признания органами местного самоуправления Приморского края граждан малоимущими в целях предоставления им жилых помещений по договорам социального найма", на основании </w:t>
      </w:r>
      <w:hyperlink r:id="rId7">
        <w:r w:rsidRPr="00275D9E">
          <w:rPr>
            <w:b w:val="0"/>
            <w:color w:val="000000" w:themeColor="text1"/>
            <w:szCs w:val="24"/>
          </w:rPr>
          <w:t>Устава</w:t>
        </w:r>
      </w:hyperlink>
      <w:r w:rsidRPr="00275D9E">
        <w:rPr>
          <w:b w:val="0"/>
          <w:color w:val="000000" w:themeColor="text1"/>
          <w:szCs w:val="24"/>
        </w:rPr>
        <w:t xml:space="preserve"> Тернейского муниципального округа</w:t>
      </w:r>
      <w:r w:rsidR="00144C70" w:rsidRPr="00275D9E">
        <w:rPr>
          <w:b w:val="0"/>
          <w:szCs w:val="24"/>
        </w:rPr>
        <w:t>, Дума Тернейского муниципального округа</w:t>
      </w:r>
    </w:p>
    <w:p w:rsidR="00144C70" w:rsidRPr="00275D9E" w:rsidRDefault="00144C70" w:rsidP="00416E7A">
      <w:pPr>
        <w:widowControl w:val="0"/>
        <w:spacing w:line="240" w:lineRule="auto"/>
        <w:rPr>
          <w:b/>
          <w:szCs w:val="24"/>
        </w:rPr>
      </w:pPr>
    </w:p>
    <w:p w:rsidR="00F474EB" w:rsidRPr="00275D9E" w:rsidRDefault="00F474EB" w:rsidP="00416E7A">
      <w:pPr>
        <w:widowControl w:val="0"/>
        <w:spacing w:line="240" w:lineRule="auto"/>
        <w:rPr>
          <w:b/>
          <w:szCs w:val="24"/>
        </w:rPr>
      </w:pPr>
      <w:r w:rsidRPr="00275D9E">
        <w:rPr>
          <w:b/>
          <w:szCs w:val="24"/>
        </w:rPr>
        <w:t>РЕШИЛА:</w:t>
      </w:r>
    </w:p>
    <w:p w:rsidR="0091352E" w:rsidRPr="00275D9E" w:rsidRDefault="0091352E" w:rsidP="00416E7A">
      <w:pPr>
        <w:widowControl w:val="0"/>
        <w:spacing w:line="240" w:lineRule="auto"/>
        <w:rPr>
          <w:b/>
          <w:szCs w:val="24"/>
        </w:rPr>
      </w:pPr>
    </w:p>
    <w:p w:rsidR="00416E7A" w:rsidRPr="00275D9E" w:rsidRDefault="00416E7A" w:rsidP="00416E7A">
      <w:pPr>
        <w:pStyle w:val="ConsPlusNormal"/>
        <w:ind w:firstLine="709"/>
        <w:jc w:val="both"/>
        <w:rPr>
          <w:szCs w:val="24"/>
        </w:rPr>
      </w:pPr>
      <w:r w:rsidRPr="00275D9E">
        <w:rPr>
          <w:szCs w:val="24"/>
        </w:rPr>
        <w:t>1. Установить пороговое значение среднемесячного дохода, приходящегося на каждого члена семьи или одиноко проживающего гражданина, в размере равном трехкратной величине среднего прожиточного минимума в расчете на душу населения, действующего на территории Приморского края на день подачи заявления.</w:t>
      </w:r>
    </w:p>
    <w:p w:rsidR="00416E7A" w:rsidRPr="00275D9E" w:rsidRDefault="00416E7A" w:rsidP="00416E7A">
      <w:pPr>
        <w:pStyle w:val="ConsPlusNormal"/>
        <w:ind w:firstLine="709"/>
        <w:jc w:val="both"/>
        <w:rPr>
          <w:szCs w:val="24"/>
        </w:rPr>
      </w:pPr>
      <w:r w:rsidRPr="00275D9E">
        <w:rPr>
          <w:szCs w:val="24"/>
        </w:rPr>
        <w:t>2. Установить пороговое значение стоимости имущества, находящегося в собственности членов семьи или одиноко проживающего гражданина и подлежащего налогообложению, в размере равном десятикратной средней рыночной стоимости одного квадратного метра общей площади жилья, сложившейся на территории Тернейского муниципального округа.</w:t>
      </w:r>
    </w:p>
    <w:p w:rsidR="00416E7A" w:rsidRPr="00275D9E" w:rsidRDefault="00416E7A" w:rsidP="00416E7A">
      <w:pPr>
        <w:pStyle w:val="ConsPlusNormal"/>
        <w:ind w:firstLine="709"/>
        <w:jc w:val="both"/>
        <w:rPr>
          <w:szCs w:val="24"/>
        </w:rPr>
      </w:pPr>
      <w:r w:rsidRPr="00275D9E">
        <w:rPr>
          <w:szCs w:val="24"/>
        </w:rPr>
        <w:t xml:space="preserve">3. Установить среднюю рыночную стоимость одного квадратного метра общей площади жилья, сложившуюся на территории Тернейского муниципального округа, в размере </w:t>
      </w:r>
      <w:r w:rsidR="00A53107" w:rsidRPr="00275D9E">
        <w:rPr>
          <w:szCs w:val="24"/>
        </w:rPr>
        <w:t>62 700</w:t>
      </w:r>
      <w:r w:rsidRPr="00275D9E">
        <w:rPr>
          <w:szCs w:val="24"/>
        </w:rPr>
        <w:t>,00 рублей.</w:t>
      </w:r>
    </w:p>
    <w:p w:rsidR="00416E7A" w:rsidRPr="00275D9E" w:rsidRDefault="00416E7A" w:rsidP="0091352E">
      <w:pPr>
        <w:autoSpaceDE w:val="0"/>
        <w:autoSpaceDN w:val="0"/>
        <w:adjustRightInd w:val="0"/>
        <w:spacing w:line="240" w:lineRule="auto"/>
        <w:rPr>
          <w:szCs w:val="24"/>
        </w:rPr>
      </w:pPr>
      <w:r w:rsidRPr="00275D9E">
        <w:rPr>
          <w:szCs w:val="24"/>
        </w:rPr>
        <w:t xml:space="preserve">4. </w:t>
      </w:r>
      <w:r w:rsidR="00755164" w:rsidRPr="00275D9E">
        <w:rPr>
          <w:szCs w:val="24"/>
        </w:rPr>
        <w:t>С 01.01.2024</w:t>
      </w:r>
      <w:r w:rsidRPr="00275D9E">
        <w:rPr>
          <w:szCs w:val="24"/>
        </w:rPr>
        <w:t xml:space="preserve"> года решение Думы Тернейского муниц</w:t>
      </w:r>
      <w:r w:rsidR="00755164" w:rsidRPr="00275D9E">
        <w:rPr>
          <w:szCs w:val="24"/>
        </w:rPr>
        <w:t>ипального округа от 20</w:t>
      </w:r>
      <w:r w:rsidRPr="00275D9E">
        <w:rPr>
          <w:szCs w:val="24"/>
        </w:rPr>
        <w:t>.12.202</w:t>
      </w:r>
      <w:r w:rsidR="00755164" w:rsidRPr="00275D9E">
        <w:rPr>
          <w:szCs w:val="24"/>
        </w:rPr>
        <w:t>2</w:t>
      </w:r>
      <w:r w:rsidRPr="00275D9E">
        <w:rPr>
          <w:szCs w:val="24"/>
        </w:rPr>
        <w:t xml:space="preserve"> № 3</w:t>
      </w:r>
      <w:r w:rsidR="00755164" w:rsidRPr="00275D9E">
        <w:rPr>
          <w:szCs w:val="24"/>
        </w:rPr>
        <w:t>97</w:t>
      </w:r>
      <w:r w:rsidRPr="00275D9E">
        <w:rPr>
          <w:szCs w:val="24"/>
        </w:rPr>
        <w:t xml:space="preserve"> "Об установлении пороговых значений размера дохода, приходящегося на каждого члена семьи или одиноко проживающего гражданина, и стоимости имущества, находящегося в собственности членов семьи или одиноко проживающего гражданина и подлежащего налогообложению, в целях признания граждан малоимущими и предоставления им по договорам социального найма жилых помещений мун</w:t>
      </w:r>
      <w:r w:rsidR="00755164" w:rsidRPr="00275D9E">
        <w:rPr>
          <w:szCs w:val="24"/>
        </w:rPr>
        <w:t>иципального жилого фонда на 2023</w:t>
      </w:r>
      <w:r w:rsidRPr="00275D9E">
        <w:rPr>
          <w:szCs w:val="24"/>
        </w:rPr>
        <w:t xml:space="preserve"> год" признать утратившим силу.</w:t>
      </w:r>
    </w:p>
    <w:p w:rsidR="0091352E" w:rsidRPr="00275D9E" w:rsidRDefault="0091352E" w:rsidP="0091352E">
      <w:pPr>
        <w:autoSpaceDE w:val="0"/>
        <w:autoSpaceDN w:val="0"/>
        <w:adjustRightInd w:val="0"/>
        <w:spacing w:line="240" w:lineRule="auto"/>
        <w:rPr>
          <w:szCs w:val="24"/>
        </w:rPr>
      </w:pPr>
      <w:r w:rsidRPr="00275D9E">
        <w:rPr>
          <w:szCs w:val="24"/>
        </w:rPr>
        <w:t>5. Настоящее решение вступает в силу со дня его официального опубликования в газете "Вестник Тернея" и распространяется на правоотношения, возникшие с 01.01.2024 года.</w:t>
      </w:r>
    </w:p>
    <w:p w:rsidR="00F474EB" w:rsidRPr="00275D9E" w:rsidRDefault="00F474EB" w:rsidP="00F474EB">
      <w:pPr>
        <w:spacing w:line="240" w:lineRule="auto"/>
        <w:rPr>
          <w:rFonts w:eastAsia="Times New Roman" w:cs="Times New Roman"/>
          <w:szCs w:val="24"/>
        </w:rPr>
      </w:pPr>
    </w:p>
    <w:p w:rsidR="00F474EB" w:rsidRPr="00275D9E" w:rsidRDefault="00F474EB" w:rsidP="00F474EB">
      <w:pPr>
        <w:pStyle w:val="a3"/>
        <w:spacing w:after="0"/>
        <w:ind w:left="0"/>
        <w:rPr>
          <w:sz w:val="24"/>
          <w:szCs w:val="24"/>
        </w:rPr>
      </w:pPr>
    </w:p>
    <w:p w:rsidR="00F474EB" w:rsidRPr="00275D9E" w:rsidRDefault="00F474EB" w:rsidP="00F474EB">
      <w:pPr>
        <w:spacing w:line="240" w:lineRule="auto"/>
        <w:ind w:firstLine="0"/>
        <w:rPr>
          <w:szCs w:val="24"/>
        </w:rPr>
      </w:pPr>
      <w:r w:rsidRPr="00275D9E">
        <w:rPr>
          <w:szCs w:val="24"/>
        </w:rPr>
        <w:t xml:space="preserve">Глава </w:t>
      </w:r>
    </w:p>
    <w:p w:rsidR="00A53107" w:rsidRPr="00275D9E" w:rsidRDefault="00F474EB" w:rsidP="00416E7A">
      <w:pPr>
        <w:spacing w:line="240" w:lineRule="auto"/>
        <w:ind w:firstLine="0"/>
        <w:rPr>
          <w:szCs w:val="24"/>
        </w:rPr>
      </w:pPr>
      <w:r w:rsidRPr="00275D9E">
        <w:rPr>
          <w:szCs w:val="24"/>
        </w:rPr>
        <w:t>Тернейского муниципального округа</w:t>
      </w:r>
    </w:p>
    <w:p w:rsidR="007C1957" w:rsidRPr="00275D9E" w:rsidRDefault="00A53107" w:rsidP="00416E7A">
      <w:pPr>
        <w:spacing w:line="240" w:lineRule="auto"/>
        <w:ind w:firstLine="0"/>
        <w:rPr>
          <w:szCs w:val="24"/>
        </w:rPr>
      </w:pPr>
      <w:r w:rsidRPr="00275D9E">
        <w:rPr>
          <w:szCs w:val="24"/>
        </w:rPr>
        <w:t>Приморского края</w:t>
      </w:r>
      <w:r w:rsidR="00F474EB" w:rsidRPr="00275D9E">
        <w:rPr>
          <w:szCs w:val="24"/>
        </w:rPr>
        <w:t xml:space="preserve">                                </w:t>
      </w:r>
      <w:r w:rsidR="002F18CE" w:rsidRPr="00275D9E">
        <w:rPr>
          <w:szCs w:val="24"/>
        </w:rPr>
        <w:t xml:space="preserve">       </w:t>
      </w:r>
      <w:r w:rsidR="00F474EB" w:rsidRPr="00275D9E">
        <w:rPr>
          <w:szCs w:val="24"/>
        </w:rPr>
        <w:t xml:space="preserve">   </w:t>
      </w:r>
      <w:r w:rsidRPr="00275D9E">
        <w:rPr>
          <w:szCs w:val="24"/>
        </w:rPr>
        <w:t xml:space="preserve">                                      </w:t>
      </w:r>
      <w:r w:rsidR="00F474EB" w:rsidRPr="00275D9E">
        <w:rPr>
          <w:szCs w:val="24"/>
        </w:rPr>
        <w:t xml:space="preserve"> </w:t>
      </w:r>
      <w:r w:rsidR="009846F8" w:rsidRPr="00275D9E">
        <w:rPr>
          <w:szCs w:val="24"/>
        </w:rPr>
        <w:t xml:space="preserve">         </w:t>
      </w:r>
      <w:r w:rsidR="00F474EB" w:rsidRPr="00275D9E">
        <w:rPr>
          <w:szCs w:val="24"/>
        </w:rPr>
        <w:t xml:space="preserve">                С.Н. Наумкин</w:t>
      </w:r>
    </w:p>
    <w:sectPr w:rsidR="007C1957" w:rsidRPr="00275D9E" w:rsidSect="00A53107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92B1A"/>
    <w:multiLevelType w:val="hybridMultilevel"/>
    <w:tmpl w:val="F6863508"/>
    <w:lvl w:ilvl="0" w:tplc="F56601EC">
      <w:start w:val="2"/>
      <w:numFmt w:val="decimal"/>
      <w:lvlText w:val="%1."/>
      <w:lvlJc w:val="left"/>
      <w:pPr>
        <w:ind w:left="2149" w:hanging="360"/>
      </w:pPr>
      <w:rPr>
        <w:rFonts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" w15:restartNumberingAfterBreak="0">
    <w:nsid w:val="10FF3DBA"/>
    <w:multiLevelType w:val="hybridMultilevel"/>
    <w:tmpl w:val="C20015FC"/>
    <w:lvl w:ilvl="0" w:tplc="F3FA3E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A9C6FBF"/>
    <w:multiLevelType w:val="multilevel"/>
    <w:tmpl w:val="D78235E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2E1234F0"/>
    <w:multiLevelType w:val="multilevel"/>
    <w:tmpl w:val="C65C6672"/>
    <w:lvl w:ilvl="0">
      <w:start w:val="1"/>
      <w:numFmt w:val="decimal"/>
      <w:lvlText w:val="%1.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2509" w:hanging="720"/>
      </w:pPr>
    </w:lvl>
    <w:lvl w:ilvl="2">
      <w:start w:val="1"/>
      <w:numFmt w:val="decimal"/>
      <w:isLgl/>
      <w:lvlText w:val="%1.%2.%3."/>
      <w:lvlJc w:val="left"/>
      <w:pPr>
        <w:ind w:left="2509" w:hanging="720"/>
      </w:pPr>
    </w:lvl>
    <w:lvl w:ilvl="3">
      <w:start w:val="1"/>
      <w:numFmt w:val="decimal"/>
      <w:isLgl/>
      <w:lvlText w:val="%1.%2.%3.%4."/>
      <w:lvlJc w:val="left"/>
      <w:pPr>
        <w:ind w:left="2869" w:hanging="1080"/>
      </w:pPr>
    </w:lvl>
    <w:lvl w:ilvl="4">
      <w:start w:val="1"/>
      <w:numFmt w:val="decimal"/>
      <w:isLgl/>
      <w:lvlText w:val="%1.%2.%3.%4.%5."/>
      <w:lvlJc w:val="left"/>
      <w:pPr>
        <w:ind w:left="3229" w:hanging="1440"/>
      </w:pPr>
    </w:lvl>
    <w:lvl w:ilvl="5">
      <w:start w:val="1"/>
      <w:numFmt w:val="decimal"/>
      <w:isLgl/>
      <w:lvlText w:val="%1.%2.%3.%4.%5.%6."/>
      <w:lvlJc w:val="left"/>
      <w:pPr>
        <w:ind w:left="3229" w:hanging="1440"/>
      </w:pPr>
    </w:lvl>
    <w:lvl w:ilvl="6">
      <w:start w:val="1"/>
      <w:numFmt w:val="decimal"/>
      <w:isLgl/>
      <w:lvlText w:val="%1.%2.%3.%4.%5.%6.%7."/>
      <w:lvlJc w:val="left"/>
      <w:pPr>
        <w:ind w:left="3589" w:hanging="1800"/>
      </w:pPr>
    </w:lvl>
    <w:lvl w:ilvl="7">
      <w:start w:val="1"/>
      <w:numFmt w:val="decimal"/>
      <w:isLgl/>
      <w:lvlText w:val="%1.%2.%3.%4.%5.%6.%7.%8."/>
      <w:lvlJc w:val="left"/>
      <w:pPr>
        <w:ind w:left="3949" w:hanging="2160"/>
      </w:pPr>
    </w:lvl>
    <w:lvl w:ilvl="8">
      <w:start w:val="1"/>
      <w:numFmt w:val="decimal"/>
      <w:isLgl/>
      <w:lvlText w:val="%1.%2.%3.%4.%5.%6.%7.%8.%9."/>
      <w:lvlJc w:val="left"/>
      <w:pPr>
        <w:ind w:left="3949" w:hanging="2160"/>
      </w:pPr>
    </w:lvl>
  </w:abstractNum>
  <w:abstractNum w:abstractNumId="4" w15:restartNumberingAfterBreak="0">
    <w:nsid w:val="40CF0009"/>
    <w:multiLevelType w:val="hybridMultilevel"/>
    <w:tmpl w:val="D17ADD0C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A529F0"/>
    <w:multiLevelType w:val="multilevel"/>
    <w:tmpl w:val="D78235E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F7B"/>
    <w:rsid w:val="0002474A"/>
    <w:rsid w:val="000C3046"/>
    <w:rsid w:val="000F55CD"/>
    <w:rsid w:val="001371A8"/>
    <w:rsid w:val="00144C70"/>
    <w:rsid w:val="00145D9F"/>
    <w:rsid w:val="001D0F74"/>
    <w:rsid w:val="00271684"/>
    <w:rsid w:val="00275D9E"/>
    <w:rsid w:val="002F18CE"/>
    <w:rsid w:val="00304BFB"/>
    <w:rsid w:val="00315E61"/>
    <w:rsid w:val="00416E7A"/>
    <w:rsid w:val="00417F7B"/>
    <w:rsid w:val="004307BF"/>
    <w:rsid w:val="004613D2"/>
    <w:rsid w:val="00700169"/>
    <w:rsid w:val="00755164"/>
    <w:rsid w:val="007C1957"/>
    <w:rsid w:val="00824E86"/>
    <w:rsid w:val="0091352E"/>
    <w:rsid w:val="009846F8"/>
    <w:rsid w:val="009E0D7F"/>
    <w:rsid w:val="00A53107"/>
    <w:rsid w:val="00B07514"/>
    <w:rsid w:val="00E46B42"/>
    <w:rsid w:val="00EA2C50"/>
    <w:rsid w:val="00F474EB"/>
    <w:rsid w:val="00F54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5DC497-A933-40DC-86AB-CE4E7C922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E86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7F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417F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Page">
    <w:name w:val="ConsPlusTitlePage"/>
    <w:rsid w:val="00417F7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F474EB"/>
    <w:pPr>
      <w:spacing w:after="120" w:line="240" w:lineRule="auto"/>
      <w:ind w:left="283" w:firstLine="0"/>
      <w:jc w:val="left"/>
    </w:pPr>
    <w:rPr>
      <w:rFonts w:eastAsia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F474E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F474EB"/>
    <w:pPr>
      <w:spacing w:line="240" w:lineRule="auto"/>
      <w:ind w:left="720" w:firstLine="0"/>
      <w:contextualSpacing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a6">
    <w:name w:val="Знак"/>
    <w:basedOn w:val="a"/>
    <w:rsid w:val="00F474EB"/>
    <w:pPr>
      <w:widowControl w:val="0"/>
      <w:adjustRightInd w:val="0"/>
      <w:spacing w:after="160" w:line="240" w:lineRule="exact"/>
      <w:ind w:firstLine="0"/>
      <w:jc w:val="right"/>
    </w:pPr>
    <w:rPr>
      <w:rFonts w:eastAsia="Times New Roman" w:cs="Times New Roman"/>
      <w:sz w:val="20"/>
      <w:szCs w:val="20"/>
      <w:lang w:val="en-GB"/>
    </w:rPr>
  </w:style>
  <w:style w:type="paragraph" w:styleId="a7">
    <w:name w:val="Balloon Text"/>
    <w:basedOn w:val="a"/>
    <w:link w:val="a8"/>
    <w:uiPriority w:val="99"/>
    <w:semiHidden/>
    <w:unhideWhenUsed/>
    <w:rsid w:val="00F474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474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C575A51F27933C7D5AC394919B3287339091F91F343D5BAFC8C55D88E27DCDDA92AE4955FE974A6187EAD71C89827119B61AACB6B32BC0BDD790D9EW4XA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C575A51F27933C7D5AC394919B3287339091F91F342D3BAF98A55D88E27DCDDA92AE4954DE92CAA187CB774CD8D7140DDW3X6X" TargetMode="External"/><Relationship Id="rId5" Type="http://schemas.openxmlformats.org/officeDocument/2006/relationships/hyperlink" Target="consultantplus://offline/ref=FC575A51F27933C7D5AC27440FDF767C3D014095F544D9EFA2DC538FD177DA88FB6ABACC1CAF67A61A60AB75CDW9X1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OZIO-0</dc:creator>
  <cp:keywords/>
  <dc:description/>
  <cp:lastModifiedBy>Duma-2</cp:lastModifiedBy>
  <cp:revision>2</cp:revision>
  <cp:lastPrinted>2023-11-26T02:43:00Z</cp:lastPrinted>
  <dcterms:created xsi:type="dcterms:W3CDTF">2023-12-25T05:24:00Z</dcterms:created>
  <dcterms:modified xsi:type="dcterms:W3CDTF">2023-12-25T05:24:00Z</dcterms:modified>
</cp:coreProperties>
</file>