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АДМИНИСТРАЦИЯ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ПРИМОРСКОГО КРАЯ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ПОСТАНОВЛЕНИЕ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5 октября 2015 г.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УТВЕРЖДЕНИИ ПОРЯДКА ПРОВЕДЕНИЯ ОЦЕНКИ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РЕГУЛИРУЮЩЕГО ВОЗДЕЙСТВИЯ ПРОЕКТОВ МУНИЦИПАЛЬНЫХ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НОРМАТИВНЫХ ПРАВОВЫХ АКТОВ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РАЙОНА И ЭКСПЕРТИЗЫ МУНИЦИПАЛЬНЫХ НОРМАТИВНЫХ ПРАВОВЫХ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АКТОВ ТЕРНЕЙСКОГО МУНИЦИПАЛЬНОГО РАЙОНА, ЗАТРАГИВАЮЩИХ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ВОПРОСЫ ОСУЩЕСТВЛЕНИЯ ПРЕДПРИНИМАТЕЛЬСКОЙ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571E" w:rsidRPr="001F571E" w:rsidTr="0082591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(в ред. </w:t>
            </w:r>
            <w:hyperlink r:id="rId4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      <w:r w:rsidRPr="001F571E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Постановления</w:t>
              </w:r>
            </w:hyperlink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Тернейского муниципального района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18.02.2019 N 106,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с изм., внесенными </w:t>
            </w:r>
            <w:hyperlink r:id="rId5" w:tooltip="Постановление администрации Тернейского муниципального района от 19.02.2019 N 108 &quot;О приостановлении действия постановления администрации Тернейского муниципального района от 05.10.2015 N 373 &quot;Об утверждении Порядка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{КонсультантПлюс}" w:history="1">
              <w:r w:rsidRPr="001F571E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Тернейского муниципального района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19.02.2019 N 108)</w:t>
            </w: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Руководствуясь Федеральным </w:t>
      </w:r>
      <w:hyperlink r:id="rId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------------ Недействующая редакция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tooltip="Закон Приморского края от 03.12.2014 N 507-КЗ (ред. от 07.11.2019) &quot;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&quot; (принят Законодательным Собранием Приморского края 26.11.2014)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Приморского края от 03.12.2014 N 507-КЗ "О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крае", </w:t>
      </w:r>
      <w:hyperlink r:id="rId8" w:tooltip="Решение Думы Тернейского муниципального района Приморского края от 29.09.2015 N 281 &quot;Об оценке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&quot;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решением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Думы Тернейского муниципального района от 29.09.2015 N 281 "Об оценке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деятельности", </w:t>
      </w:r>
      <w:hyperlink r:id="rId9" w:tooltip="Устав Тернейского муниципального района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30.07.2019)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Уставом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Тернейского муниципального района, постановляет: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1. Утвердить прилагаемый </w:t>
      </w:r>
      <w:hyperlink w:anchor="Par42" w:tooltip="ПОРЯДОК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Порядок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Отделу организационной работы, муниципальной службы и кадров администрации Тернейского муниципального района обеспечить опубликование настоящего постановления в газете "Вестник Тернея" и разместить на официальном сайте администрации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 в газете "Вестник Тернея".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4. Контроль исполнения настоящего постановления оставляю за собой.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Глава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В.А.ИЗГОРОДИН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Par42"/>
      <w:bookmarkEnd w:id="0"/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ПРОВЕДЕНИЯ ОЦЕНКИ РЕГУЛИРУЮЩЕГО ВОЗДЕЙСТВИЯ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ПРОЕКТОВ МУНИЦИПАЛЬНЫХ НОРМАТИВНЫХ ПРАВОВЫХ АКТОВ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ТЕРНЕЙСКОГО МУНИЦИПАЛЬНОГО РАЙОНА И ЭКСПЕРТИЗЫ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МУНИЦИПАЛЬНЫХ НОРМАТИВНЫХ ПРАВОВЫХ АКТОВ 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МУНИЦИПАЛЬНОГО РАЙОНА, ЗАТРАГИВАЮЩИХ ВОПРОСЫ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ОСУЩЕСТВЛЕНИЯ ПРЕДПРИНИМАТЕЛЬСКОЙ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571E" w:rsidRPr="001F571E" w:rsidTr="0082591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(в ред. </w:t>
            </w:r>
            <w:hyperlink r:id="rId10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      <w:r w:rsidRPr="001F571E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Постановления</w:t>
              </w:r>
            </w:hyperlink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Тернейского муниципального района</w:t>
            </w:r>
          </w:p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от 18.02.2019 N 106)</w:t>
            </w: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Общие положения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------------ Недействующая редакция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Закон Приморского края от 03.12.2014 N 507-КЗ (ред. от 07.11.2019) &quot;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&quot; (принят Законодательным Собранием Приморского края 26.11.2014)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Приморского края от 03.12.2014 N 507-КЗ "О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крае", </w:t>
      </w:r>
      <w:hyperlink r:id="rId13" w:tooltip="Решение Думы Тернейского муниципального района Приморского края от 29.09.2015 N 281 &quot;Об оценке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&quot;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решением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Думы Тернейского муниципального района от 29.09.2015 N 281 "Об оценке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деятельности".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1.2. Порядок определяет процедуры проведения оценки регулирующего воздействия проектов муниципальных нормативных правовых актов Тернейского муниципального района, поправок к проектам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и экспертизы действующих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1.3. Исключен. - </w:t>
      </w:r>
      <w:hyperlink r:id="rId14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Порядок проведения оценки регулирующего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воздействия проектов муниципальных нормативных правовых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актов Тернейского муниципального района, затрагивающих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вопросы осуществления предпринимательской 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2.1. Оценка регулирующего воздействия проектов муниципальных нормативных правовых актов Тернейского муниципального района, поправок к проектам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 (далее - проекты НПА),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регулирующего воздействия проводится в отношении следующих проектов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1) вводящих ограничения (запреты) для субъектов предпринимательской и инвестиционной деятельности;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2) устанавливающих порядок организации и осуществления муниципального контроля (надзора) за деятельностью субъектов предпринимательской и инвестиционной деятельности;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3) определяющих порядок предоставления мер муниципальной поддержки субъектам предпринимательской и инвестиционной деятельности;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4) устанавливающих требования для целей допуска хозяйствующих субъектов к осуществлению определенных видов предпринимательской и (или) профессиональной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73"/>
      <w:bookmarkEnd w:id="1"/>
      <w:r w:rsidRPr="001F571E">
        <w:rPr>
          <w:rFonts w:ascii="Arial" w:eastAsia="Times New Roman" w:hAnsi="Arial" w:cs="Arial"/>
          <w:sz w:val="20"/>
          <w:szCs w:val="20"/>
          <w:lang w:eastAsia="ru-RU"/>
        </w:rPr>
        <w:t>2.2. Оценка регулирующего воздействия проектов НПА проводится администрацией Тернейского муниципального района в отношении проектов НПА, принимаемых в форме: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74"/>
      <w:bookmarkEnd w:id="2"/>
      <w:r w:rsidRPr="001F571E">
        <w:rPr>
          <w:rFonts w:ascii="Arial" w:eastAsia="Times New Roman" w:hAnsi="Arial" w:cs="Arial"/>
          <w:sz w:val="20"/>
          <w:szCs w:val="20"/>
          <w:lang w:eastAsia="ru-RU"/>
        </w:rPr>
        <w:t>а) постановлений главы Тернейского муниципального района;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75"/>
      <w:bookmarkEnd w:id="3"/>
      <w:r w:rsidRPr="001F571E">
        <w:rPr>
          <w:rFonts w:ascii="Arial" w:eastAsia="Times New Roman" w:hAnsi="Arial" w:cs="Arial"/>
          <w:sz w:val="20"/>
          <w:szCs w:val="20"/>
          <w:lang w:eastAsia="ru-RU"/>
        </w:rPr>
        <w:t>б) постановлений администрации Тернейского муниципального района;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76"/>
      <w:bookmarkEnd w:id="4"/>
      <w:r w:rsidRPr="001F571E">
        <w:rPr>
          <w:rFonts w:ascii="Arial" w:eastAsia="Times New Roman" w:hAnsi="Arial" w:cs="Arial"/>
          <w:sz w:val="20"/>
          <w:szCs w:val="20"/>
          <w:lang w:eastAsia="ru-RU"/>
        </w:rPr>
        <w:t>в) муниципальных правовых актов Тернейского муниципального района, принимаемых Думой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77"/>
      <w:bookmarkEnd w:id="5"/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2.3. Проекты НПА с пояснительной запиской, содержащей сведения, указанные в </w:t>
      </w:r>
      <w:hyperlink w:anchor="Par172" w:tooltip="ПЕРЕЧЕНЬ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Приложении 1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Порядку, </w:t>
      </w:r>
      <w:hyperlink w:anchor="Par204" w:tooltip="                                УВЕДОМЛ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уведомлением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проведении публичных консультаций по проекту НПА (Приложение 2 к Порядку) и сопроводительным письмом подлежат направлению в Отдел экономики и планирования администрации Тернейского муниципального района (далее - уполномоченный орган):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2.3 в ред. </w:t>
      </w:r>
      <w:hyperlink r:id="rId15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2.3.1 органом администрации Тернейского муниципального района, разработавшим проект НПА, после согласования правовым отделом администрации Тернейского муниципального района в соответствии с муниципальными правовыми актами Тернейского муниципального района, в случае если проект НПА относится к проектам НПА, указанным в </w:t>
      </w:r>
      <w:hyperlink w:anchor="Par74" w:tooltip="а) постановлений главы Тернейского муниципального район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подпунктах а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) и </w:t>
      </w:r>
      <w:hyperlink w:anchor="Par75" w:tooltip="б) постановлений администрации Тернейского муниципального район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б) пункта 2.2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2.3.2 Думой Тернейского муниципального района, в случае если проект НПА относится к проектам НПА, указанным в </w:t>
      </w:r>
      <w:hyperlink w:anchor="Par76" w:tooltip="в) муниципальных правовых актов Тернейского муниципального района, принимаемых Думой Тернейского муниципального района.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подпункте в) пункта 2.2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2.4. Уполномоченный орган после получения документов, предусмотренных </w:t>
      </w:r>
      <w:hyperlink w:anchor="Par77" w:tooltip="2.3. Проекты НПА с пояснительной запиской, содержащей сведения, указанные в Приложении 1 к настоящему Порядку, уведомлением о проведении публичных консультаций по проекту НПА (Приложение 2 к Порядку) и сопроводительным письмом подлежат направлению в Отдел экономики и планирования администрации Тернейского муниципального района (далее - уполномоченный орган)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пунктом 2.3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82"/>
      <w:bookmarkEnd w:id="6"/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2.4.1 в случае если проект НПА не относится к проектам НПА, указанным в </w:t>
      </w:r>
      <w:hyperlink w:anchor="Par73" w:tooltip="2.2. Оценка регулирующего воздействия проектов НПА проводится администрацией Тернейского муниципального района в отношении проектов НПА, принимаемых в форме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2.2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в течение 3-х рабочих дней уведомляет орган администрации Тернейского муниципального района, разработавший проект НПА, или Думу Тернейского муниципального района о том, что оценка регулирующего воздействия представленного проекта НПА не требуется;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(пп. 2.4.1 в ред. </w:t>
      </w:r>
      <w:hyperlink r:id="rId16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ar84"/>
      <w:bookmarkEnd w:id="7"/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2.4.2 в случае если органом администрации Тернейского муниципального района, разработавшим проект НПА, Думой Тернейского муниципального района (далее - разработчик проекта НПА) не представлены документы, указанные в </w:t>
      </w:r>
      <w:hyperlink w:anchor="Par77" w:tooltip="2.3. Проекты НПА с пояснительной запиской, содержащей сведения, указанные в Приложении 1 к настоящему Порядку, уведомлением о проведении публичных консультаций по проекту НПА (Приложение 2 к Порядку) и сопроводительным письмом подлежат направлению в Отдел экономики и планирования администрации Тернейского муниципального района (далее - уполномоченный орган)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2.3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или в них отражены не все сведения согласно </w:t>
      </w:r>
      <w:hyperlink w:anchor="Par77" w:tooltip="2.3. Проекты НПА с пояснительной запиской, содержащей сведения, указанные в Приложении 1 к настоящему Порядку, уведомлением о проведении публичных консультаций по проекту НПА (Приложение 2 к Порядку) и сопроводительным письмом подлежат направлению в Отдел экономики и планирования администрации Тернейского муниципального района (далее - уполномоченный орган)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пункту 2.3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в течение 3-х рабочих дней уведомляет разработчика проекта НПА о необходимости представить документы в соответствии с </w:t>
      </w:r>
      <w:hyperlink w:anchor="Par77" w:tooltip="2.3. Проекты НПА с пояснительной запиской, содержащей сведения, указанные в Приложении 1 к настоящему Порядку, уведомлением о проведении публичных консультаций по проекту НПА (Приложение 2 к Порядку) и сопроводительным письмом подлежат направлению в Отдел экономики и планирования администрации Тернейского муниципального района (далее - уполномоченный орган)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пунктом 2.3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(пп. 2.4.2 в ред. </w:t>
      </w:r>
      <w:hyperlink r:id="rId17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2.4.3 в случае отсутствия оснований, предусмотренных </w:t>
      </w:r>
      <w:hyperlink w:anchor="Par82" w:tooltip="2.4.1 в случае если проект НПА не относится к проектам НПА, указанным в пункте 2.2 настоящего Порядка, в течение 3-х рабочих дней уведомляет орган администрации Тернейского муниципального района, разработавший проект НПА, или Думу Тернейского муниципального района о том, что оценка регулирующего воздействия представленного проекта НПА не требуется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подпунктами 2.4.1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w:anchor="Par84" w:tooltip="2.4.2 в случае если органом администрации Тернейского муниципального района, разработавшим проект НПА, Думой Тернейского муниципального района (далее - разработчик проекта НПА) не представлены документы, указанные в пункте 2.3 настоящего Порядка, или в них отражены не все сведения согласно пункту 2.3 настоящего Порядка, в течение 3-х рабочих дней уведомляет разработчика проекта НПА о необходимости представить документы в соответствии с пунктом 2.3 настоящего Порядк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2.4.2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пункта, проводит публичные консультации в срок, который не может составлять менее 10 и более 45 календарных дней со дня размещения уведомления о публичных консультациях по проекту муниципального акта.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отсутствия оснований, предусмотренных </w:t>
      </w:r>
      <w:hyperlink w:anchor="Par82" w:tooltip="2.4.1 в случае если проект НПА не относится к проектам НПА, указанным в пункте 2.2 настоящего Порядка, в течение 3-х рабочих дней уведомляет орган администрации Тернейского муниципального района, разработавший проект НПА, или Думу Тернейского муниципального района о том, что оценка регулирующего воздействия представленного проекта НПА не требуется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подпунктами 2.4.1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w:anchor="Par84" w:tooltip="2.4.2 в случае если органом администрации Тернейского муниципального района, разработавшим проект НПА, Думой Тернейского муниципального района (далее - разработчик проекта НПА) не представлены документы, указанные в пункте 2.3 настоящего Порядка, или в них отражены не все сведения согласно пункту 2.3 настоящего Порядка, в течение 3-х рабочих дней уведомляет разработчика проекта НПА о необходимости представить документы в соответствии с пунктом 2.3 настоящего Порядк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2.4.2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пункта, в отношении проектов муниципальных актов, разработанных в целях предупреждения и (или) ликвидации чрезвычайных ситуаций природного и техногенного характера, недопущения кризисных ситуаций и предупреждения </w:t>
      </w: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террористических актов и (или) для ликвидации их последствий, проводит публичные консультации в срок, который не может составлять менее 5 и более 10 календарных дней со дня размещения уведомления о публичных консультациях по проекту муниципального акта.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</w:t>
      </w:r>
      <w:hyperlink r:id="rId18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2.5. Для проведения публичных консультаций уполномоченный орган в порядке, установленном </w:t>
      </w:r>
      <w:hyperlink r:id="rId19" w:tooltip="Постановление администрации Тернейского муниципального района от 06.07.2015 N 259 &quot;Об утверждении Положения об официальном сайте администрации Тернейского муниципального района в сети &quot;Интернет&quot;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06.07.2015 N 259 "Об утверждении Положения об официальном сайте администрации Тернейского муниципального района в сети "Интернет" в течение 3-х рабочих дней с момента разработки проекта НПА предоставляет органу, ответственному за размещение материалов на официальном сайте администрации Тернейского муниципального района в информационно-телекоммуникационной сети "Интернет", (далее - официальный сайт) следующие материалы: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2.5 в ред. </w:t>
      </w:r>
      <w:hyperlink r:id="rId20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ar204" w:tooltip="                                УВЕДОМЛ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уведомление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проведении публичных консультаций (приложение 2 к Порядку);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2) проект НПА;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3) пояснительную записку, содержащую сведения, указанные в </w:t>
      </w:r>
      <w:hyperlink w:anchor="Par172" w:tooltip="ПЕРЕЧЕНЬ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Приложении 1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Порядку;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4) опросный </w:t>
      </w:r>
      <w:hyperlink w:anchor="Par272" w:tooltip="ОПРОСНЫЙ ЛИСТ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лист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(приложение 3 к Порядку).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2.6. Уполномоченный орган в срок не более 3-х рабочих дней с даты проведения публичных консультаций направляет разработчику проекта НПА </w:t>
      </w:r>
      <w:hyperlink w:anchor="Par342" w:tooltip="СПРАВКА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справку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поступивших предложениях (замечаниях) в рамках проведения публичных консультаций (приложение 4 к Порядку).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2.6 в ред. </w:t>
      </w:r>
      <w:hyperlink r:id="rId21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2.7. После получения справки о поступивших предложениях (замечаниях) в рамках проведения публичных консультаций разработчик проекта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98"/>
      <w:bookmarkEnd w:id="8"/>
      <w:r w:rsidRPr="001F571E">
        <w:rPr>
          <w:rFonts w:ascii="Arial" w:eastAsia="Times New Roman" w:hAnsi="Arial" w:cs="Arial"/>
          <w:sz w:val="20"/>
          <w:szCs w:val="20"/>
          <w:lang w:eastAsia="ru-RU"/>
        </w:rPr>
        <w:t>2.7.1 рассматривает в течение 3-х рабочих дней предложения и замечания, полученные при проведении публичных консультаций, и если признает их обоснование их обоснованными, то для разрешения разногласий подготавливает новую редакцию проекта НПА;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(пп. 2.7.1 в ред. </w:t>
      </w:r>
      <w:hyperlink r:id="rId22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ar100"/>
      <w:bookmarkEnd w:id="9"/>
      <w:r w:rsidRPr="001F571E">
        <w:rPr>
          <w:rFonts w:ascii="Arial" w:eastAsia="Times New Roman" w:hAnsi="Arial" w:cs="Arial"/>
          <w:sz w:val="20"/>
          <w:szCs w:val="20"/>
          <w:lang w:eastAsia="ru-RU"/>
        </w:rPr>
        <w:t>2.7.2 подготавливает и направляет в уполномоченный орган в течение 5 рабочих дней: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(пп. 2.7.2 в ред. </w:t>
      </w:r>
      <w:hyperlink r:id="rId23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2.7.2.1 отчет о результатах проведения оценки регулирующего воздействия проекта НПА (</w:t>
      </w:r>
      <w:hyperlink w:anchor="Par372" w:tooltip="                                  ОТЧЕТ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приложение 5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к Порядку) с приложением отчета о результатах проведения публичных консультаций (</w:t>
      </w:r>
      <w:hyperlink w:anchor="Par543" w:tooltip="ОТЧЕТ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приложение 6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к Порядку), который подписывается руководителем разработчика проекта НПА;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2.7.2.2 новую редакцию проекта НПА в случае, предусмотренном </w:t>
      </w:r>
      <w:hyperlink w:anchor="Par98" w:tooltip="2.7.1 рассматривает в течение 3-х рабочих дней предложения и замечания, полученные при проведении публичных консультаций, и если признает их обоснование их обоснованными, то для разрешения разногласий подготавливает новую редакцию проекта НП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подпунктом 2.7.1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2.8. После получения документов в соответствии с </w:t>
      </w:r>
      <w:hyperlink w:anchor="Par100" w:tooltip="2.7.2 подготавливает и направляет в уполномоченный орган в течение 5 рабочих дней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подпунктом 2.7.2 пункта 2.7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 уполномоченный орган в срок не более 5 рабочих дней готовит </w:t>
      </w:r>
      <w:hyperlink w:anchor="Par572" w:tooltip="                              ЗАКЛЮЧ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заключение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об оценке регулирующего воздействия проекта НПА (далее - заключение об ОРВ) (приложение 7 к Порядку), в котором должны содержаться выводы: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2.8 в ред. </w:t>
      </w:r>
      <w:hyperlink r:id="rId24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2.8.1 о соответствии проведения процедуры оценки регулирующего воздействия проекта НПА требованиям настоящего Порядка;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2.8.2 о наличии либо об отсутствии достаточного обоснования решения проблемы предложенным в проекте НПА способом правового регулирования;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ar108"/>
      <w:bookmarkEnd w:id="10"/>
      <w:r w:rsidRPr="001F571E">
        <w:rPr>
          <w:rFonts w:ascii="Arial" w:eastAsia="Times New Roman" w:hAnsi="Arial" w:cs="Arial"/>
          <w:sz w:val="20"/>
          <w:szCs w:val="20"/>
          <w:lang w:eastAsia="ru-RU"/>
        </w:rPr>
        <w:t>2.8.3 о наличии либо об отсутствии в проекте НПА положений, которые: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2.8.3.1 вводят избыточные обязанности, запреты и ограничения для субъектов предпринимательской и </w:t>
      </w: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инвестиционной деятельности или способствуют их введению;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2.8.3.2 способствуют возникновению необоснованных расходов субъектов предпринимательской и инвестиционной деятельности и бюджета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При наличии в проекте НПА положений, указанных в </w:t>
      </w:r>
      <w:hyperlink w:anchor="Par108" w:tooltip="2.8.3 о наличии либо об отсутствии в проекте НПА положений, которые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подпункте 2.8.3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 Порядка, заключение об ОРВ должно содержать обоснование сделанных выводов и предложения об изменении проекта НПА либо о нецелесообразности его принятия.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Заключение об ОРВ подписывается руководителем уполномоченного органа.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2.9. Проект НПА в течение 2-х рабочих дней с даты подписания руководителем уполномоченного органа вносится на рассмотрение главе Тернейского муниципального района с приложением заключения об ОРВ, в случае если проект НПА относится к проектам НПА, указанным в </w:t>
      </w:r>
      <w:hyperlink w:anchor="Par74" w:tooltip="а) постановлений главы Тернейского муниципального район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подпунктах а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) и </w:t>
      </w:r>
      <w:hyperlink w:anchor="Par75" w:tooltip="б) постановлений администрации Тернейского муниципального района;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б) пункта 2.2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либо если проект НПА относится к проектам НПА, указанным в </w:t>
      </w:r>
      <w:hyperlink w:anchor="Par76" w:tooltip="в) муниципальных правовых актов Тернейского муниципального района, принимаемых Думой Тернейского муниципального района.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подпункте в) пункта 2.2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и субъектом правотворческой инициативы в Думе Тернейского муниципального района, разработавшим проект НПА, является глава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(в ред. </w:t>
      </w:r>
      <w:hyperlink r:id="rId25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2.10. Заключение об ОРВ размещается на официальном сайте и в течение 5 рабочих дней со дня подписания направляется разработчику проекта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Заключения на проекты муниципальных актов, содержащих сведения, составляющие государственную тайну, или сведения конфиденциального характера, размещению на официальном сайте не подлежат.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2.10 в ред. </w:t>
      </w:r>
      <w:hyperlink r:id="rId26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2.11. Разработчик проекта НПА обобщает предложения и замечания, полученные по результатам оценки регулирующего воздействия проектов НПА, и учитывает их при организации работы по подготовке проектов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Порядок проведения экспертизы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муниципальных нормативных правовых актов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Тернейского муниципального района, затрагивающих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вопросы осуществления предпринимательской 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3.1. Экспертиза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ar127"/>
      <w:bookmarkEnd w:id="11"/>
      <w:r w:rsidRPr="001F571E">
        <w:rPr>
          <w:rFonts w:ascii="Arial" w:eastAsia="Times New Roman" w:hAnsi="Arial" w:cs="Arial"/>
          <w:sz w:val="20"/>
          <w:szCs w:val="20"/>
          <w:lang w:eastAsia="ru-RU"/>
        </w:rPr>
        <w:t>3.2. Администрацией Тернейского муниципального района проводится экспертиза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принятых в форме постановлений главы Тернейского муниципального района, администрации Тернейского муниципального района, муниципальных правовых актов Тернейского муниципального района, принятых Думой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3.2 в ред. </w:t>
      </w:r>
      <w:hyperlink r:id="rId27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3.3. Экспертиза муниципальных нормативных правовых актов Тернейского муниципального района, указанных в </w:t>
      </w:r>
      <w:hyperlink w:anchor="Par127" w:tooltip="3.2. Администрацией Тернейского муниципального района проводится экспертиза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принятых в форме постановлений главы Тернейского муниципального района, администрации Тернейского муниципального района, муниципальных правовых актов Тернейского муниципального района, принятых Думой Тернейского муниципального района.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3.2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проводится в соответствии с Планом проведения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 (далее - План).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В План включаются муниципальные нормативные правовые акты Тернейского муниципального района, указанные в </w:t>
      </w:r>
      <w:hyperlink w:anchor="Par127" w:tooltip="3.2. Администрацией Тернейского муниципального района проводится экспертиза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принятых в форме постановлений главы Тернейского муниципального района, администрации Тернейского муниципального района, муниципальных правовых актов Тернейского муниципального района, принятых Думой Тернейского муниципального района.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3.2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в случае поступления в администрацию Тернейского муниципального района сведений, указывающих, что положения муниципальных нормативных правовых актов Тернейского муниципального района необоснованно затрудняют осуществление предпринимательской и инвестиционной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3.4. План утверждается постановлением администрации Тернейского муниципального района на год до 20 декабря, предшествующего году проведения экспертизы муниципальных нормативных правовых актов Тернейского муниципального района, указанных в </w:t>
      </w:r>
      <w:hyperlink w:anchor="Par127" w:tooltip="3.2. Администрацией Тернейского муниципального района проводится экспертиза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принятых в форме постановлений главы Тернейского муниципального района, администрации Тернейского муниципального района, муниципальных правовых актов Тернейского муниципального района, принятых Думой Тернейского муниципального района.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3.2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а также размещается на официальном сайте.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3.5. В соответствии с Планом уполномоченный орган направляет органу администрации Тернейского муниципального района, к сфере деятельности которого относится муниципальный нормативный правовой акт Тернейского муниципального района, затрагивающий вопросы осуществления предпринимательской и инвестиционной деятельности (далее - орган администрации), уведомление о необходимости проведения экспертизы муниципального нормативного правового акта Тернейского муниципального района, затрагивающего вопросы осуществления предпринимательской и инвестиционной деятельности (далее - НПА).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В случае если экспертиза НПА проводится в отношении муниципального правового акта Тернейского муниципального района, принятого Думой Тернейского муниципального района, уполномоченный орган уведомляет Думу Тернейского муниципального района о проведении экспертизы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3.6. После получения уведомления о необходимости проведения экспертизы НПА орган администрации: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3.6.1 проводит в срок не более 3-х рабочих дней исследование НПА на предмет наличия положений, необоснованно затрудняющих осуществление предпринимательской и инвестиционной деятельности. В случае если в результате проведения экспертизы НПА орган администрации выявил в НПА положения, необоснованно затрудняющие осуществление предпринимательской и инвестиционной деятельности, то орган администрации подготавливает предложения о внесении изменений в действующий НПА или его отмене;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(в ред. </w:t>
      </w:r>
      <w:hyperlink r:id="rId28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Par137"/>
      <w:bookmarkEnd w:id="12"/>
      <w:r w:rsidRPr="001F571E">
        <w:rPr>
          <w:rFonts w:ascii="Arial" w:eastAsia="Times New Roman" w:hAnsi="Arial" w:cs="Arial"/>
          <w:sz w:val="20"/>
          <w:szCs w:val="20"/>
          <w:lang w:eastAsia="ru-RU"/>
        </w:rPr>
        <w:t>3.6.2 подготавливает и направляет в уполномоченный орган в срок не более 5 рабочих дней с момента проведения исследования муниципального акта: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(в ред. </w:t>
      </w:r>
      <w:hyperlink r:id="rId29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3.6.2.1 </w:t>
      </w:r>
      <w:hyperlink w:anchor="Par681" w:tooltip="                             УВЕДОМЛ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уведомление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проведении публичных консультаций (приложение 9 к Порядку);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3.6.2.2 пояснительную записку, содержащую сведения, указанные в </w:t>
      </w:r>
      <w:hyperlink w:anchor="Par649" w:tooltip="ПЕРЕЧЕНЬ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приложении 8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к Порядку;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ar141"/>
      <w:bookmarkEnd w:id="13"/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3.6.2.3 проект </w:t>
      </w:r>
      <w:hyperlink w:anchor="Par729" w:tooltip="                             ЗАКЛЮЧ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заключения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по результатам экспертизы нормативного правового акта (приложение 10 к Порядку).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3.7. Уполномоченный орган после получения документов, предусмотренных </w:t>
      </w:r>
      <w:hyperlink w:anchor="Par137" w:tooltip="3.6.2 подготавливает и направляет в уполномоченный орган в срок не более 5 рабочих дней с момента проведения исследования муниципального акта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подпунктом 3.6.2 пункта 3.6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проводит публичные консультации, в рамках проведения которых размещает полученные документы и опросный </w:t>
      </w:r>
      <w:hyperlink w:anchor="Par825" w:tooltip="ОПРОСНЫЙ ЛИСТ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лист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(приложение 11 к Порядку) на официальном сайте.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Срок проведения публичных консультаций не может составлять менее 10 и более 45 календарных дней со дня размещения уведомления о проведении публичных консультаций на официальном сайте.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</w:t>
      </w:r>
      <w:hyperlink r:id="rId30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3.8. Уполномоченный орган после окончания проведения публичных консультаций в срок не более 3-х рабочих дней направляет разработчику НПА </w:t>
      </w:r>
      <w:hyperlink w:anchor="Par342" w:tooltip="СПРАВКА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справку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поступивших предложениях (замечаниях) в рамках проведения публичных консультаций (приложение 4 к Порядку).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(в ред. </w:t>
      </w:r>
      <w:hyperlink r:id="rId31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Par147"/>
      <w:bookmarkEnd w:id="14"/>
      <w:r w:rsidRPr="001F571E">
        <w:rPr>
          <w:rFonts w:ascii="Arial" w:eastAsia="Times New Roman" w:hAnsi="Arial" w:cs="Arial"/>
          <w:sz w:val="20"/>
          <w:szCs w:val="20"/>
          <w:lang w:eastAsia="ru-RU"/>
        </w:rPr>
        <w:t>3.9. После получения справки о поступивших предложениях (замечаниях) в рамках проведения публичных консультаций орган администрации для разрешения разногласий в течение 5 рабочих дней подготавливает и направляет в уполномоченный орган: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(в ред. </w:t>
      </w:r>
      <w:hyperlink r:id="rId32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3.9.1 новую редакцию проекта заключения по результатам экспертизы НПА;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3.9.2 </w:t>
      </w:r>
      <w:hyperlink w:anchor="Par543" w:tooltip="ОТЧЕТ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отчет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о результатах проведения публичных консультаций (приложение 6 к Порядку).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3.10. После поступления документов, указанных в </w:t>
      </w:r>
      <w:hyperlink w:anchor="Par147" w:tooltip="3.9. После получения справки о поступивших предложениях (замечаниях) в рамках проведения публичных консультаций орган администрации для разрешения разногласий в течение 5 рабочих дней подготавливает и направляет в уполномоченный орган: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3.9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Порядка, уполномоченный орган в течение 5 рабочих дней готовит </w:t>
      </w:r>
      <w:hyperlink w:anchor="Par729" w:tooltip="                             ЗАКЛЮЧЕНИЕ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заключение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по результатам экспертизы НПА (приложение 10 к Порядку), которое подписывается руководителем уполномоченного органа, размещается на официальном сайте, со дня подписания в течение 5 рабочих дней направляется инициатору проведения экспертизы НПА и органу администрации.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(п. 3.10 в ред. </w:t>
      </w:r>
      <w:hyperlink r:id="rId33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Постановления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3.11. В заключении по результатам экспертизы НПА указываются выводы о наличии либо отсутствии в НПА положений, необоснованно затрудняющих осуществление предпринимательской и инвестиционной деятельности, приводится обоснование сделанных выводов.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3.12. Заключение по результатам экспертизы НПА является основанием для изменения действующего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 наличии в муниципальном акте положений, необоснованно затрудняющих осуществление предпринимательской и инвестиционной деятельности, экспертное заключение должно содержать предложения об изменении муниципального акта либо его отмене.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</w:t>
      </w:r>
      <w:hyperlink r:id="rId34" w:tooltip="Постановление администрации Тернейского муниципального района от 18.02.2019 N 106 &quot;О внесении изменений в Порядок проведения оценки регулирующего воздействия проектов муниципальных нормативных правовых актов Тернейского муниципального района и экспертизы муниципальных нормативных правовых актов Терней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Тернейского муниципального района от 05.10.2015 N 37{КонсультантПлюс}" w:history="1">
        <w:r w:rsidRPr="001F571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Постановлением</w:t>
        </w:r>
      </w:hyperlink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Тернейского муниципального района от 18.02.2019 N 106)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3.13. Орган администрации обобщает предложения и замечания, полученные по результатам экспертизы НПА, и учитывает их при организации работы по подготовке проектов муниципальных правовых актов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5" w:name="Par172"/>
      <w:bookmarkEnd w:id="15"/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ВОПРОСОВ, НЕОБХОДИМЫХ ДЛЯ ОТРАЖЕНИЯ 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ПОЯСНИТЕЛЬНОЙ ЗАПИСКЕ, ПРЕДСТАВЛЯЕМОЙ РАЗРАБОТЧИКОМ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ПРОЕКТА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ТЕРНЕЙСКОГО МУНИЦИПАЛЬНОГО РАЙОНА, ПОПРАВОК К ПРОЕКТУ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МУНИЦИПАЛЬНОГО НОРМАТИВНОГО ПРАВОВОГО АКТА 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МУНИЦИПАЛЬНОГО РАЙОНА ПРИ ПРОВЕДЕНИИ ОЦЕНКИ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РЕГУЛИРУЮЩЕГО ВОЗДЕЙСТВИЯ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1. 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 Сведения и обоснование целей предлагаемого правового регулирования.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4. Оценка расходов бюджета Тернейского муниципального района на осуществление полномочий для реализации предлагаемого правового регулирования.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5. Описание обязанностей, запретов и ограничений, которые предполагается возложить на субъекты </w:t>
      </w: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7.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8. Оценка рисков невозможности решения проблемы предложенным способом, рисков непредвиденных негативных последствий.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9.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Тернейского муниципального, возникновению которых способствуют положения проекта муниципального нормативного правового акта Тернейского муниципального, поправок к проекту муниципального нормативного правового акта Тернейского муниципального.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ar204"/>
      <w:bookmarkEnd w:id="16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 ПРОВЕДЕНИИ ПУБЛИЧНЫХ КОНСУЛЬТАЦИЙ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 ЦЕЛЯХ ОЦЕНКИ РЕГУЛИРУЮЩЕГО ВОЗДЕЙСТВИЯ ПРОЕКТА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МУНИЦИПАЛЬНОГО НОРМАТИВНОГО ПРАВОВОГО АКТА 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МУНИЦИПАЛЬНОГО РАЙОНА, ПОПРАВОК К ПРОЕКТУ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НОРМАТИВНОГО ПРАВОВОГО АКТА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 экономики  и  планирования  администрации 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 уведомляет  о  проведении  публичных консультаций  в  целях  оценки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регулирующего  воздействия  проекта  муниципального  нормативного правового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акта (поправок к проекту муниципального   нормативного    правового   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муниципального района): 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проекта: 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принимаются по адресу: 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адресу электронной почты: 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Сроки приема предложений: 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Контактное лицо по вопросам заполнения формы запроса и его отправки: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 Описание проблемы,  на  решение  которой направлен проект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 правового  акта  Тернейского муниципального района  (поправки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 проекту   муниципального   нормативного   правового    акта   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района):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 Цели предлагаемого проекта  муниципального  нормативного правового 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 муниципального   района  (поправок  к  проекту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правового акта Тернейского муниципального района):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 Действующие нормативные правовые акты, из которых вытекает необходимость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разработки предлагаемого проекта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 муниципального  района  (поправок  к  проекту 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правового акта Тернейского муниципального района):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4. Планируемый срок  вступления в силу предлагаемого проекта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правового акта: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5. Сведения  о  необходимости  или  отсутствии  необходимости  установления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переходного периода: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 уведомлению прилагаются: 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     __________ 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     подпись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7" w:name="Par272"/>
      <w:bookmarkEnd w:id="17"/>
      <w:r w:rsidRPr="001F571E">
        <w:rPr>
          <w:rFonts w:ascii="Arial" w:eastAsia="Times New Roman" w:hAnsi="Arial" w:cs="Arial"/>
          <w:sz w:val="20"/>
          <w:szCs w:val="20"/>
          <w:lang w:eastAsia="ru-RU"/>
        </w:rPr>
        <w:t>ОПРОСНЫЙ ЛИСТ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В РАМКАХ ПРОВЕДЕНИЯ ПУБЛИЧНЫХ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КОНСУЛЬТАЦИЙ ПО ВОПРОСУ ПОДГОТОВКИ ПРОЕКТА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наименование проекта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Заполните и направьте данную форму по электронной почте на адрес _______________ не позднее 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Разработчик проекта муниципального нормативного правового акта Тернейского муниципального района, поправок к проекту муниципального нормативного правового акта Тернейского муниципального района (далее - проект НПА) не будет иметь возможности проанализировать позиции, направленные после </w:t>
      </w: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указанного срока, а также направленные не в соответствии с настоящей формой.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Укажите: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Наименование организации 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Сферу деятельности организации 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Ф.И.О. контактного лица 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Номер контактного телефона 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Адрес электронной почты 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Какие полезные эффекты (для Тернейского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 Какие негативные эффекты (для Тернейского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8. Содержит ли проект НПА нормы, на практике не выполнимые? Приведите примеры таких норм.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10. Иные предложения и замечания по проекту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4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Par342"/>
      <w:bookmarkEnd w:id="18"/>
      <w:r w:rsidRPr="001F571E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 ПОСТУПИВШИХ ПРЕДЛОЖЕНИЯХ (ЗАМЕЧАНИЯХ)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В РАМКАХ ПРОВЕДЕНИЯ ПУБЛИЧНЫХ КОНСУЛЬТАЦИЙ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3402"/>
        <w:gridCol w:w="2061"/>
      </w:tblGrid>
      <w:tr w:rsidR="001F571E" w:rsidRPr="001F571E" w:rsidTr="0082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F571E" w:rsidRPr="001F571E" w:rsidTr="0082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5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Par372"/>
      <w:bookmarkEnd w:id="19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ОТЧЕТ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РЕЗУЛЬТАТАХ ПРОВЕДЕНИЯ ОЦЕНКИ РЕГУЛИРУЮЩЕГО ВОЗДЕЙСТВИЯ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ПРОЕКТА МУНИЦИПАЛЬНОГО НОРМАТИВНОГО ПРАВОВОГО АКТА 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МУНИЦИПАЛЬНОГО  РАЙОНА,  ПОПРАВОК  К  ПРОЕКТУ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НОРМАТИВНОГО ПРАВОВОГО АКТА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 Общая информация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1.1. Наименование    проекта    муниципального    нормативного    правового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муниципального района (далее - проект НПА):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1.2. Разработчик проекта НПА, поправок к 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полное наименование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1.3. Срок, в течение которого принимались предложения в связи с размещением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 о  проведении  публичных консультаций об оценке  регулирующего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воздействия проекта НПА, поправок к 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начало: "___" ______________ 201_ г.; окончание: "___" ____________ 201_ г.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1.4. Предполагаемая дата вступления в силу проекта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указывается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1.5. Краткое  описание  проблемы, на решение которой направлен предлагаемый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проект НПА, поправки к 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1.6. Краткое описание целей предлагаемого проекта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1.7. Краткое  описание  содержания  предлагаемого  проекта  НПА, поправок к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1.8. Количество замечаний и  предложений,  полученных в связи с размещением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о проведении публичных консультаций: _________________________,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из них: учтено полностью: _______________, учтено частично: 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1.9. Контактная информация исполнителя в органе-разработчике: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Ф.И.О.: 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Тел.: __________________ Адрес электронной почты: 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 Описание проблемы, на решение которой направлен предлагаемый проект НПА,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поправки к проекту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2.1. Формулировка проблемы: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2.2. Основные группы  субъектов  предпринимательской и (или) инвестиционной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заинтересованные  в  устранении  проблемы, их количественная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оценка: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2.3. Характеристика  негативных  эффектов,  возникающих  в связи с наличием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проблемы, их количественная оценка: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2.4. Источники данных данного раздела: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2.5. Иная информация о проблеме: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 Определение  целей  предлагаемого  проекта НПА, поправок к проекту НПА 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индикаторов для оценки их достижения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800"/>
      </w:tblGrid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 Цели предлагаемого проекта НПА, поправок к проекту НПА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 Сроки достижения целей предлагаемого проекта НПА, поправок к проекту НПА</w:t>
            </w: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(Цель 1)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(Цель 2)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(Цель N)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3.3. Действующие   нормативные  правовые   акты,   из    которых   вытекает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 разработки предлагаемого проекта НПА, поправок к проекту НПА,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которые определяют необходимость постановки указанных целей: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указывается нормативный правовой акт более высокого уровня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либо инициативный порядок разработки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3.4. Иная информация о целях предполагаемого регулирования: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4. Качественная характеристика и оценка численности потенциальных адресатов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предлагаемого проекта НПА (их групп)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041"/>
        <w:gridCol w:w="2434"/>
      </w:tblGrid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 Количество участников группы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 Источники данных</w:t>
            </w: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(Группа 1)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(Группа 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(Группа N)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5. Изменение  содержания  прав,  обязанностей,   функций,  полномочий   при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введении нового регулирующего воздействия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280"/>
        <w:gridCol w:w="3720"/>
      </w:tblGrid>
      <w:tr w:rsidR="001F571E" w:rsidRPr="001F571E" w:rsidTr="008259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 Характер функции (новая/изменяемая/отменяемая)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 Наименование исполнителя (субъект предпринимательской и инвестиционной деятельности, орган местного самоуправления)</w:t>
            </w:r>
          </w:p>
        </w:tc>
      </w:tr>
      <w:tr w:rsidR="001F571E" w:rsidRPr="001F571E" w:rsidTr="008259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Функция (полномочие, обязанность или право) 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Функция (полномочие, обязанность или право) 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6. Оценка  дополнительных  расходов,  связанных  с  введением предлагаемого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проекта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6.1. Оценка  дополнительных    расходов    субъектов предпринимательской  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инвестиционной деятельности (с обоснованием):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6.2. Оценка дополнительных  расходов   бюджета  Тернейского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(с обоснованием):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 Оценка необходимости установления  переходного периода и (или)  отсрочки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  в   силу   проекта   НПА  либо  необходимость  распространения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предлагаемого проекта НПА на ранее возникшие отношения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7.1. Предполагаемая дата вступления в силу проекта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если положения вводятся в действие в разное время, указываются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статья/пункт проекта акта и дата введения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7.2. Необходимость  установления  переходного  периода   и  (или)  отсрочки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введения предлагаемого правового регулирования: есть (нет)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срок переходного периода: ________ дней со дня принятия проекта НПА;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отсрочка введения предлагаемого проекта НПА: ___________ дней со дня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принятия проекта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7.3. Необходимость  распространения  предлагаемого  правового регулирования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 ранее возникшие отношения: есть (нет).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7.3.1. Период распространения  на ранее возникшие отношения: _________ дней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со дня принятия проекта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7.4. Обоснование  необходимости  установления  переходного периода и  (или)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отсрочки, распространения на ранее возникшие отношения: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8. Информация  о  сроках проведения публичных консультаций по проекту  НПА,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поправкам к проекту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8.1. Срок, в течение которого принимались предложения в связи  с публичными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консультациями по 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начало: "___" ______________ 201__ г.;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окончание: "___" ___________ 201__ г.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8.2. Сведения  о  количестве  замечаний  и  предложений, полученных в  ходе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публичных консультаций по проекту НПА, поправкам к проекту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Всего замечаний и предложений: ______________, из них: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учтено полностью: ________________, учтено частично: 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отчет о результатах проведения публичных консультаций.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Иные приложения.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                 ___________ 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  подпись 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6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20" w:name="Par543"/>
      <w:bookmarkEnd w:id="20"/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ОТЧЕТ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 РЕЗУЛЬТАТАХ ПРОВЕДЕНИЯ ПУБЛИЧНЫХ КОНСУЛЬТАЦИЙ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721"/>
        <w:gridCol w:w="2977"/>
      </w:tblGrid>
      <w:tr w:rsidR="001F571E" w:rsidRPr="001F571E" w:rsidTr="0082591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принятии или отклонении замечания (с учетом обоснования отклонения)</w:t>
            </w:r>
          </w:p>
        </w:tc>
      </w:tr>
      <w:tr w:rsidR="001F571E" w:rsidRPr="001F571E" w:rsidTr="0082591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71E" w:rsidRPr="001F571E" w:rsidTr="0082591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7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ar572"/>
      <w:bookmarkEnd w:id="21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ЗАКЛЮЧЕНИЕ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ОЦЕНКЕ РЕГУЛИРУЮЩЕГО ВОЗДЕЙСТВИЯ ПРОЕКТА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НОРМАТИВНОГО ПРАВОВОГО АКТА ТЕРНЕЙСКОГО МУНИЦИПАЛЬНОГО РАЙОНА,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ПОПРАВОК К ПРОЕКТУ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 экономики  и  планирования  администрации 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района  в  соответствии со </w:t>
      </w:r>
      <w:hyperlink r:id="rId3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------------ Недействующая редакция{КонсультантПлюс}" w:history="1">
        <w:r w:rsidRPr="001F571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 46</w:t>
        </w:r>
      </w:hyperlink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закона  от  06.10.2003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N  131-ФЗ  "Об общих  принципах  организации   местного   самоуправления  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 проведена оценка регулирующего   воздействия  проекта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нормативного  правового  акта  Тернейского 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 (поправок  к проекту  муниципального  нормативного  правового 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муниципального района):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проекта муниципального нормативного правового акта)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(далее - проект НПА), направленного для подготовки настоящего заключения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разработчика проекта НПА)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  результатам  рассмотрения  проекта  НПА установлено, что при проведении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оценки   регулирующего   воздействия   проекта   НПА проведенные  процедуры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соответствуют/не  соответствуют  требованиям   Порядка   проведения  оценки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регулирующего воздействия проектов муниципальных нормативных правовых актов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Тернейского муниципального района,  затрагивающих   вопросы   осуществления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предпринимательской и инвестиционной деятельности (далее - Порядок).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(при несоответствии указываются невыполненные процедуры,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предусмотренные пунктами Порядка)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Отделом экономики и  планирования  администрации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проведены публичные консультации проекта НПА в сроки: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начало: "___" ____________ 201__ г.; окончание: "___" ____________ 201__ г.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(комментарии о проведенных публичных консультациях, включая информацию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количестве участников, предложенных замечаниях и предложениях,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информацию об их учете или отклонении)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 основе проведенной оценки регулирующего воздействия проекта НПА с учетом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представленной разработчиком проекта НПА в отчете о результатах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оценки регулирующего воздействия  нормативного  правового  акта,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Отделом  экономики и планирования администрации 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сделаны следующие выводы: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(вывод о наличии либо об отсутствии достаточного обоснования решения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проблемы предложенным в проекте НПА способом правового регулирования)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(вывод о наличии либо об отсутствии в проекте НПА положений,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вводящих избыточные обязанности, запреты и ограничения для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субъектов предпринимательской и 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или способствующих их введению, а также положений,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способствующих возникновению необоснованных расходов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субъектов предпринимательской и инвестиционной деятельности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и бюджета Тернейского муниципального района)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(обоснование выводов и предложения об изменении проекта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либо о нецелесообразности его принятия)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Указание (при наличии) на приложения.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                ____________ 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подпись   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8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2" w:name="Par649"/>
      <w:bookmarkEnd w:id="22"/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ВОПРОСОВ, НЕОБХОДИМЫХ ДЛЯ ОТРАЖЕНИЯ 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ПОЯСНИТЕЛЬНОЙ ЗАПИСКЕ, ПРЕДСТАВЛЯЕМОЙ ОРГАНОМ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АДМИНИСТРАЦИИ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 ПРОВЕДЕНИИ ЭКСПЕРТИЗЫ МУНИЦИПАЛЬНЫХ НОРМАТИВНЫХ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ПРАВОВЫХ АКТОВ ТЕРНЕЙСКОГО 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1. Реквизиты муниципального нормативного правового акта.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Орган администрации Тернейского муниципального района, осуществляющий экспертизу муниципального нормативного правового акта (далее - НПА).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 Инициатор проведения экспертизы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4. Информация о проведении оценки регулирующего воздействия в отношении проекта исследуемого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5. Основные группы субъектов предпринимательской, инвестиционной деятельности, органов местного самоуправления, подверженные влиянию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6. Описание проблемы, на решение которой направлен НПА, и связанных с ней негативных эффектов.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7. Сведения об обязанностях, запретах и ограничениях, накладываемых на субъекты предпринимательской, инвестиционной деятельности, предусмотренные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8. Сведения о расходах (выгодах) субъектов предпринимательской, инвестиционной деятельности, связанных с регулированием, предусмотренным положениями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9. Оценка изменений расходов/доходов бюджета Тернейского муниципального района от реализации предусмотренных НПА полномочий и функций органов местного самоуправления Тернейского муниципального района.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Тернейского муниципального района, возникновению которых способствовали положения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9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Par681"/>
      <w:bookmarkEnd w:id="23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УВЕДОМЛЕНИЕ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 ПРОВЕДЕНИИ ПУБЛИЧНЫХ КОНСУЛЬТАЦИЙ В ЦЕЛЯХ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ЭКСПЕРТИЗЫ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  экономики  и планирования  администрации 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 уведомляет  о проведении публичных консультаций в целях  экспертизы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нормативного правового акта (далее - НПА):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акта: 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Инициатор проведения экспертизы: 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принимаются по адресу: _______________________________________,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адресу электронной почты: 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Сроки приема предложений: 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 Описание проблемы, на решение которой направлен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 Цели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 Действующие нормативные правовые акты, из которых вытекает необходимость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принятия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место для текстового описания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К уведомлению прилагаются: 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Орган  администрации  Тернейского   муниципального   района, осуществляющий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экспертизу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_____________ 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 подпись  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10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Par729"/>
      <w:bookmarkEnd w:id="24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ЗАКЛЮЧЕНИЕ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 РЕЗУЛЬТАТАМ ЭКСПЕРТИЗЫ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Отдел экономики  и  планирования  администрации 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района  в  соответствии  со  </w:t>
      </w:r>
      <w:hyperlink r:id="rId3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------------ Недействующая редакция{КонсультантПлюс}" w:history="1">
        <w:r w:rsidRPr="001F571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 7</w:t>
        </w:r>
      </w:hyperlink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от 06.10.2003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N 131-ФЗ   "Об  общих  принципах  организации  местного   самоуправления  в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и  планом  проведения   экспертизы 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правового акта (далее - НПА) по инициативе: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проведена экспертиза НПА,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(наименование проекта нормативного правового акта)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направленного для подготовки настоящего заключения: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(наименование разработчика НПА)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рамках проведения экспертизы НПА органом администрации было проведено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 Основные    группы    субъектов    предпринимательской,   инвестиционной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органов местного самоуправления, подверженные влиянию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1.1. Информация  об  изменении  количества участников  отношений в  течение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срока действия НПА с указанием источников данных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 Описание  проблемы,  на решение которой направлен НПА, и связанных с ней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негативных эффектов.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2.1. Риски  и   предполагаемые  последствия,  связанные   с  существованием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рассматриваемой проблемы с указанием источников данных: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2.2. Оценка   степени   решения  проблемы  и  связанных  с  ней  негативных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эффектов, обоснованность установленного НПА регулирования: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2.3. Наличие     затруднений    при   осуществлении    предпринимательской,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инвестиционной  деятельности,  вызванных   применением  положений  НПА,   с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источников данных: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 Оценка изменений расходов и доходов.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3.1. Оценка изменений расходов и доходов бюджета Тернейского муниципального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района с указанием источников данных: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3.2. Оценка  фактических расходов  (выгод)   субъектов предпринимательской,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инвестиционной  деятельности, связанных с регулированием,   предусмотренным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положениями НПА, с указанием источников данных: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4. Сведения об  обязанностях, запретах  и  ограничениях, накладываемых   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субъекты предпринимательской,  инвестиционной деятельности, предусмотренные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5. Оценка  эффективности  достижения  целей   регулирования   с   указанием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данных: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6. Сведения  о  проведении публичных консультаций с указанием принятия  или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отклонения предложений и замечаний и обоснование принятого решения </w:t>
      </w:r>
      <w:hyperlink w:anchor="Par784" w:tooltip="    &lt;*&gt;  - не заполняется в  случае  подготовки  заключения  в соответствии" w:history="1">
        <w:r w:rsidRPr="001F571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ar784"/>
      <w:bookmarkEnd w:id="25"/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не заполняется в  случае  подготовки  заключения  в соответствии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</w:t>
      </w:r>
      <w:hyperlink w:anchor="Par141" w:tooltip="3.6.2.3 проект заключения по результатам экспертизы нормативного правового акта (приложение 10 к Порядку)." w:history="1">
        <w:r w:rsidRPr="001F571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3.6.2.3</w:t>
        </w:r>
      </w:hyperlink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Порядка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7. Выводы   о   наличии   в   НПА  положений,   необоснованно  затрудняющих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   предпринимательской   и    инвестиционной    деятельности,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 сделанных выводов: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8. Предложения о внесении изменений в НПА: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Приложение. Отчет о результатах проведения публичных консультаций.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Орган  администрации  Тернейского   муниципального   района, осуществляющий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экспертизу НПА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            _____________ 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подпись    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уполномоченного органа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           _____________ 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Должность                         подпись          И.О. Фамилия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дата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Приложение N 11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 Порядку,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постановлением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Тернейского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муниципального района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 05.10.2015 N 373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26" w:name="Par825"/>
      <w:bookmarkEnd w:id="26"/>
      <w:r w:rsidRPr="001F571E">
        <w:rPr>
          <w:rFonts w:ascii="Arial" w:eastAsia="Times New Roman" w:hAnsi="Arial" w:cs="Arial"/>
          <w:sz w:val="20"/>
          <w:szCs w:val="20"/>
          <w:lang w:eastAsia="ru-RU"/>
        </w:rPr>
        <w:t>ОПРОСНЫЙ ЛИСТ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В РАМКАХ ПРОВЕДЕНИЯ ПУБЛИЧНЫХ КОНСУЛЬТАЦИЙ ПО ВОПРОСУ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ЭКСПЕРТИЗЫ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наименование муниципального нормативного правового акта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Заполните и направьте данную форму по электронной почте на адрес _______________ не позднее _______________.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Отдел экономики и планирования администрации Тернейского муниципального района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Укажите: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наименование организации 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сферу деятельности организации 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Ф.И.О. контактного лица 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номер контактного телефона 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адрес электронной почты ______________________________________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 xml:space="preserve">1. Считаете ли Вы, что в НПА присутствуют положения, необоснованно затрудняющие осуществление </w:t>
      </w:r>
      <w:r w:rsidRPr="001F5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предпринимательской и инвестиционной деятельности? Укажите такие нормы.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2. Какие, на Ваш взгляд, возникли трудности и проблемы с соблюдением требований и норм, введенных данным НПА?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5. Какие полезные эффекты (для Тернейского муниципального района,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8. Содержит ли проект НПА нормы, на практике не выполнимые? Приведите примеры таких норм.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571E">
        <w:rPr>
          <w:rFonts w:ascii="Arial" w:eastAsia="Times New Roman" w:hAnsi="Arial" w:cs="Arial"/>
          <w:sz w:val="20"/>
          <w:szCs w:val="20"/>
          <w:lang w:eastAsia="ru-RU"/>
        </w:rPr>
        <w:t>10. Иные предложения и замечания по проекту НПА.</w:t>
      </w: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571E" w:rsidRPr="001F571E" w:rsidTr="0082591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E" w:rsidRPr="001F571E" w:rsidRDefault="001F571E" w:rsidP="001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71E" w:rsidRPr="001F571E" w:rsidRDefault="001F571E" w:rsidP="001F57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893A86" w:rsidRDefault="00893A86">
      <w:bookmarkStart w:id="27" w:name="_GoBack"/>
      <w:bookmarkEnd w:id="27"/>
    </w:p>
    <w:sectPr w:rsidR="00893A86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57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7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71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71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F571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7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Тернейского муниципального района от 05.10.2015 N 373</w:t>
          </w:r>
          <w:r>
            <w:rPr>
              <w:rFonts w:ascii="Tahoma" w:hAnsi="Tahoma" w:cs="Tahoma"/>
              <w:sz w:val="16"/>
              <w:szCs w:val="16"/>
            </w:rPr>
            <w:br/>
            <w:t>(ред. от 18.02.2019, с изм. от 19.02.2...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7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09.01.2020</w:t>
          </w:r>
        </w:p>
      </w:tc>
    </w:tr>
  </w:tbl>
  <w:p w:rsidR="00000000" w:rsidRDefault="001F57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F57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1E"/>
    <w:rsid w:val="001F571E"/>
    <w:rsid w:val="008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7AA5-6BBD-4CA5-9FE3-D79A818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571E"/>
  </w:style>
  <w:style w:type="paragraph" w:customStyle="1" w:styleId="ConsPlusNormal">
    <w:name w:val="ConsPlusNormal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F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80CA6DB58EC1863C48BBAC85904497E7E2B05E587E47E852B28C6A5B64F4F3B29F1E02C14A8CD3C859062772DA8FF997C28960B7B3B21951715CG4z2B" TargetMode="External"/><Relationship Id="rId18" Type="http://schemas.openxmlformats.org/officeDocument/2006/relationships/hyperlink" Target="consultantplus://offline/ref=7B80CA6DB58EC1863C48BBAC85904497E7E2B05E51754EE457BCD160533DF8F1B5904115C60380D2C859062E7A858AEC869A8469A0ADB3064D735E40GDzBB" TargetMode="External"/><Relationship Id="rId26" Type="http://schemas.openxmlformats.org/officeDocument/2006/relationships/hyperlink" Target="consultantplus://offline/ref=7B80CA6DB58EC1863C48BBAC85904497E7E2B05E51754EE457BCD160533DF8F1B5904115C60380D2C859062D7F858AEC869A8469A0ADB3064D735E40GDzBB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B80CA6DB58EC1863C48BBAC85904497E7E2B05E51754EE457BCD160533DF8F1B5904115C60380D2C859062E7E858AEC869A8469A0ADB3064D735E40GDzBB" TargetMode="External"/><Relationship Id="rId34" Type="http://schemas.openxmlformats.org/officeDocument/2006/relationships/hyperlink" Target="consultantplus://offline/ref=7B80CA6DB58EC1863C48BBAC85904497E7E2B05E51754EE457BCD160533DF8F1B5904115C60380D2C859062C70858AEC869A8469A0ADB3064D735E40GDzBB" TargetMode="External"/><Relationship Id="rId7" Type="http://schemas.openxmlformats.org/officeDocument/2006/relationships/hyperlink" Target="consultantplus://offline/ref=7B80CA6DB58EC1863C48BBAC85904497E7E2B05E517548E257BDD160533DF8F1B5904115C60380D2C859062E7A858AEC869A8469A0ADB3064D735E40GDzBB" TargetMode="External"/><Relationship Id="rId12" Type="http://schemas.openxmlformats.org/officeDocument/2006/relationships/hyperlink" Target="consultantplus://offline/ref=7B80CA6DB58EC1863C48BBAC85904497E7E2B05E517548E257BDD160533DF8F1B5904115C60380D2C859062E7A858AEC869A8469A0ADB3064D735E40GDzBB" TargetMode="External"/><Relationship Id="rId17" Type="http://schemas.openxmlformats.org/officeDocument/2006/relationships/hyperlink" Target="consultantplus://offline/ref=7B80CA6DB58EC1863C48BBAC85904497E7E2B05E51754EE457BCD160533DF8F1B5904115C60380D2C859062E78858AEC869A8469A0ADB3064D735E40GDzBB" TargetMode="External"/><Relationship Id="rId25" Type="http://schemas.openxmlformats.org/officeDocument/2006/relationships/hyperlink" Target="consultantplus://offline/ref=7B80CA6DB58EC1863C48BBAC85904497E7E2B05E51754EE457BCD160533DF8F1B5904115C60380D2C859062D7C858AEC869A8469A0ADB3064D735E40GDzBB" TargetMode="External"/><Relationship Id="rId33" Type="http://schemas.openxmlformats.org/officeDocument/2006/relationships/hyperlink" Target="consultantplus://offline/ref=7B80CA6DB58EC1863C48BBAC85904497E7E2B05E51754EE457BCD160533DF8F1B5904115C60380D2C859062C7E858AEC869A8469A0ADB3064D735E40GDzBB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80CA6DB58EC1863C48BBAC85904497E7E2B05E51754EE457BCD160533DF8F1B5904115C60380D2C859062F70858AEC869A8469A0ADB3064D735E40GDzBB" TargetMode="External"/><Relationship Id="rId20" Type="http://schemas.openxmlformats.org/officeDocument/2006/relationships/hyperlink" Target="consultantplus://offline/ref=7B80CA6DB58EC1863C48BBAC85904497E7E2B05E51754EE457BCD160533DF8F1B5904115C60380D2C859062E7C858AEC869A8469A0ADB3064D735E40GDzBB" TargetMode="External"/><Relationship Id="rId29" Type="http://schemas.openxmlformats.org/officeDocument/2006/relationships/hyperlink" Target="consultantplus://offline/ref=7B80CA6DB58EC1863C48BBAC85904497E7E2B05E51754EE457BCD160533DF8F1B5904115C60380D2C859062C7B858AEC869A8469A0ADB3064D735E40GDz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80CA6DB58EC1863C48A5A193FC1A98E4EAEE51577144B60CEDD7370C6DFEA4F5D0474085468FDAC052527E3DDBD3BDCBD18968B7B1B305G5z3B" TargetMode="External"/><Relationship Id="rId11" Type="http://schemas.openxmlformats.org/officeDocument/2006/relationships/hyperlink" Target="consultantplus://offline/ref=7B80CA6DB58EC1863C48A5A193FC1A98E4EAEE51577144B60CEDD7370C6DFEA4F5D0474085468FDAC052527E3DDBD3BDCBD18968B7B1B305G5z3B" TargetMode="External"/><Relationship Id="rId24" Type="http://schemas.openxmlformats.org/officeDocument/2006/relationships/hyperlink" Target="consultantplus://offline/ref=7B80CA6DB58EC1863C48BBAC85904497E7E2B05E51754EE457BCD160533DF8F1B5904115C60380D2C859062D7A858AEC869A8469A0ADB3064D735E40GDzBB" TargetMode="External"/><Relationship Id="rId32" Type="http://schemas.openxmlformats.org/officeDocument/2006/relationships/hyperlink" Target="consultantplus://offline/ref=7B80CA6DB58EC1863C48BBAC85904497E7E2B05E51754EE457BCD160533DF8F1B5904115C60380D2C859062C7F858AEC869A8469A0ADB3064D735E40GDzBB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B80CA6DB58EC1863C48BBAC85904497E7E2B05E51754DE058BAD160533DF8F1B5904115C60380D2C859062F7C858AEC869A8469A0ADB3064D735E40GDzBB" TargetMode="External"/><Relationship Id="rId15" Type="http://schemas.openxmlformats.org/officeDocument/2006/relationships/hyperlink" Target="consultantplus://offline/ref=7B80CA6DB58EC1863C48BBAC85904497E7E2B05E51754EE457BCD160533DF8F1B5904115C60380D2C859062F7E858AEC869A8469A0ADB3064D735E40GDzBB" TargetMode="External"/><Relationship Id="rId23" Type="http://schemas.openxmlformats.org/officeDocument/2006/relationships/hyperlink" Target="consultantplus://offline/ref=7B80CA6DB58EC1863C48BBAC85904497E7E2B05E51754EE457BCD160533DF8F1B5904115C60380D2C859062D78858AEC869A8469A0ADB3064D735E40GDzBB" TargetMode="External"/><Relationship Id="rId28" Type="http://schemas.openxmlformats.org/officeDocument/2006/relationships/hyperlink" Target="consultantplus://offline/ref=7B80CA6DB58EC1863C48BBAC85904497E7E2B05E51754EE457BCD160533DF8F1B5904115C60380D2C859062C78858AEC869A8469A0ADB3064D735E40GDzBB" TargetMode="External"/><Relationship Id="rId36" Type="http://schemas.openxmlformats.org/officeDocument/2006/relationships/hyperlink" Target="consultantplus://offline/ref=7B80CA6DB58EC1863C48A5A193FC1A98E4EAEE51577144B60CEDD7370C6DFEA4F5D0474085478DD6C052527E3DDBD3BDCBD18968B7B1B305G5z3B" TargetMode="External"/><Relationship Id="rId10" Type="http://schemas.openxmlformats.org/officeDocument/2006/relationships/hyperlink" Target="consultantplus://offline/ref=7B80CA6DB58EC1863C48BBAC85904497E7E2B05E51754EE457BCD160533DF8F1B5904115C60380D2C859062F7C858AEC869A8469A0ADB3064D735E40GDzBB" TargetMode="External"/><Relationship Id="rId19" Type="http://schemas.openxmlformats.org/officeDocument/2006/relationships/hyperlink" Target="consultantplus://offline/ref=7B80CA6DB58EC1863C48BBAC85904497E7E2B05E587148E258B28C6A5B64F4F3B29F1E10C11280D3C147062E678CDEBFGCz2B" TargetMode="External"/><Relationship Id="rId31" Type="http://schemas.openxmlformats.org/officeDocument/2006/relationships/hyperlink" Target="consultantplus://offline/ref=7B80CA6DB58EC1863C48BBAC85904497E7E2B05E51754EE457BCD160533DF8F1B5904115C60380D2C859062C7C858AEC869A8469A0ADB3064D735E40GDzBB" TargetMode="External"/><Relationship Id="rId4" Type="http://schemas.openxmlformats.org/officeDocument/2006/relationships/hyperlink" Target="consultantplus://offline/ref=7B80CA6DB58EC1863C48BBAC85904497E7E2B05E51754EE457BCD160533DF8F1B5904115C60380D2C859062F7C858AEC869A8469A0ADB3064D735E40GDzBB" TargetMode="External"/><Relationship Id="rId9" Type="http://schemas.openxmlformats.org/officeDocument/2006/relationships/hyperlink" Target="consultantplus://offline/ref=7B80CA6DB58EC1863C48BBAC85904497E7E2B05E51754AE959B0D160533DF8F1B5904115D403D8DEC850182F7890DCBDC0GCzFB" TargetMode="External"/><Relationship Id="rId14" Type="http://schemas.openxmlformats.org/officeDocument/2006/relationships/hyperlink" Target="consultantplus://offline/ref=7B80CA6DB58EC1863C48BBAC85904497E7E2B05E51754EE457BCD160533DF8F1B5904115C60380D2C859062F7F858AEC869A8469A0ADB3064D735E40GDzBB" TargetMode="External"/><Relationship Id="rId22" Type="http://schemas.openxmlformats.org/officeDocument/2006/relationships/hyperlink" Target="consultantplus://offline/ref=7B80CA6DB58EC1863C48BBAC85904497E7E2B05E51754EE457BCD160533DF8F1B5904115C60380D2C859062E70858AEC869A8469A0ADB3064D735E40GDzBB" TargetMode="External"/><Relationship Id="rId27" Type="http://schemas.openxmlformats.org/officeDocument/2006/relationships/hyperlink" Target="consultantplus://offline/ref=7B80CA6DB58EC1863C48BBAC85904497E7E2B05E51754EE457BCD160533DF8F1B5904115C60380D2C859062D70858AEC869A8469A0ADB3064D735E40GDzBB" TargetMode="External"/><Relationship Id="rId30" Type="http://schemas.openxmlformats.org/officeDocument/2006/relationships/hyperlink" Target="consultantplus://offline/ref=7B80CA6DB58EC1863C48BBAC85904497E7E2B05E51754EE457BCD160533DF8F1B5904115C60380D2C859062C7A858AEC869A8469A0ADB3064D735E40GDzBB" TargetMode="External"/><Relationship Id="rId35" Type="http://schemas.openxmlformats.org/officeDocument/2006/relationships/hyperlink" Target="consultantplus://offline/ref=7B80CA6DB58EC1863C48A5A193FC1A98E4EAEE51577144B60CEDD7370C6DFEA4F5D04740854788D4CD52527E3DDBD3BDCBD18968B7B1B305G5z3B" TargetMode="External"/><Relationship Id="rId8" Type="http://schemas.openxmlformats.org/officeDocument/2006/relationships/hyperlink" Target="consultantplus://offline/ref=7B80CA6DB58EC1863C48BBAC85904497E7E2B05E587E47E852B28C6A5B64F4F3B29F1E02C14A8CD3C859062772DA8FF997C28960B7B3B21951715CG4z2B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12349</Words>
  <Characters>70392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Барвинок ВГ</dc:creator>
  <cp:keywords/>
  <dc:description/>
  <cp:lastModifiedBy>Барвинок ВГ</cp:lastModifiedBy>
  <cp:revision>1</cp:revision>
  <dcterms:created xsi:type="dcterms:W3CDTF">2023-03-03T01:51:00Z</dcterms:created>
  <dcterms:modified xsi:type="dcterms:W3CDTF">2023-03-03T01:52:00Z</dcterms:modified>
</cp:coreProperties>
</file>