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5E5614" w:rsidTr="0037675C">
        <w:tc>
          <w:tcPr>
            <w:tcW w:w="4104" w:type="dxa"/>
          </w:tcPr>
          <w:p w:rsidR="005E5614" w:rsidRDefault="005E5614" w:rsidP="005E561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5E5614" w:rsidRPr="005E5614" w:rsidRDefault="005E5614" w:rsidP="005E5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08.02.2023 № 146</w:t>
            </w:r>
          </w:p>
        </w:tc>
      </w:tr>
    </w:tbl>
    <w:p w:rsidR="00AF58C5" w:rsidRPr="005E5614" w:rsidRDefault="00AF58C5">
      <w:pPr>
        <w:pStyle w:val="ConsPlusNormal"/>
        <w:jc w:val="both"/>
        <w:rPr>
          <w:rFonts w:ascii="Times New Roman" w:hAnsi="Times New Roman" w:cs="Times New Roman"/>
        </w:rPr>
      </w:pPr>
    </w:p>
    <w:p w:rsidR="00AF58C5" w:rsidRPr="00294FA6" w:rsidRDefault="00AF58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6"/>
      <w:bookmarkEnd w:id="0"/>
      <w:r w:rsidRPr="00294FA6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5E5614" w:rsidRDefault="00294FA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>АДМИНИСТРАЦИИ</w:t>
      </w:r>
      <w:r w:rsidR="00AF58C5" w:rsidRPr="00294FA6">
        <w:rPr>
          <w:rFonts w:ascii="Times New Roman" w:hAnsi="Times New Roman" w:cs="Times New Roman"/>
          <w:sz w:val="26"/>
          <w:szCs w:val="26"/>
        </w:rPr>
        <w:t xml:space="preserve"> </w:t>
      </w:r>
      <w:r w:rsidRPr="00294FA6"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="00AF58C5" w:rsidRPr="00294F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58C5" w:rsidRPr="00294FA6" w:rsidRDefault="00294FA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 xml:space="preserve">ПО ПРЕДОСТАВЛЕНИЮ </w:t>
      </w:r>
      <w:r w:rsidR="00AF58C5" w:rsidRPr="00294FA6">
        <w:rPr>
          <w:rFonts w:ascii="Times New Roman" w:hAnsi="Times New Roman" w:cs="Times New Roman"/>
          <w:sz w:val="26"/>
          <w:szCs w:val="26"/>
        </w:rPr>
        <w:t>МУНИЦИПАЛЬНОЙ УСЛУГИ "ПРИЗНАНИЕ ГРАЖДАН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58C5" w:rsidRPr="00294FA6">
        <w:rPr>
          <w:rFonts w:ascii="Times New Roman" w:hAnsi="Times New Roman" w:cs="Times New Roman"/>
          <w:sz w:val="26"/>
          <w:szCs w:val="26"/>
        </w:rPr>
        <w:t>МАЛОИМУЩИМИ В ЦЕЛЯХ ПРИНЯТИЯ ИХ НА УЧЕТ В КАЧЕСТВЕ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58C5" w:rsidRPr="00294FA6">
        <w:rPr>
          <w:rFonts w:ascii="Times New Roman" w:hAnsi="Times New Roman" w:cs="Times New Roman"/>
          <w:sz w:val="26"/>
          <w:szCs w:val="26"/>
        </w:rPr>
        <w:t>НУЖДАЮЩИХСЯ В ЖИЛЫХ ПОМЕЩЕНИЯХ, ПРЕДОСТАВЛЯЕМЫХ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58C5" w:rsidRPr="00294FA6">
        <w:rPr>
          <w:rFonts w:ascii="Times New Roman" w:hAnsi="Times New Roman" w:cs="Times New Roman"/>
          <w:sz w:val="26"/>
          <w:szCs w:val="26"/>
        </w:rPr>
        <w:t>ДОГОВОРАМ СОЦИАЛЬНОГО НАЙМА"</w:t>
      </w:r>
    </w:p>
    <w:p w:rsidR="00AF58C5" w:rsidRPr="00294FA6" w:rsidRDefault="00AF58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58C5" w:rsidRPr="00294FA6" w:rsidRDefault="00AF58C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F58C5" w:rsidRDefault="00AF58C5">
      <w:pPr>
        <w:pStyle w:val="ConsPlusNormal"/>
        <w:jc w:val="both"/>
      </w:pPr>
    </w:p>
    <w:p w:rsidR="00AF58C5" w:rsidRPr="00294FA6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</w:t>
      </w:r>
      <w:r w:rsidR="00294FA6" w:rsidRPr="00294FA6">
        <w:rPr>
          <w:rFonts w:ascii="Times New Roman" w:hAnsi="Times New Roman" w:cs="Times New Roman"/>
          <w:sz w:val="26"/>
          <w:szCs w:val="26"/>
        </w:rPr>
        <w:t>администрации</w:t>
      </w:r>
      <w:r w:rsidRPr="00294FA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94FA6" w:rsidRPr="00294FA6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294FA6" w:rsidRPr="00294FA6">
        <w:rPr>
          <w:rFonts w:ascii="Times New Roman" w:hAnsi="Times New Roman" w:cs="Times New Roman"/>
          <w:sz w:val="26"/>
          <w:szCs w:val="26"/>
        </w:rPr>
        <w:t xml:space="preserve"> муниципального округа по предоставлению</w:t>
      </w:r>
      <w:r w:rsidRPr="00294FA6">
        <w:rPr>
          <w:rFonts w:ascii="Times New Roman" w:hAnsi="Times New Roman" w:cs="Times New Roman"/>
          <w:sz w:val="26"/>
          <w:szCs w:val="26"/>
        </w:rPr>
        <w:t xml:space="preserve"> муниципальной услуги "Признание граждан малоимущими в целях принятия их на учет в качестве нуждающихся в жилых помещениях, предоставляемых по договорам социального найма" (далее - административный регламент, муниципальная услуга) разработан в целях повышения качества и доступности предоставления муниципальной услуги администрацией </w:t>
      </w:r>
      <w:proofErr w:type="spellStart"/>
      <w:r w:rsidR="00294FA6" w:rsidRPr="00294FA6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294FA6" w:rsidRPr="00294FA6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294FA6">
        <w:rPr>
          <w:rFonts w:ascii="Times New Roman" w:hAnsi="Times New Roman" w:cs="Times New Roman"/>
          <w:sz w:val="26"/>
          <w:szCs w:val="26"/>
        </w:rPr>
        <w:t xml:space="preserve"> и определяет порядок, сроки и последовательность действий при предоставлении муниципальной услуги.</w:t>
      </w:r>
    </w:p>
    <w:p w:rsidR="00AF58C5" w:rsidRPr="00294FA6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 xml:space="preserve">1.2. Муниципальная услуга предоставляется гражданам, проживающим на территории </w:t>
      </w:r>
      <w:proofErr w:type="spellStart"/>
      <w:r w:rsidR="00294FA6" w:rsidRPr="00294FA6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294FA6" w:rsidRPr="00294FA6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294FA6">
        <w:rPr>
          <w:rFonts w:ascii="Times New Roman" w:hAnsi="Times New Roman" w:cs="Times New Roman"/>
          <w:sz w:val="26"/>
          <w:szCs w:val="26"/>
        </w:rPr>
        <w:t>, в соответствии с действующим законодательством Российской Федерации.</w:t>
      </w:r>
    </w:p>
    <w:p w:rsidR="00AF58C5" w:rsidRPr="00294FA6" w:rsidRDefault="00AF58C5" w:rsidP="005E56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58C5" w:rsidRPr="00294FA6" w:rsidRDefault="00AF58C5" w:rsidP="005E561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:rsidR="00AF58C5" w:rsidRPr="00294FA6" w:rsidRDefault="00AF58C5" w:rsidP="005E56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58C5" w:rsidRPr="00294FA6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>2.1. Наименование муниципальной услуги: "Признание граждан малоимущими в целях принятия их на учет в качестве нуждающихся в жилых помещениях, предоставляемых по договорам социального найма".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2.2. Наименование органа, предоставляющего муниципальную услугу, - администрация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в лице </w:t>
      </w:r>
      <w:r w:rsidR="00B05B01">
        <w:rPr>
          <w:rFonts w:ascii="Times New Roman" w:hAnsi="Times New Roman" w:cs="Times New Roman"/>
          <w:sz w:val="26"/>
          <w:szCs w:val="26"/>
        </w:rPr>
        <w:t>отдела земельных и имущественных отношений (далее - Отдел)</w:t>
      </w:r>
      <w:r w:rsidRPr="00800D08">
        <w:rPr>
          <w:rFonts w:ascii="Times New Roman" w:hAnsi="Times New Roman" w:cs="Times New Roman"/>
          <w:sz w:val="26"/>
          <w:szCs w:val="26"/>
        </w:rPr>
        <w:t>.</w:t>
      </w:r>
    </w:p>
    <w:p w:rsidR="00AF58C5" w:rsidRPr="00294FA6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>2.3. Результатами предоставления муниципальной услуги являются: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94FA6">
        <w:rPr>
          <w:rFonts w:ascii="Times New Roman" w:hAnsi="Times New Roman" w:cs="Times New Roman"/>
          <w:sz w:val="26"/>
          <w:szCs w:val="26"/>
        </w:rPr>
        <w:t xml:space="preserve">- признание гражданина и совместно проживающих с ним членов его семьи </w:t>
      </w:r>
      <w:r w:rsidRPr="005E5614">
        <w:rPr>
          <w:rFonts w:ascii="Times New Roman" w:hAnsi="Times New Roman" w:cs="Times New Roman"/>
          <w:sz w:val="26"/>
          <w:szCs w:val="26"/>
        </w:rPr>
        <w:t>малоимущими в целях предоставления им жилого помещения по договору социального найма;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отказ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найма.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2.4. Срок предоставления муниципальной услуги составляет 30 календарных дней со дня представления документов, указанных в </w:t>
      </w:r>
      <w:hyperlink w:anchor="P97" w:history="1">
        <w:r w:rsidRPr="005E5614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2.5. Правовые основания для предоставления муниципальной услуги: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5E5614">
          <w:rPr>
            <w:rFonts w:ascii="Times New Roman" w:hAnsi="Times New Roman" w:cs="Times New Roman"/>
            <w:sz w:val="26"/>
            <w:szCs w:val="26"/>
          </w:rPr>
          <w:t>Конституция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Российской Федерации от 12.12.1993 (источник официального опубликования - "Российская газета", от 25.12.1993 N 237);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Жилищный </w:t>
      </w:r>
      <w:hyperlink r:id="rId6" w:history="1">
        <w:r w:rsidRPr="005E5614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Российской Федерации от 29.12.2004 N 188-ФЗ (источник официального опубликования - "Собрание законодательства Российской Федерации" от 03.01.2005 N 1 (часть 1), ст. 14);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Федеральный </w:t>
      </w:r>
      <w:hyperlink r:id="rId7" w:history="1">
        <w:r w:rsidRPr="005E5614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от 06.10.2003 N 131-ФЗ "Об общих принципах местного самоуправления в Российской Федерации" (источник официального опубликования - "Собрание законодательства Российской Федерации" от 06.10.2003 N 40, ст. 3822);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hyperlink r:id="rId8" w:history="1">
        <w:r w:rsidRPr="005E5614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(источник официального опубликования - "Ведомости Законодательного Собрания Приморского края", от 16.05.2006 N 129);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5E5614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Думы </w:t>
      </w:r>
      <w:proofErr w:type="spellStart"/>
      <w:r w:rsidR="00A51B29"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A51B29"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 от 28.04.2021</w:t>
      </w:r>
      <w:r w:rsidRPr="005E5614">
        <w:rPr>
          <w:rFonts w:ascii="Times New Roman" w:hAnsi="Times New Roman" w:cs="Times New Roman"/>
          <w:sz w:val="26"/>
          <w:szCs w:val="26"/>
        </w:rPr>
        <w:t xml:space="preserve"> N </w:t>
      </w:r>
      <w:r w:rsidR="00A51B29" w:rsidRPr="005E5614">
        <w:rPr>
          <w:rFonts w:ascii="Times New Roman" w:hAnsi="Times New Roman" w:cs="Times New Roman"/>
          <w:sz w:val="26"/>
          <w:szCs w:val="26"/>
        </w:rPr>
        <w:t>173</w:t>
      </w:r>
      <w:r w:rsidRPr="005E5614">
        <w:rPr>
          <w:rFonts w:ascii="Times New Roman" w:hAnsi="Times New Roman" w:cs="Times New Roman"/>
          <w:sz w:val="26"/>
          <w:szCs w:val="26"/>
        </w:rPr>
        <w:t xml:space="preserve"> "Об установлении нормы предоставления и учетной нормы площади жилого помещения </w:t>
      </w:r>
      <w:r w:rsidR="00A51B29" w:rsidRPr="005E561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A51B29"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A51B29"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5E5614">
        <w:rPr>
          <w:rFonts w:ascii="Times New Roman" w:hAnsi="Times New Roman" w:cs="Times New Roman"/>
          <w:sz w:val="26"/>
          <w:szCs w:val="26"/>
        </w:rPr>
        <w:t xml:space="preserve">" 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7"/>
      <w:bookmarkEnd w:id="1"/>
      <w:r w:rsidRPr="005E5614">
        <w:rPr>
          <w:rFonts w:ascii="Times New Roman" w:hAnsi="Times New Roman" w:cs="Times New Roman"/>
          <w:sz w:val="26"/>
          <w:szCs w:val="26"/>
        </w:rPr>
        <w:t>2.6. Документы, необходимые для предоставления муниципальной услуги.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99"/>
      <w:bookmarkEnd w:id="2"/>
      <w:r w:rsidRPr="005E5614">
        <w:rPr>
          <w:rFonts w:ascii="Times New Roman" w:hAnsi="Times New Roman" w:cs="Times New Roman"/>
          <w:sz w:val="26"/>
          <w:szCs w:val="26"/>
        </w:rPr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D5133E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</w:t>
      </w:r>
      <w:hyperlink w:anchor="P369" w:history="1">
        <w:r w:rsidRPr="005E5614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о признании гражданина малоимущим с указанием состава семьи (далее - заявление) по фор</w:t>
      </w:r>
      <w:r w:rsidR="000A0F93" w:rsidRPr="005E5614">
        <w:rPr>
          <w:rFonts w:ascii="Times New Roman" w:hAnsi="Times New Roman" w:cs="Times New Roman"/>
          <w:sz w:val="26"/>
          <w:szCs w:val="26"/>
        </w:rPr>
        <w:t>ме, приведенной в приложении N 1</w:t>
      </w:r>
      <w:r w:rsidRPr="005E5614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регламенту;</w:t>
      </w:r>
    </w:p>
    <w:p w:rsidR="00581644" w:rsidRPr="005E561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</w:t>
      </w:r>
      <w:r w:rsidR="00581644" w:rsidRPr="005E5614">
        <w:rPr>
          <w:rFonts w:ascii="Times New Roman" w:hAnsi="Times New Roman" w:cs="Times New Roman"/>
          <w:sz w:val="26"/>
          <w:szCs w:val="26"/>
        </w:rPr>
        <w:t xml:space="preserve"> копию документа, удостоверяющего личность гражданина с предъявлением оригинала;</w:t>
      </w:r>
    </w:p>
    <w:p w:rsidR="00581644" w:rsidRPr="005E561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</w:t>
      </w:r>
      <w:r w:rsidR="00581644" w:rsidRPr="005E5614">
        <w:rPr>
          <w:rFonts w:ascii="Times New Roman" w:hAnsi="Times New Roman" w:cs="Times New Roman"/>
          <w:sz w:val="26"/>
          <w:szCs w:val="26"/>
        </w:rPr>
        <w:t xml:space="preserve"> 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компетентными органами иностранного государства, и их нотариально удостоверенного перевода на русский язык (в случае наличия таких изменений и регистрации актов гражданского состояния на территории иностранного государства);</w:t>
      </w:r>
    </w:p>
    <w:p w:rsidR="00581644" w:rsidRPr="005E561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</w:t>
      </w:r>
      <w:r w:rsidR="00581644" w:rsidRPr="005E5614">
        <w:rPr>
          <w:rFonts w:ascii="Times New Roman" w:hAnsi="Times New Roman" w:cs="Times New Roman"/>
          <w:sz w:val="26"/>
          <w:szCs w:val="26"/>
        </w:rPr>
        <w:t xml:space="preserve"> копии свидетельств об усыновлении (удочерении), выданных органами записи актов гражданского состояния или консульскими учреждениями Российской Федерации (в случае усыновления (удочерения);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</w:t>
      </w:r>
      <w:r w:rsidR="00581644" w:rsidRPr="005E5614">
        <w:rPr>
          <w:rFonts w:ascii="Times New Roman" w:hAnsi="Times New Roman" w:cs="Times New Roman"/>
          <w:sz w:val="26"/>
          <w:szCs w:val="26"/>
        </w:rPr>
        <w:t xml:space="preserve">копию судебного решения о признании членом семьи (в случае отсутствия </w:t>
      </w:r>
      <w:r w:rsidR="00581644">
        <w:rPr>
          <w:rFonts w:ascii="Times New Roman" w:hAnsi="Times New Roman" w:cs="Times New Roman"/>
          <w:sz w:val="26"/>
          <w:szCs w:val="26"/>
        </w:rPr>
        <w:t>иных документов, подтверждающих состав семьи);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документы, подтверждающие стоимость транспортного средства (при наличии его в собственности гражданина и (или) членов его семьи);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документы, подтверждающие суммы получаемых (уплачиваемых) алиментов;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документы, подтверждающие полученные доходы по договорам гражданско-правового характера;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документы, подтверждающие полученные доходы от авторских вознаграждений, в том числе по авторским договорам наследования;</w:t>
      </w:r>
    </w:p>
    <w:p w:rsidR="00581644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документы, подтверждающие размер полученных процентов по банковским вкладам, доходов по акциям и других доходов от участия в управлении собственностью организации, а также размер наследуемых и подаренных денежных средств;</w:t>
      </w:r>
    </w:p>
    <w:p w:rsidR="00AF58C5" w:rsidRPr="00311D9E" w:rsidRDefault="00627182" w:rsidP="00311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81644">
        <w:rPr>
          <w:rFonts w:ascii="Times New Roman" w:hAnsi="Times New Roman" w:cs="Times New Roman"/>
          <w:sz w:val="26"/>
          <w:szCs w:val="26"/>
        </w:rPr>
        <w:t xml:space="preserve"> заключение независимого оценщика </w:t>
      </w:r>
      <w:r>
        <w:rPr>
          <w:rFonts w:ascii="Times New Roman" w:hAnsi="Times New Roman" w:cs="Times New Roman"/>
          <w:sz w:val="26"/>
          <w:szCs w:val="26"/>
        </w:rPr>
        <w:t>о рыночной стоимости имущества,</w:t>
      </w:r>
      <w:r w:rsidR="00581644">
        <w:rPr>
          <w:rFonts w:ascii="Times New Roman" w:hAnsi="Times New Roman" w:cs="Times New Roman"/>
          <w:sz w:val="26"/>
          <w:szCs w:val="26"/>
        </w:rPr>
        <w:t xml:space="preserve"> если заявитель выбрал для определения стоимости имущества отчет об оценк</w:t>
      </w:r>
      <w:r w:rsidR="00311D9E">
        <w:rPr>
          <w:rFonts w:ascii="Times New Roman" w:hAnsi="Times New Roman" w:cs="Times New Roman"/>
          <w:sz w:val="26"/>
          <w:szCs w:val="26"/>
        </w:rPr>
        <w:t>е рыночной стоимости имущества.</w:t>
      </w:r>
    </w:p>
    <w:p w:rsidR="00627182" w:rsidRPr="00627182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19"/>
      <w:bookmarkEnd w:id="3"/>
      <w:r w:rsidRPr="00627182">
        <w:rPr>
          <w:rFonts w:ascii="Times New Roman" w:hAnsi="Times New Roman" w:cs="Times New Roman"/>
          <w:sz w:val="26"/>
          <w:szCs w:val="26"/>
        </w:rPr>
        <w:t>2.6.2. Исчерпывающий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627182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органами записи актов гражданского состояния или консульскими учреждениями Российской Федерации;</w:t>
      </w:r>
    </w:p>
    <w:p w:rsidR="00627182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документы, подтверждающие регистрацию гражданина и членов его семьи в системе индивидуального (персонифицированного) учета, на бумажном носителе или в форме электронного документа;</w:t>
      </w:r>
    </w:p>
    <w:p w:rsidR="00627182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документы, подтверждающие размер заработной платы, стипендии;</w:t>
      </w:r>
    </w:p>
    <w:p w:rsidR="00627182" w:rsidRDefault="00627182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41475">
        <w:rPr>
          <w:rFonts w:ascii="Times New Roman" w:hAnsi="Times New Roman" w:cs="Times New Roman"/>
          <w:sz w:val="26"/>
          <w:szCs w:val="26"/>
        </w:rPr>
        <w:lastRenderedPageBreak/>
        <w:t>- документы о размере получаемых социальных выплат из бюджетов всех уровней, государственных внебюджетных фондов и других источников</w:t>
      </w:r>
      <w:r w:rsidR="00E41475" w:rsidRPr="00E41475">
        <w:rPr>
          <w:rFonts w:ascii="Times New Roman" w:hAnsi="Times New Roman" w:cs="Times New Roman"/>
          <w:sz w:val="26"/>
          <w:szCs w:val="26"/>
        </w:rPr>
        <w:t xml:space="preserve">, </w:t>
      </w:r>
      <w:r w:rsidR="000A0F93">
        <w:rPr>
          <w:rFonts w:ascii="Times New Roman" w:hAnsi="Times New Roman" w:cs="Times New Roman"/>
          <w:sz w:val="26"/>
          <w:szCs w:val="26"/>
        </w:rPr>
        <w:t>указанных в п.</w:t>
      </w:r>
      <w:r w:rsidR="00E41475" w:rsidRPr="00E41475">
        <w:rPr>
          <w:rFonts w:ascii="Times New Roman" w:hAnsi="Times New Roman" w:cs="Times New Roman"/>
          <w:sz w:val="26"/>
          <w:szCs w:val="26"/>
        </w:rPr>
        <w:t xml:space="preserve"> 5,8-11 части 1 стать 5 Закона Приморского края от 15.05.2006 N 360-КЗ"О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E41475">
        <w:rPr>
          <w:rFonts w:ascii="Times New Roman" w:hAnsi="Times New Roman" w:cs="Times New Roman"/>
          <w:sz w:val="26"/>
          <w:szCs w:val="26"/>
        </w:rPr>
        <w:t>;</w:t>
      </w:r>
    </w:p>
    <w:p w:rsidR="00627182" w:rsidRPr="005E561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документы, подтверждающие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</w:t>
      </w:r>
      <w:r w:rsidRPr="005E5614">
        <w:rPr>
          <w:rFonts w:ascii="Times New Roman" w:hAnsi="Times New Roman" w:cs="Times New Roman"/>
          <w:sz w:val="26"/>
          <w:szCs w:val="26"/>
        </w:rPr>
        <w:t>юридического лица;</w:t>
      </w:r>
    </w:p>
    <w:p w:rsidR="00627182" w:rsidRPr="005E5614" w:rsidRDefault="00627182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документ о выплатах, производимых органом службы занятости по месту жительства гражданина;</w:t>
      </w:r>
    </w:p>
    <w:p w:rsidR="00091A7E" w:rsidRPr="005E5614" w:rsidRDefault="00627182" w:rsidP="00311D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копии налоговых деклараций о доходах, в том числе о доходах налогоплательщиков, применяющих специальные режимы налогообложения, заверенные налоговыми органами, или другие документы, подтверждаю</w:t>
      </w:r>
      <w:r w:rsidR="00311D9E">
        <w:rPr>
          <w:rFonts w:ascii="Times New Roman" w:hAnsi="Times New Roman" w:cs="Times New Roman"/>
          <w:sz w:val="26"/>
          <w:szCs w:val="26"/>
        </w:rPr>
        <w:t>щие доходы за расчетный период;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при наличии в собственности гражданина и (или) членов его семьи имущества, указанного в </w:t>
      </w:r>
      <w:hyperlink r:id="rId10" w:history="1">
        <w:r w:rsidRPr="005E5614">
          <w:rPr>
            <w:rFonts w:ascii="Times New Roman" w:hAnsi="Times New Roman" w:cs="Times New Roman"/>
            <w:sz w:val="26"/>
            <w:szCs w:val="26"/>
          </w:rPr>
          <w:t>пункте 1 части 1 статьи 8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Закона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- документы о кадастровой стоимости имущества;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при наличии в собственности гражданина и (или) членов его семьи имущества, указанного в </w:t>
      </w:r>
      <w:hyperlink r:id="rId11" w:history="1">
        <w:r w:rsidRPr="005E5614">
          <w:rPr>
            <w:rFonts w:ascii="Times New Roman" w:hAnsi="Times New Roman" w:cs="Times New Roman"/>
            <w:sz w:val="26"/>
            <w:szCs w:val="26"/>
          </w:rPr>
          <w:t>пунктах 1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5E5614">
          <w:rPr>
            <w:rFonts w:ascii="Times New Roman" w:hAnsi="Times New Roman" w:cs="Times New Roman"/>
            <w:sz w:val="26"/>
            <w:szCs w:val="26"/>
          </w:rPr>
          <w:t>2 части 1 статьи 8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Закона Приморского края </w:t>
      </w:r>
      <w:r w:rsidRPr="00E41475">
        <w:rPr>
          <w:rFonts w:ascii="Times New Roman" w:hAnsi="Times New Roman" w:cs="Times New Roman"/>
          <w:sz w:val="26"/>
          <w:szCs w:val="26"/>
        </w:rPr>
        <w:t xml:space="preserve">от 15.05.2006 N 360-КЗ"О порядке признания органами местного самоуправления Приморского края граждан малоимущими в целях предоставления им жилых </w:t>
      </w:r>
      <w:r w:rsidRPr="005E5614">
        <w:rPr>
          <w:rFonts w:ascii="Times New Roman" w:hAnsi="Times New Roman" w:cs="Times New Roman"/>
          <w:sz w:val="26"/>
          <w:szCs w:val="26"/>
        </w:rPr>
        <w:t>помещений по договорам социального найма":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а) выписку из Единого государственного реестра недвижимости о правах отдельного лица (гражданина и (или) членов его семьи) на имевшиеся (имеющиеся) у него объекты недвижимости;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б) выписку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в) справку, выданную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о наличии (отсутствии) права собственности гражданина и (или) членов его семьи на объекты недвижимости;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при наличии в собственности гражданина и (или) членов его семьи имущества, указанного в </w:t>
      </w:r>
      <w:hyperlink r:id="rId13" w:history="1">
        <w:r w:rsidRPr="005E5614">
          <w:rPr>
            <w:rFonts w:ascii="Times New Roman" w:hAnsi="Times New Roman" w:cs="Times New Roman"/>
            <w:sz w:val="26"/>
            <w:szCs w:val="26"/>
          </w:rPr>
          <w:t>пункте 2 части 1 статьи 8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Закона Приморского края от </w:t>
      </w:r>
      <w:r w:rsidRPr="00E41475">
        <w:rPr>
          <w:rFonts w:ascii="Times New Roman" w:hAnsi="Times New Roman" w:cs="Times New Roman"/>
          <w:sz w:val="26"/>
          <w:szCs w:val="26"/>
        </w:rPr>
        <w:t>15.05.2006 N 360-КЗ"О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>
        <w:rPr>
          <w:rFonts w:ascii="Times New Roman" w:hAnsi="Times New Roman" w:cs="Times New Roman"/>
          <w:sz w:val="26"/>
          <w:szCs w:val="26"/>
        </w:rPr>
        <w:t xml:space="preserve"> - документы о кадастровой </w:t>
      </w:r>
      <w:r w:rsidRPr="005E5614">
        <w:rPr>
          <w:rFonts w:ascii="Times New Roman" w:hAnsi="Times New Roman" w:cs="Times New Roman"/>
          <w:sz w:val="26"/>
          <w:szCs w:val="26"/>
        </w:rPr>
        <w:t>стоимости земельного участка;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при наличии в собственности гражданина и (или) членов его семьи имущества, указанного в </w:t>
      </w:r>
      <w:hyperlink r:id="rId14" w:history="1">
        <w:r w:rsidRPr="005E5614">
          <w:rPr>
            <w:rFonts w:ascii="Times New Roman" w:hAnsi="Times New Roman" w:cs="Times New Roman"/>
            <w:sz w:val="26"/>
            <w:szCs w:val="26"/>
          </w:rPr>
          <w:t>пункте 3 части 1 статьи 8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Закона Приморского края от 15.05.2006 N 360-КЗ"О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найма":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а) копию свидетельства о государственной регистрации транспортного средства;</w:t>
      </w:r>
    </w:p>
    <w:p w:rsidR="00091A7E" w:rsidRPr="005E5614" w:rsidRDefault="00091A7E" w:rsidP="005E56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б) копию паспорта транспортного средства.</w:t>
      </w:r>
    </w:p>
    <w:p w:rsidR="00AF58C5" w:rsidRPr="005E5614" w:rsidRDefault="00745687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2.6.3</w:t>
      </w:r>
      <w:r w:rsidR="00AF58C5" w:rsidRPr="005E5614">
        <w:rPr>
          <w:rFonts w:ascii="Times New Roman" w:hAnsi="Times New Roman" w:cs="Times New Roman"/>
          <w:sz w:val="26"/>
          <w:szCs w:val="26"/>
        </w:rPr>
        <w:t xml:space="preserve">. В случае если документы, указанные в </w:t>
      </w:r>
      <w:hyperlink w:anchor="P119" w:history="1">
        <w:r w:rsidR="00AF58C5" w:rsidRPr="005E5614">
          <w:rPr>
            <w:rFonts w:ascii="Times New Roman" w:hAnsi="Times New Roman" w:cs="Times New Roman"/>
            <w:sz w:val="26"/>
            <w:szCs w:val="26"/>
          </w:rPr>
          <w:t>подпункте 2.6.2</w:t>
        </w:r>
      </w:hyperlink>
      <w:r w:rsidR="00AF58C5" w:rsidRPr="005E5614">
        <w:rPr>
          <w:rFonts w:ascii="Times New Roman" w:hAnsi="Times New Roman" w:cs="Times New Roman"/>
          <w:sz w:val="26"/>
          <w:szCs w:val="26"/>
        </w:rPr>
        <w:t xml:space="preserve"> настоящего пункта, или содержащаяся в них информация отсутствуют в органах и (или) организациях, участвующих в предоставлении государственных (муниципальных) услуг, такие документы предоставляются заявителем самостоятельно.</w:t>
      </w:r>
    </w:p>
    <w:p w:rsidR="00AF58C5" w:rsidRPr="005E5614" w:rsidRDefault="00745687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2.6.4</w:t>
      </w:r>
      <w:r w:rsidR="00AF58C5" w:rsidRPr="005E5614">
        <w:rPr>
          <w:rFonts w:ascii="Times New Roman" w:hAnsi="Times New Roman" w:cs="Times New Roman"/>
          <w:sz w:val="26"/>
          <w:szCs w:val="26"/>
        </w:rPr>
        <w:t xml:space="preserve">. В случае если за предоставлением муниципальной услуги обращается </w:t>
      </w:r>
      <w:r w:rsidR="00AF58C5" w:rsidRPr="005E5614">
        <w:rPr>
          <w:rFonts w:ascii="Times New Roman" w:hAnsi="Times New Roman" w:cs="Times New Roman"/>
          <w:sz w:val="26"/>
          <w:szCs w:val="26"/>
        </w:rPr>
        <w:lastRenderedPageBreak/>
        <w:t>представитель заявителя, дополнительно предоставляется паспорт либо иной документ, удостоверяющий его личность, а также документ, подтверждающий полномочие представителя действовать от имени заявителя.</w:t>
      </w:r>
    </w:p>
    <w:p w:rsidR="000A0F93" w:rsidRPr="005E5614" w:rsidRDefault="000A0F93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2.6.5. Документы, указанные в настоящей статье, представляются гражданином в копиях с одновременным представлением оригинала либо в копиях, заверенных нотариусом. Копии документов после проверки соответствия их оригиналу заверяются лицом, осуществляющим прием документов.</w:t>
      </w:r>
    </w:p>
    <w:p w:rsidR="00EF7714" w:rsidRPr="005E5614" w:rsidRDefault="00EF7714" w:rsidP="005E56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2.6.6.</w:t>
      </w:r>
      <w:r w:rsidR="00B05B01" w:rsidRPr="005E5614">
        <w:rPr>
          <w:rFonts w:ascii="Times New Roman" w:hAnsi="Times New Roman" w:cs="Times New Roman"/>
          <w:sz w:val="26"/>
          <w:szCs w:val="26"/>
        </w:rPr>
        <w:t xml:space="preserve"> </w:t>
      </w:r>
      <w:r w:rsidR="00B05B01" w:rsidRPr="005E5614">
        <w:rPr>
          <w:rFonts w:ascii="Times New Roman" w:hAnsi="Times New Roman"/>
          <w:bCs/>
          <w:iCs/>
          <w:sz w:val="26"/>
          <w:szCs w:val="26"/>
        </w:rPr>
        <w:t xml:space="preserve">Запрещается требовать от заявителя </w:t>
      </w:r>
      <w:r w:rsidR="00B05B01" w:rsidRPr="005E5614">
        <w:rPr>
          <w:rFonts w:ascii="Times New Roman" w:hAnsi="Times New Roman"/>
          <w:sz w:val="26"/>
          <w:szCs w:val="26"/>
        </w:rPr>
        <w:t xml:space="preserve">предоставления на бумажном </w:t>
      </w:r>
      <w:r w:rsidR="00B05B01" w:rsidRPr="00FC5536">
        <w:rPr>
          <w:rFonts w:ascii="Times New Roman" w:hAnsi="Times New Roman"/>
          <w:sz w:val="26"/>
          <w:szCs w:val="26"/>
        </w:rPr>
        <w:t xml:space="preserve">носителе документов и информации, электронные образы которых ранее были заверены в соответствии с </w:t>
      </w:r>
      <w:hyperlink r:id="rId15" w:history="1">
        <w:r w:rsidR="00B05B01" w:rsidRPr="00FC5536">
          <w:rPr>
            <w:rFonts w:ascii="Times New Roman" w:hAnsi="Times New Roman"/>
            <w:sz w:val="26"/>
            <w:szCs w:val="26"/>
          </w:rPr>
          <w:t>пунктом 7.2 части 1 статьи 16</w:t>
        </w:r>
      </w:hyperlink>
      <w:r w:rsidR="00B05B01" w:rsidRPr="00FC5536">
        <w:rPr>
          <w:rFonts w:ascii="Times New Roman" w:hAnsi="Times New Roman"/>
          <w:sz w:val="26"/>
          <w:szCs w:val="26"/>
        </w:rPr>
        <w:t xml:space="preserve">  Федерального закон</w:t>
      </w:r>
      <w:bookmarkStart w:id="4" w:name="_Hlk95998249"/>
      <w:r w:rsidR="00B05B01" w:rsidRPr="00FC5536">
        <w:rPr>
          <w:rFonts w:ascii="Times New Roman" w:hAnsi="Times New Roman"/>
          <w:sz w:val="26"/>
          <w:szCs w:val="26"/>
        </w:rPr>
        <w:t xml:space="preserve">а № 210-ФЗ, </w:t>
      </w:r>
      <w:bookmarkEnd w:id="4"/>
      <w:r w:rsidR="00B05B01" w:rsidRPr="00FC5536">
        <w:rPr>
          <w:rFonts w:ascii="Times New Roman" w:hAnsi="Times New Roman"/>
          <w:sz w:val="26"/>
          <w:szCs w:val="26"/>
        </w:rPr>
        <w:t xml:space="preserve">за исключением случаев, если нанесение отметок на такие документы либо их изъятие является необходимым условием предоставления  муниципальной </w:t>
      </w:r>
      <w:r w:rsidR="00B05B01" w:rsidRPr="005E5614">
        <w:rPr>
          <w:rFonts w:ascii="Times New Roman" w:hAnsi="Times New Roman"/>
          <w:sz w:val="26"/>
          <w:szCs w:val="26"/>
        </w:rPr>
        <w:t>услуги, и иных случаев, установленных федеральными законами.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2.7. Основания для отказа в приеме документов, необходимых для предоставления муниципальной услуги, отсутствуют.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2.8. Исчерпывающий перечень оснований для отказа в предоставлении муниципальной услуги: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подача заявления о предоставлении муниципальной услуги и документов, указанных в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подпункте 2.6.1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представителем заявителя, не подтвердившим свои полномочия на подачу данных документов;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непредставление либо представление не в полном объеме заявителем документов, указанных в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подпункте 2.6.1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представление копий документов, указанных в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подпункте 2.6.1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 заверенных надлежащим образом;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поступление ответа органа, предоставляющего государственные услуги, органа, предоставляющего муниципальные услуги,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иных государственных органов, органов местного самоуправления, осуществляющих исполнительно-распорядительные полномочия, МФЦ, свидетельствующего об отсутствии документа и (или) информации, необходимых для предоставления муниципальной услуги, в соответствии с </w:t>
      </w:r>
      <w:hyperlink w:anchor="P11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подпунктом 2.6.2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745687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регламента. Отказ в предоставлении муниципальной услуги по указанному основанию допускается в случае, если после получения указанного ответа уведомило заявителя о получении такого ответа, предложило заявителю представить документы и (или) информацию, необходимые для предоставления </w:t>
      </w:r>
      <w:r w:rsidRPr="005E5614">
        <w:rPr>
          <w:rFonts w:ascii="Times New Roman" w:hAnsi="Times New Roman" w:cs="Times New Roman"/>
          <w:sz w:val="26"/>
          <w:szCs w:val="26"/>
        </w:rPr>
        <w:t xml:space="preserve">муниципальной услуги в соответствии с </w:t>
      </w:r>
      <w:hyperlink w:anchor="P11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подпунктом 2.6.2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не получило от заявителя такие документы и (или) информацию в течение десяти рабочих дней со дня направления уведомления;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превышение на 30 процентов порогового значения среднемесячного дохода, приходящегося на каждого члена семьи или одиноко проживающего гражданина, установленного кратным к величине среднего прожиточного минимума, действующего на территории Приморского края на момент подачи заявления о предоставлении муниципальной услуги, но не менее его трехкратной величины;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превышение на 30 процентов порогового значения стоимости имущества, подлежащего налогообложению, установленного кратным средней стоимости одного квадратного метра общей площади жилья, сложившейся на территории </w:t>
      </w:r>
      <w:proofErr w:type="spellStart"/>
      <w:r w:rsidR="00745687"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745687"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5E5614">
        <w:rPr>
          <w:rFonts w:ascii="Times New Roman" w:hAnsi="Times New Roman" w:cs="Times New Roman"/>
          <w:sz w:val="26"/>
          <w:szCs w:val="26"/>
        </w:rPr>
        <w:t>, но не менее его десятикратного размера;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недостоверность сведений, содержащихся в документах, предусмотренных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подпунктом 2.6.1 пункта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представленных заявителем в соответствии с </w:t>
      </w:r>
      <w:hyperlink w:anchor="P97" w:history="1">
        <w:r w:rsidRPr="005E5614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5E5614">
        <w:rPr>
          <w:rFonts w:ascii="Times New Roman" w:hAnsi="Times New Roman" w:cs="Times New Roman"/>
          <w:sz w:val="26"/>
          <w:szCs w:val="26"/>
        </w:rPr>
        <w:lastRenderedPageBreak/>
        <w:t>административного регламента;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в заявлении не указаны фамилия, имя, отчество (последнее - при наличии) заявителя, почтовый адрес или адрес электронной почты для направления ответа. Не допускается отказ в предоставлении муниципальной услуги на основании отсутствия почтового адреса или адреса электронной почты для направления ответа в случае, если заявление поступило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Приморского края;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текст письменного заявления не поддается прочтению;</w:t>
      </w:r>
    </w:p>
    <w:p w:rsidR="00AF58C5" w:rsidRPr="005E5614" w:rsidRDefault="00AF58C5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представление документов, которые не подтверждают право заявителей на получение муниципальной услуги.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2.9. Муниципальная услуга предоставляется бесплатно.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2.11. Срок регистрации запроса заявителя о предоставлении муниципальной услуги не должен превышать 15 минут.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2.12. Требования к местам предоставления муниципальной услуги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2.12.1. Требования к размещению и оформлению помещения территориальных отделов.</w:t>
      </w:r>
    </w:p>
    <w:p w:rsidR="00294FA6" w:rsidRPr="005E5614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Для работы специалиста территориального одела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2.12.2. Требования к размещению и оформлению визуальной, текстовой информации.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2.12.3. Требования к оборудованию мест ожидания.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Места ожидания должны соответствовать комфортным условиям для заявителей, оборудованы мебелью (стол, стулья).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2.12.4. Требования к оформлению входа в здание.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Вход в здание должен быть оборудован вывеской с полным наименованием организации.</w:t>
      </w:r>
    </w:p>
    <w:p w:rsidR="00294FA6" w:rsidRPr="00800D08" w:rsidRDefault="00311D9E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2.12.5</w:t>
      </w:r>
      <w:r w:rsidR="00294FA6" w:rsidRPr="00800D08">
        <w:rPr>
          <w:rFonts w:ascii="Times New Roman" w:hAnsi="Times New Roman" w:cs="Times New Roman"/>
          <w:sz w:val="26"/>
          <w:szCs w:val="26"/>
        </w:rPr>
        <w:t>. Требования к местам информирования заявителей, получения информации и заполнения необходимых документов.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294FA6" w:rsidRPr="00800D08" w:rsidRDefault="00311D9E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2.12.6</w:t>
      </w:r>
      <w:r w:rsidR="00294FA6" w:rsidRPr="00800D08">
        <w:rPr>
          <w:rFonts w:ascii="Times New Roman" w:hAnsi="Times New Roman" w:cs="Times New Roman"/>
          <w:sz w:val="26"/>
          <w:szCs w:val="26"/>
        </w:rPr>
        <w:t xml:space="preserve">. Помещения, зал ожидания, места для заполнения запросов, информационные стенды, вход в здание </w:t>
      </w:r>
      <w:r w:rsidR="00294FA6">
        <w:rPr>
          <w:rFonts w:ascii="Times New Roman" w:hAnsi="Times New Roman" w:cs="Times New Roman"/>
          <w:sz w:val="26"/>
          <w:szCs w:val="26"/>
        </w:rPr>
        <w:t>территориального отдела</w:t>
      </w:r>
      <w:r w:rsidR="00294FA6" w:rsidRPr="00800D08">
        <w:rPr>
          <w:rFonts w:ascii="Times New Roman" w:hAnsi="Times New Roman" w:cs="Times New Roman"/>
          <w:sz w:val="26"/>
          <w:szCs w:val="26"/>
        </w:rPr>
        <w:t xml:space="preserve"> должны быть доступны для инвалидов в соответствии с законодательством Российской Федерации о социальной защите инвалидов.</w:t>
      </w:r>
    </w:p>
    <w:p w:rsidR="00294FA6" w:rsidRPr="00800D08" w:rsidRDefault="00294FA6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Территория, прилегающая к зданию, оборудуется по возможности местами для парковки автотранспортных средств, включая автот</w:t>
      </w:r>
      <w:r w:rsidR="00311D9E">
        <w:rPr>
          <w:rFonts w:ascii="Times New Roman" w:hAnsi="Times New Roman" w:cs="Times New Roman"/>
          <w:sz w:val="26"/>
          <w:szCs w:val="26"/>
        </w:rPr>
        <w:t>ранспортные средства инвалидов.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Инвалиды I и II групп, дети-инвалиды и лица, сопровождающие таких детей, обслуживаются вне очереди.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 Показатели доступности и качества муниципальной услуги.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2.13.1. Информация о правилах предоставления услуги является открытой и предоставляется путем: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а) размещения на официальном сайте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(https://primorsky.ru/authorities/local-government/terneisky/);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б) размещения на информационных стендах, расположенных в помещении территориальных отделов;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>в) проведения консультаций специалистами территориальных отделов.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2.13.2. Место нахождения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округа: 692150,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>. Терней, ул. Ивановская, д. 2, тел. 8 (42374) 31401.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Места нахождения специалистов </w:t>
      </w:r>
      <w:r w:rsidR="00B05B01" w:rsidRPr="00800D08">
        <w:rPr>
          <w:rFonts w:ascii="Times New Roman" w:hAnsi="Times New Roman" w:cs="Times New Roman"/>
          <w:sz w:val="26"/>
          <w:szCs w:val="26"/>
        </w:rPr>
        <w:t>территориальных отделов,</w:t>
      </w:r>
      <w:r w:rsidR="00B05B01">
        <w:rPr>
          <w:rFonts w:ascii="Times New Roman" w:hAnsi="Times New Roman" w:cs="Times New Roman"/>
          <w:sz w:val="26"/>
          <w:szCs w:val="26"/>
        </w:rPr>
        <w:t xml:space="preserve"> принимающих заявления и документы</w:t>
      </w:r>
      <w:r w:rsidRPr="00800D08">
        <w:rPr>
          <w:rFonts w:ascii="Times New Roman" w:hAnsi="Times New Roman" w:cs="Times New Roman"/>
          <w:sz w:val="26"/>
          <w:szCs w:val="26"/>
        </w:rPr>
        <w:t xml:space="preserve"> в населенных пунктах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округа: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Пластунского территориального отдела: 692152,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. Пластун, ул. Гидростроителей, д. 1, тел. 8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(42374)34648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</w:p>
    <w:p w:rsidR="00294FA6" w:rsidRPr="00800D08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692150,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>. Терней, ул. Ивановская, д. 2, тел. 8 (42374) 31136;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692160, с. Малая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Кема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Спортивная 10,</w:t>
      </w:r>
      <w:r w:rsidRPr="00800D08">
        <w:rPr>
          <w:rFonts w:ascii="Times New Roman" w:hAnsi="Times New Roman" w:cs="Times New Roman"/>
          <w:sz w:val="26"/>
          <w:szCs w:val="26"/>
        </w:rPr>
        <w:t xml:space="preserve"> тел. 8 (42374) 39269;</w:t>
      </w:r>
    </w:p>
    <w:p w:rsidR="00294FA6" w:rsidRPr="00800D08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Амгунского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692162,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с.Амгу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ул.Молодежная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 38-1-99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692164,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с.Усть-Соболевка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ул.Советская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16,</w:t>
      </w:r>
      <w:r w:rsidRPr="00800D08">
        <w:rPr>
          <w:rFonts w:ascii="Times New Roman" w:hAnsi="Times New Roman" w:cs="Times New Roman"/>
          <w:sz w:val="26"/>
          <w:szCs w:val="26"/>
        </w:rPr>
        <w:t xml:space="preserve">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8(42374)35-7-16; 692163,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с.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Максимовка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Лесная 2/1, тел. 8(42374)35-6-10;</w:t>
      </w:r>
    </w:p>
    <w:p w:rsidR="00294FA6" w:rsidRPr="00800D08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 - специалисты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Светлинского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692166,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п.Светлая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ул.Школьная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 35-5-</w:t>
      </w:r>
      <w:proofErr w:type="gram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40 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94FA6" w:rsidRPr="00800D08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- специалисты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Самаргинского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территориального отдела: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692168,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с.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Самарга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, ул. Береговая 13</w:t>
      </w:r>
      <w:r w:rsidRPr="00800D08">
        <w:rPr>
          <w:rFonts w:ascii="Times New Roman" w:hAnsi="Times New Roman" w:cs="Times New Roman"/>
          <w:sz w:val="26"/>
          <w:szCs w:val="26"/>
        </w:rPr>
        <w:t xml:space="preserve">, тел. 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8(42374)36-2-48</w:t>
      </w:r>
      <w:r w:rsidRPr="00800D08">
        <w:rPr>
          <w:rFonts w:ascii="Times New Roman" w:hAnsi="Times New Roman" w:cs="Times New Roman"/>
          <w:sz w:val="26"/>
          <w:szCs w:val="26"/>
        </w:rPr>
        <w:t>;</w:t>
      </w:r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692167,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с.Перетычиха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ул.Школьная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18, тел:8(42374)36-4-41; 692169, Приморский край,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Тернейский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с.Агзу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>ул.Крючкова</w:t>
      </w:r>
      <w:proofErr w:type="spellEnd"/>
      <w:r w:rsidRPr="00800D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1; тел: 8(42374)36-0-36</w:t>
      </w:r>
    </w:p>
    <w:p w:rsidR="00294FA6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Часы работы: понедельник - с 08:30 до 17:30; вторник-пятница - с 08:30 до 16:30; перерыв на обед - с 12:00 до 13:00.</w:t>
      </w:r>
    </w:p>
    <w:p w:rsidR="00B05B01" w:rsidRPr="00800D08" w:rsidRDefault="00B05B01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 заявлений и документов осуществляется во вторник и пятницу с</w:t>
      </w:r>
      <w:r w:rsidRPr="00800D08">
        <w:rPr>
          <w:rFonts w:ascii="Times New Roman" w:hAnsi="Times New Roman" w:cs="Times New Roman"/>
          <w:sz w:val="26"/>
          <w:szCs w:val="26"/>
        </w:rPr>
        <w:t xml:space="preserve"> 08:30 до 16:30</w:t>
      </w:r>
    </w:p>
    <w:p w:rsidR="00294FA6" w:rsidRPr="00800D08" w:rsidRDefault="00294FA6" w:rsidP="005E561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2.13.3. На официальном сайте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на информационном стенде в помещении территориального отдела размещается текст настоящего административного регламента (полная версия на официальном сайте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части административного регламента на информационном стенде в помещении территориального отдела);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2.13.4. Лица, обратившиеся в территориальный отдел, непосредственно информируются: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а) о перечне документов, необходимых для предоставления муниципальной услуги, их комплектности (достаточности);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б) о правильности оформления документов, необходимых для предоставления муниципальной услуги;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органах государственной власти, иных организациях и предприятиях);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г) о порядке, сроках оформления документов, возможности их получения;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д) о правилах и основаниях отказа в предоставлении муниципальной услуги.</w:t>
      </w:r>
    </w:p>
    <w:p w:rsidR="00294FA6" w:rsidRPr="00800D08" w:rsidRDefault="00294FA6" w:rsidP="00311D9E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2.13.5. 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Специалист, осуществляющий прием и консультирование (путем использования средств телефонной связи или лично), должен корректно и </w:t>
      </w:r>
      <w:r w:rsidRPr="005E5614">
        <w:rPr>
          <w:rFonts w:ascii="Times New Roman" w:hAnsi="Times New Roman" w:cs="Times New Roman"/>
          <w:sz w:val="26"/>
          <w:szCs w:val="26"/>
        </w:rPr>
        <w:t>внимательно относится к заявителям.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При обращении заявителя специалист дает ответ самостоятельно.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В случае необходимости привлечения иных специалистов, должностных лиц органов администрации </w:t>
      </w:r>
      <w:proofErr w:type="spellStart"/>
      <w:r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 для предоставления </w:t>
      </w:r>
      <w:r w:rsidRPr="005E5614">
        <w:rPr>
          <w:rFonts w:ascii="Times New Roman" w:hAnsi="Times New Roman" w:cs="Times New Roman"/>
          <w:sz w:val="26"/>
          <w:szCs w:val="26"/>
        </w:rPr>
        <w:lastRenderedPageBreak/>
        <w:t>полного ответа специалист может предложить обратиться с поставленным вопросом в письменной форме.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2.14. Показателем доступности муниципальной услуги является возможность ее получения путем письменного или личного обращения.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Показателем качества муниципальной услуги является возможность предоставления муниципальной услуги в порядке, установленном действующим законодательством.</w:t>
      </w:r>
    </w:p>
    <w:p w:rsidR="00294FA6" w:rsidRPr="005E5614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2.15. Предоставление муниципальной услуги возможно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Приморского края и в многофункциональных центрах предоставления государственных и муниципальных услуг (далее - МФЦ) в соответствии с действующим законодательством Российской Федерации.</w:t>
      </w:r>
    </w:p>
    <w:p w:rsidR="00294FA6" w:rsidRPr="005E5614" w:rsidRDefault="00294FA6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2.16. При обращении за предоставлением муниципальной услуги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Приморского края заявители организуют создание электронных копий (электронных образов) документов и прилагают их к заявлению либо прилагают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</w:t>
      </w:r>
      <w:r w:rsidR="00311D9E">
        <w:rPr>
          <w:rFonts w:ascii="Times New Roman" w:hAnsi="Times New Roman" w:cs="Times New Roman"/>
          <w:sz w:val="26"/>
          <w:szCs w:val="26"/>
        </w:rPr>
        <w:t>ментам на бумажном носителе.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hyperlink w:anchor="P135" w:history="1">
        <w:r w:rsidRPr="005E5614">
          <w:rPr>
            <w:rFonts w:ascii="Times New Roman" w:hAnsi="Times New Roman" w:cs="Times New Roman"/>
            <w:sz w:val="26"/>
            <w:szCs w:val="26"/>
          </w:rPr>
          <w:t>подпункте 2.6.2 пункта 2.6 раздела 2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предоставляются заявителем самостоятельно, если указанные документы или содержащаяся в них информация отсутствуют в органах </w:t>
      </w:r>
      <w:r w:rsidRPr="00800D08">
        <w:rPr>
          <w:rFonts w:ascii="Times New Roman" w:hAnsi="Times New Roman" w:cs="Times New Roman"/>
          <w:sz w:val="26"/>
          <w:szCs w:val="26"/>
        </w:rPr>
        <w:t>и (или) организациях, участвующих в предоставлении государственных (муниципальных) услуг.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Межведомственный запрос может быть сформирован: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1) в форме документа на бумажном носителе, представляемого (направляемого) непосредственно в органы, предоставляющие государственные услуги, органы, предоставляющие муниципальные услуги, подведомственные государственным органам или органам местного самоуправления организации, участвующие в предоставлении государственных или муниципальных услуг, иные государственные органы, органы местного самоуправления, осуществляющие исполнительно-распорядительные полномочия, МФЦ, в распоряжении которых находятся документы и информация, используемые в рамках государственных (муниципальных) услуг в соответствии с нормативными правовыми актами Российской Федерации, муниципальными правовыми актами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294FA6" w:rsidRPr="00800D08" w:rsidRDefault="00294FA6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2) в форме электронного документа.</w:t>
      </w:r>
    </w:p>
    <w:p w:rsidR="00AF58C5" w:rsidRDefault="00AF58C5" w:rsidP="005E5614">
      <w:pPr>
        <w:pStyle w:val="ConsPlusNormal"/>
        <w:jc w:val="both"/>
      </w:pPr>
    </w:p>
    <w:p w:rsidR="00AF58C5" w:rsidRPr="005E5614" w:rsidRDefault="00AF58C5" w:rsidP="00311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5687">
        <w:rPr>
          <w:rFonts w:ascii="Times New Roman" w:hAnsi="Times New Roman" w:cs="Times New Roman"/>
          <w:sz w:val="26"/>
          <w:szCs w:val="26"/>
        </w:rPr>
        <w:t>3. Состав, последовательность и сроки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r w:rsidRPr="00745687">
        <w:rPr>
          <w:rFonts w:ascii="Times New Roman" w:hAnsi="Times New Roman" w:cs="Times New Roman"/>
          <w:sz w:val="26"/>
          <w:szCs w:val="26"/>
        </w:rPr>
        <w:t>выполнения административных процедур, требования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r w:rsidRPr="00745687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форме, а также</w:t>
      </w:r>
    </w:p>
    <w:p w:rsidR="00AF58C5" w:rsidRPr="005E5614" w:rsidRDefault="00AF58C5" w:rsidP="005E561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в МФЦ</w:t>
      </w:r>
    </w:p>
    <w:p w:rsidR="00AF58C5" w:rsidRPr="005E5614" w:rsidRDefault="00AF58C5" w:rsidP="005E5614">
      <w:pPr>
        <w:pStyle w:val="ConsPlusNormal"/>
        <w:jc w:val="both"/>
      </w:pP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52"/>
      <w:bookmarkEnd w:id="5"/>
      <w:r w:rsidRPr="005E5614">
        <w:rPr>
          <w:rFonts w:ascii="Times New Roman" w:hAnsi="Times New Roman" w:cs="Times New Roman"/>
          <w:sz w:val="26"/>
          <w:szCs w:val="26"/>
        </w:rPr>
        <w:t>3.1. Исчерпывающий перечень административных процедур при предоставлении муниципальной услуги: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прием и регистрация заявления о предоставлении муниципальной услуги;</w:t>
      </w:r>
    </w:p>
    <w:p w:rsidR="00FE3CA3" w:rsidRPr="005E5614" w:rsidRDefault="00FE3CA3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- рассмотрение заявления и представленных документов,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принятие решения о признании или об отказе в признании гражданина и совместно проживающих с ним членов его семьи малоимущими в целях </w:t>
      </w:r>
      <w:r w:rsidRPr="005E5614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им жилого помещения по договору социального найма </w:t>
      </w:r>
      <w:r w:rsidR="003F34B0" w:rsidRPr="005E5614">
        <w:rPr>
          <w:rFonts w:ascii="Times New Roman" w:hAnsi="Times New Roman" w:cs="Times New Roman"/>
          <w:sz w:val="26"/>
          <w:szCs w:val="26"/>
        </w:rPr>
        <w:t xml:space="preserve">общественной </w:t>
      </w:r>
      <w:r w:rsidRPr="005E5614">
        <w:rPr>
          <w:rFonts w:ascii="Times New Roman" w:hAnsi="Times New Roman" w:cs="Times New Roman"/>
          <w:sz w:val="26"/>
          <w:szCs w:val="26"/>
        </w:rPr>
        <w:t xml:space="preserve">комиссией по жилищным вопросам при администрации </w:t>
      </w:r>
      <w:proofErr w:type="spellStart"/>
      <w:r w:rsidR="001143FA"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143FA"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5E5614">
        <w:rPr>
          <w:rFonts w:ascii="Times New Roman" w:hAnsi="Times New Roman" w:cs="Times New Roman"/>
          <w:sz w:val="26"/>
          <w:szCs w:val="26"/>
        </w:rPr>
        <w:t xml:space="preserve"> (далее - Комиссия);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- выдача или направление заявителю заверенной копии постановления </w:t>
      </w:r>
      <w:proofErr w:type="spellStart"/>
      <w:r w:rsidR="001143FA"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143FA"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5E5614">
        <w:rPr>
          <w:rFonts w:ascii="Times New Roman" w:hAnsi="Times New Roman" w:cs="Times New Roman"/>
          <w:sz w:val="26"/>
          <w:szCs w:val="26"/>
        </w:rPr>
        <w:t xml:space="preserve">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найма.</w:t>
      </w:r>
    </w:p>
    <w:p w:rsidR="00AF58C5" w:rsidRPr="005E5614" w:rsidRDefault="00071500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3.2. </w:t>
      </w:r>
      <w:r w:rsidR="00AF58C5" w:rsidRPr="005E5614">
        <w:rPr>
          <w:rFonts w:ascii="Times New Roman" w:hAnsi="Times New Roman" w:cs="Times New Roman"/>
          <w:sz w:val="26"/>
          <w:szCs w:val="26"/>
        </w:rPr>
        <w:t xml:space="preserve">Основанием для начала предоставления муниципальной услуги является подача заявителем заявления о предоставлении муниципальной услуги и документов, указанных в </w:t>
      </w:r>
      <w:hyperlink w:anchor="P97" w:history="1">
        <w:r w:rsidR="00AF58C5" w:rsidRPr="005E5614">
          <w:rPr>
            <w:rFonts w:ascii="Times New Roman" w:hAnsi="Times New Roman" w:cs="Times New Roman"/>
            <w:sz w:val="26"/>
            <w:szCs w:val="26"/>
          </w:rPr>
          <w:t>пункте 2.6 раздела 2</w:t>
        </w:r>
      </w:hyperlink>
      <w:r w:rsidR="00AF58C5" w:rsidRPr="005E5614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Pr="005E5614">
        <w:rPr>
          <w:rFonts w:ascii="Times New Roman" w:hAnsi="Times New Roman" w:cs="Times New Roman"/>
          <w:sz w:val="26"/>
          <w:szCs w:val="26"/>
        </w:rPr>
        <w:t xml:space="preserve">го административного регламента в территориальные отделы администрации </w:t>
      </w:r>
      <w:proofErr w:type="spellStart"/>
      <w:r w:rsidRPr="005E5614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5E5614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При приеме заявления о предоставлении муниципальной услуги </w:t>
      </w:r>
      <w:r w:rsidR="001143FA" w:rsidRPr="005E5614">
        <w:rPr>
          <w:rFonts w:ascii="Times New Roman" w:hAnsi="Times New Roman" w:cs="Times New Roman"/>
          <w:sz w:val="26"/>
          <w:szCs w:val="26"/>
        </w:rPr>
        <w:t>специалист территориального отдела удостоверяет личность заявителей</w:t>
      </w:r>
      <w:r w:rsidRPr="005E5614">
        <w:rPr>
          <w:rFonts w:ascii="Times New Roman" w:hAnsi="Times New Roman" w:cs="Times New Roman"/>
          <w:sz w:val="26"/>
          <w:szCs w:val="26"/>
        </w:rPr>
        <w:t>.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Заявителю в день подачи заявления и документов, предусмотренных </w:t>
      </w:r>
      <w:hyperlink w:anchor="P97" w:history="1">
        <w:r w:rsidRPr="005E5614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выдается </w:t>
      </w:r>
      <w:hyperlink w:anchor="P369" w:history="1">
        <w:r w:rsidRPr="005E5614">
          <w:rPr>
            <w:rFonts w:ascii="Times New Roman" w:hAnsi="Times New Roman" w:cs="Times New Roman"/>
            <w:sz w:val="26"/>
            <w:szCs w:val="26"/>
          </w:rPr>
          <w:t>расписка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об их получении с указанием перечня таких документов, даты их принятия, а также с указанием перечня документов, которые подлежат получению по межведомственным запросам, в случае если заявитель не предоставил их с</w:t>
      </w:r>
      <w:r w:rsidR="005D466E" w:rsidRPr="005E5614">
        <w:rPr>
          <w:rFonts w:ascii="Times New Roman" w:hAnsi="Times New Roman" w:cs="Times New Roman"/>
          <w:sz w:val="26"/>
          <w:szCs w:val="26"/>
        </w:rPr>
        <w:t>амостоятельно (приложение N 2</w:t>
      </w:r>
      <w:r w:rsidRPr="005E5614">
        <w:rPr>
          <w:rFonts w:ascii="Times New Roman" w:hAnsi="Times New Roman" w:cs="Times New Roman"/>
          <w:sz w:val="26"/>
          <w:szCs w:val="26"/>
        </w:rPr>
        <w:t>).</w:t>
      </w:r>
    </w:p>
    <w:p w:rsidR="001143FA" w:rsidRPr="005E5614" w:rsidRDefault="001143FA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В случае подачи заявителем заявления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(функций), Региональный портал государственных и муниципальных услуг Приморского края расписка не выдается.</w:t>
      </w:r>
    </w:p>
    <w:p w:rsidR="001143FA" w:rsidRPr="005E5614" w:rsidRDefault="001143FA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В случае подачи заявления и документов, предусмотренных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пунктом 2.6 раздела 2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представителем заявителей </w:t>
      </w:r>
      <w:r w:rsidRPr="001143FA">
        <w:rPr>
          <w:rFonts w:ascii="Times New Roman" w:hAnsi="Times New Roman" w:cs="Times New Roman"/>
          <w:sz w:val="26"/>
          <w:szCs w:val="26"/>
        </w:rPr>
        <w:t xml:space="preserve">специалист территориального отдела проверяет его полномочия. Помимо </w:t>
      </w:r>
      <w:r w:rsidRPr="005E5614">
        <w:rPr>
          <w:rFonts w:ascii="Times New Roman" w:hAnsi="Times New Roman" w:cs="Times New Roman"/>
          <w:sz w:val="26"/>
          <w:szCs w:val="26"/>
        </w:rPr>
        <w:t xml:space="preserve">документов, указанных в </w:t>
      </w:r>
      <w:hyperlink w:anchor="P99" w:history="1">
        <w:r w:rsidRPr="005E5614">
          <w:rPr>
            <w:rFonts w:ascii="Times New Roman" w:hAnsi="Times New Roman" w:cs="Times New Roman"/>
            <w:sz w:val="26"/>
            <w:szCs w:val="26"/>
          </w:rPr>
          <w:t>пункте 2.6 раздела 2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представитель заявителей подает копию документа, удостоверяющего личность представителя, и копию документа, подтверждающего его полномочия</w:t>
      </w:r>
      <w:r w:rsidR="00071500" w:rsidRPr="005E5614">
        <w:rPr>
          <w:rFonts w:ascii="Times New Roman" w:hAnsi="Times New Roman" w:cs="Times New Roman"/>
          <w:sz w:val="26"/>
          <w:szCs w:val="26"/>
        </w:rPr>
        <w:t>.</w:t>
      </w:r>
    </w:p>
    <w:p w:rsidR="00071500" w:rsidRPr="005E5614" w:rsidRDefault="00071500" w:rsidP="005E56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Специалист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территориального отдела,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ответственный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прием и регистрацию заявлений,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осуществляет</w:t>
      </w:r>
      <w:r w:rsidRPr="005E5614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внесение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соответствующих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сведений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книгу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регистрации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заявлений.</w:t>
      </w:r>
    </w:p>
    <w:p w:rsidR="00071500" w:rsidRPr="005E5614" w:rsidRDefault="00071500" w:rsidP="005E5614">
      <w:pPr>
        <w:tabs>
          <w:tab w:val="left" w:pos="0"/>
          <w:tab w:val="left" w:pos="1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Регистрация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заявления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прилагаемых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нему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документов,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полученных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посредством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личного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обращения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заявителя,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книге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регистрации заявлений, осуществляется в срок, не превышающий 1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дня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даты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поступления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заявления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прилагаемых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нему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документов.</w:t>
      </w:r>
    </w:p>
    <w:p w:rsidR="00071500" w:rsidRPr="005E5614" w:rsidRDefault="00071500" w:rsidP="005E56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Результатом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исполнения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административной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процедуры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приему заявления и прилагаемых к нему документов, необходимых для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предоставления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муниципальной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услуги,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является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внесение</w:t>
      </w:r>
      <w:r w:rsidRPr="005E5614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соответствующих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сведений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книгу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регистрации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заявлений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граждан.</w:t>
      </w:r>
    </w:p>
    <w:p w:rsidR="00071500" w:rsidRPr="005E5614" w:rsidRDefault="00071500" w:rsidP="005E5614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Способом фиксации результата исполнения административной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процедуры является расписка в получении заявления.</w:t>
      </w:r>
    </w:p>
    <w:p w:rsidR="00AF58C5" w:rsidRPr="005E5614" w:rsidRDefault="00AF58C5" w:rsidP="005E56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B270D5" w:rsidRPr="005E5614">
        <w:rPr>
          <w:rFonts w:ascii="Times New Roman" w:hAnsi="Times New Roman" w:cs="Times New Roman"/>
          <w:sz w:val="26"/>
          <w:szCs w:val="26"/>
        </w:rPr>
        <w:t>двух</w:t>
      </w:r>
      <w:r w:rsidRPr="005E5614">
        <w:rPr>
          <w:rFonts w:ascii="Times New Roman" w:hAnsi="Times New Roman" w:cs="Times New Roman"/>
          <w:sz w:val="26"/>
          <w:szCs w:val="26"/>
        </w:rPr>
        <w:t xml:space="preserve"> дн</w:t>
      </w:r>
      <w:r w:rsidR="00B270D5" w:rsidRPr="005E5614">
        <w:rPr>
          <w:rFonts w:ascii="Times New Roman" w:hAnsi="Times New Roman" w:cs="Times New Roman"/>
          <w:sz w:val="26"/>
          <w:szCs w:val="26"/>
        </w:rPr>
        <w:t>ей</w:t>
      </w:r>
      <w:r w:rsidRPr="005E5614">
        <w:rPr>
          <w:rFonts w:ascii="Times New Roman" w:hAnsi="Times New Roman" w:cs="Times New Roman"/>
          <w:sz w:val="26"/>
          <w:szCs w:val="26"/>
        </w:rPr>
        <w:t xml:space="preserve"> со дня получения документов, </w:t>
      </w:r>
      <w:r w:rsidR="000B24AB" w:rsidRPr="005E5614">
        <w:rPr>
          <w:rFonts w:ascii="Times New Roman" w:hAnsi="Times New Roman" w:cs="Times New Roman"/>
          <w:sz w:val="26"/>
          <w:szCs w:val="26"/>
        </w:rPr>
        <w:t>указанных в</w:t>
      </w:r>
      <w:hyperlink w:anchor="P135" w:history="1">
        <w:r w:rsidR="000B24AB" w:rsidRPr="005E5614">
          <w:rPr>
            <w:rFonts w:ascii="Times New Roman" w:hAnsi="Times New Roman" w:cs="Times New Roman"/>
            <w:sz w:val="26"/>
            <w:szCs w:val="26"/>
          </w:rPr>
          <w:t xml:space="preserve"> подпункте 2.6.2 пункта 2.6 раздела 2</w:t>
        </w:r>
      </w:hyperlink>
      <w:r w:rsidR="000B24AB"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</w:t>
      </w:r>
      <w:r w:rsidRPr="005E5614">
        <w:rPr>
          <w:rFonts w:ascii="Times New Roman" w:hAnsi="Times New Roman" w:cs="Times New Roman"/>
          <w:sz w:val="26"/>
          <w:szCs w:val="26"/>
        </w:rPr>
        <w:t xml:space="preserve">, </w:t>
      </w:r>
      <w:r w:rsidR="001143FA" w:rsidRPr="005E5614">
        <w:rPr>
          <w:rFonts w:ascii="Times New Roman" w:hAnsi="Times New Roman" w:cs="Times New Roman"/>
          <w:sz w:val="26"/>
          <w:szCs w:val="26"/>
        </w:rPr>
        <w:t xml:space="preserve">специалист территориального отдела осуществляет проверку приложенных к заявлению документов и передает их с </w:t>
      </w:r>
      <w:r w:rsidR="00BD69CA" w:rsidRPr="005E5614">
        <w:rPr>
          <w:rFonts w:ascii="Times New Roman" w:hAnsi="Times New Roman" w:cs="Times New Roman"/>
          <w:sz w:val="26"/>
          <w:szCs w:val="26"/>
        </w:rPr>
        <w:t>сопроводительным письмом</w:t>
      </w:r>
      <w:r w:rsidR="001143FA" w:rsidRPr="005E5614">
        <w:rPr>
          <w:rFonts w:ascii="Times New Roman" w:hAnsi="Times New Roman" w:cs="Times New Roman"/>
          <w:sz w:val="26"/>
          <w:szCs w:val="26"/>
        </w:rPr>
        <w:t xml:space="preserve"> </w:t>
      </w:r>
      <w:r w:rsidR="00071500" w:rsidRPr="005E5614">
        <w:rPr>
          <w:rFonts w:ascii="Times New Roman" w:hAnsi="Times New Roman" w:cs="Times New Roman"/>
          <w:sz w:val="26"/>
          <w:szCs w:val="26"/>
        </w:rPr>
        <w:t>в Отдел</w:t>
      </w:r>
      <w:r w:rsidR="00BD69CA" w:rsidRPr="005E5614">
        <w:rPr>
          <w:rFonts w:ascii="Times New Roman" w:hAnsi="Times New Roman" w:cs="Times New Roman"/>
          <w:sz w:val="26"/>
          <w:szCs w:val="26"/>
        </w:rPr>
        <w:t>. В сопроводительном письме указывается перечень передаваемых документов.</w:t>
      </w:r>
    </w:p>
    <w:p w:rsidR="004E3A4E" w:rsidRPr="005E5614" w:rsidRDefault="00071500" w:rsidP="005E5614">
      <w:pPr>
        <w:pStyle w:val="a7"/>
        <w:tabs>
          <w:tab w:val="left" w:pos="1988"/>
        </w:tabs>
        <w:ind w:left="0" w:firstLine="709"/>
        <w:rPr>
          <w:sz w:val="26"/>
          <w:szCs w:val="26"/>
        </w:rPr>
      </w:pPr>
      <w:r w:rsidRPr="005E5614">
        <w:rPr>
          <w:sz w:val="26"/>
          <w:szCs w:val="26"/>
        </w:rPr>
        <w:t xml:space="preserve">3.3. </w:t>
      </w:r>
      <w:r w:rsidR="004E3A4E" w:rsidRPr="005E5614">
        <w:rPr>
          <w:sz w:val="26"/>
          <w:szCs w:val="26"/>
        </w:rPr>
        <w:t>Основанием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для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начала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осуществления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административной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процедуры «рассмотрение заявления и представленных документов, формирование и направление межведомственных запросов в органы (организации), участвующие в предоставлении муниципальной услуги» является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поступление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специалисту Отдела,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ответственному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за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ведение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учета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граждан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в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качестве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 xml:space="preserve">нуждающихся в улучшении </w:t>
      </w:r>
      <w:r w:rsidR="004E3A4E" w:rsidRPr="005E5614">
        <w:rPr>
          <w:sz w:val="26"/>
          <w:szCs w:val="26"/>
        </w:rPr>
        <w:lastRenderedPageBreak/>
        <w:t>жилищных условий, заявления и прилагаемых</w:t>
      </w:r>
      <w:r w:rsidR="004E3A4E" w:rsidRPr="005E5614">
        <w:rPr>
          <w:spacing w:val="1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к нему</w:t>
      </w:r>
      <w:r w:rsidR="004E3A4E" w:rsidRPr="005E5614">
        <w:rPr>
          <w:spacing w:val="-3"/>
          <w:sz w:val="26"/>
          <w:szCs w:val="26"/>
        </w:rPr>
        <w:t xml:space="preserve"> </w:t>
      </w:r>
      <w:r w:rsidR="004E3A4E" w:rsidRPr="005E5614">
        <w:rPr>
          <w:sz w:val="26"/>
          <w:szCs w:val="26"/>
        </w:rPr>
        <w:t>документов.</w:t>
      </w:r>
    </w:p>
    <w:p w:rsidR="00EF7714" w:rsidRPr="005E5614" w:rsidRDefault="00EF7714" w:rsidP="005E561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В срок не позднее двух дней со дня поступления заявления</w:t>
      </w:r>
      <w:r w:rsidR="0051385A" w:rsidRPr="005E5614">
        <w:rPr>
          <w:rFonts w:ascii="Times New Roman" w:hAnsi="Times New Roman" w:cs="Times New Roman"/>
          <w:sz w:val="26"/>
          <w:szCs w:val="26"/>
        </w:rPr>
        <w:t xml:space="preserve"> в Отдел</w:t>
      </w:r>
      <w:r w:rsidRPr="005E5614">
        <w:rPr>
          <w:rFonts w:ascii="Times New Roman" w:hAnsi="Times New Roman" w:cs="Times New Roman"/>
          <w:sz w:val="26"/>
          <w:szCs w:val="26"/>
        </w:rPr>
        <w:t xml:space="preserve"> заявителя о предоставлении муниципальной услуги </w:t>
      </w:r>
      <w:r w:rsidR="0051385A" w:rsidRPr="005E5614">
        <w:rPr>
          <w:rFonts w:ascii="Times New Roman" w:hAnsi="Times New Roman" w:cs="Times New Roman"/>
          <w:sz w:val="26"/>
          <w:szCs w:val="26"/>
        </w:rPr>
        <w:t>специалист Отдела</w:t>
      </w:r>
      <w:r w:rsidRPr="005E5614">
        <w:rPr>
          <w:rFonts w:ascii="Times New Roman" w:hAnsi="Times New Roman" w:cs="Times New Roman"/>
          <w:sz w:val="26"/>
          <w:szCs w:val="26"/>
        </w:rPr>
        <w:t xml:space="preserve"> формирует и направляет межведомственные запросы о предоставлении документов, указанных в</w:t>
      </w:r>
      <w:hyperlink w:anchor="P135" w:history="1">
        <w:r w:rsidRPr="005E5614">
          <w:rPr>
            <w:rFonts w:ascii="Times New Roman" w:hAnsi="Times New Roman" w:cs="Times New Roman"/>
            <w:sz w:val="26"/>
            <w:szCs w:val="26"/>
          </w:rPr>
          <w:t xml:space="preserve"> подпункте 2.6.2 пункта 2.6 раздела 2</w:t>
        </w:r>
      </w:hyperlink>
      <w:r w:rsidRPr="005E561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(или) содержащейся в них информации в органы и (или) организации, участвующие в предоставлении государственных (муниципальных) услуг, в распоряжении которых находятся соответствующие документы и информация, если заявитель не представил указанные документы самостоятельно. </w:t>
      </w:r>
    </w:p>
    <w:p w:rsidR="00824A85" w:rsidRPr="005E5614" w:rsidRDefault="00824A85" w:rsidP="00311D9E">
      <w:pPr>
        <w:tabs>
          <w:tab w:val="left" w:pos="208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Специалист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Отдела,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ответственный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подготовку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документов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муниципальной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услуге,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течение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3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дней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с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даты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поступления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нему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полного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пакета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документов,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предусмотренных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пунктом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2.6. раздела 2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Регламента,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необходимых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для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предоставления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муниципальной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услуги,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формирует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учетное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дело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гражданина,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обратившегося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предоставлением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муниципальной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услуги,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представляет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его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в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Комиссию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для</w:t>
      </w:r>
      <w:r w:rsidRPr="005E5614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рассмотрения</w:t>
      </w:r>
      <w:r w:rsidRPr="005E5614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на</w:t>
      </w:r>
      <w:r w:rsidRPr="005E5614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очередном</w:t>
      </w:r>
      <w:r w:rsidRPr="005E5614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заседании</w:t>
      </w:r>
      <w:r w:rsidRPr="005E5614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комиссии</w:t>
      </w:r>
      <w:r w:rsidRPr="005E5614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</w:t>
      </w:r>
      <w:r w:rsidRPr="005E5614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принятия</w:t>
      </w:r>
      <w:r w:rsidRPr="005E5614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решения</w:t>
      </w:r>
      <w:r w:rsidRPr="005E5614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о признании граждан малоимущими либо об отказе в</w:t>
      </w:r>
      <w:r w:rsidR="00311D9E">
        <w:rPr>
          <w:rFonts w:ascii="Times New Roman" w:hAnsi="Times New Roman" w:cs="Times New Roman"/>
          <w:sz w:val="26"/>
          <w:szCs w:val="26"/>
        </w:rPr>
        <w:t xml:space="preserve"> признании граждан малоимущими.</w:t>
      </w:r>
    </w:p>
    <w:p w:rsidR="00824A85" w:rsidRPr="00824A85" w:rsidRDefault="00824A85" w:rsidP="00311D9E">
      <w:pPr>
        <w:tabs>
          <w:tab w:val="left" w:pos="19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5614">
        <w:rPr>
          <w:rFonts w:ascii="Times New Roman" w:hAnsi="Times New Roman" w:cs="Times New Roman"/>
          <w:sz w:val="26"/>
          <w:szCs w:val="26"/>
        </w:rPr>
        <w:t>Результатом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исполнения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административной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процедуры, является переход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5E5614">
        <w:rPr>
          <w:rFonts w:ascii="Times New Roman" w:hAnsi="Times New Roman" w:cs="Times New Roman"/>
          <w:sz w:val="26"/>
          <w:szCs w:val="26"/>
        </w:rPr>
        <w:t>к</w:t>
      </w:r>
      <w:r w:rsidRPr="005E561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осуществлению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административной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процедуры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принятия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решения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предоставлении</w:t>
      </w:r>
      <w:r w:rsidRPr="00824A8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(об отказе в</w:t>
      </w:r>
      <w:r w:rsidRPr="00824A8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предоставлении)</w:t>
      </w:r>
      <w:r w:rsidRPr="00824A8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услуги.</w:t>
      </w:r>
    </w:p>
    <w:p w:rsidR="00824A85" w:rsidRDefault="00824A85" w:rsidP="00311D9E">
      <w:pPr>
        <w:tabs>
          <w:tab w:val="left" w:pos="198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4A85">
        <w:rPr>
          <w:rFonts w:ascii="Times New Roman" w:hAnsi="Times New Roman" w:cs="Times New Roman"/>
          <w:sz w:val="26"/>
          <w:szCs w:val="26"/>
        </w:rPr>
        <w:t>Способом фиксации результата выполнения административной</w:t>
      </w:r>
      <w:r w:rsidRPr="00824A8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процедуры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является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сформированное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специалистом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Отдела, ответственным за подготовку документов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по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услуге,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учетное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дело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гражданина,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обратившегося</w:t>
      </w:r>
      <w:r w:rsidRPr="00824A8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за</w:t>
      </w:r>
      <w:r w:rsidRPr="00824A8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муниципальной</w:t>
      </w:r>
      <w:r w:rsidRPr="00824A85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824A85">
        <w:rPr>
          <w:rFonts w:ascii="Times New Roman" w:hAnsi="Times New Roman" w:cs="Times New Roman"/>
          <w:sz w:val="26"/>
          <w:szCs w:val="26"/>
        </w:rPr>
        <w:t>услугой.</w:t>
      </w:r>
    </w:p>
    <w:p w:rsidR="00824A85" w:rsidRPr="00B270D5" w:rsidRDefault="00824A85" w:rsidP="00311D9E">
      <w:pPr>
        <w:pStyle w:val="a7"/>
        <w:tabs>
          <w:tab w:val="left" w:pos="1983"/>
        </w:tabs>
        <w:ind w:left="0" w:firstLine="709"/>
        <w:rPr>
          <w:sz w:val="26"/>
          <w:szCs w:val="26"/>
        </w:rPr>
      </w:pPr>
      <w:r w:rsidRPr="00B270D5">
        <w:rPr>
          <w:sz w:val="26"/>
          <w:szCs w:val="26"/>
        </w:rPr>
        <w:t>3.4. Основанием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для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начала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административной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процедуры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по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принятию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решения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о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предоставлении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(об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отказе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в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предоставлении)</w:t>
      </w:r>
      <w:r w:rsidRPr="00B270D5">
        <w:rPr>
          <w:spacing w:val="-67"/>
          <w:sz w:val="26"/>
          <w:szCs w:val="26"/>
        </w:rPr>
        <w:t xml:space="preserve"> </w:t>
      </w:r>
      <w:r w:rsidRPr="00B270D5">
        <w:rPr>
          <w:sz w:val="26"/>
          <w:szCs w:val="26"/>
        </w:rPr>
        <w:t>муниципальной услуги и подготовке результата является сформированное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специалистом Отдела, ответственным за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подготовку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документов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по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муниципальной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услуге,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учетное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дело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гражданина,</w:t>
      </w:r>
      <w:r w:rsidRPr="00B270D5">
        <w:rPr>
          <w:spacing w:val="2"/>
          <w:sz w:val="26"/>
          <w:szCs w:val="26"/>
        </w:rPr>
        <w:t xml:space="preserve"> </w:t>
      </w:r>
      <w:r w:rsidRPr="00B270D5">
        <w:rPr>
          <w:sz w:val="26"/>
          <w:szCs w:val="26"/>
        </w:rPr>
        <w:t>обратившегося</w:t>
      </w:r>
      <w:r w:rsidRPr="00B270D5">
        <w:rPr>
          <w:spacing w:val="1"/>
          <w:sz w:val="26"/>
          <w:szCs w:val="26"/>
        </w:rPr>
        <w:t xml:space="preserve"> </w:t>
      </w:r>
      <w:r w:rsidRPr="00B270D5">
        <w:rPr>
          <w:sz w:val="26"/>
          <w:szCs w:val="26"/>
        </w:rPr>
        <w:t>за</w:t>
      </w:r>
      <w:r w:rsidRPr="00B270D5">
        <w:rPr>
          <w:spacing w:val="2"/>
          <w:sz w:val="26"/>
          <w:szCs w:val="26"/>
        </w:rPr>
        <w:t xml:space="preserve"> </w:t>
      </w:r>
      <w:r w:rsidRPr="00B270D5">
        <w:rPr>
          <w:sz w:val="26"/>
          <w:szCs w:val="26"/>
        </w:rPr>
        <w:t>муниципальной</w:t>
      </w:r>
      <w:r w:rsidRPr="00B270D5">
        <w:rPr>
          <w:spacing w:val="4"/>
          <w:sz w:val="26"/>
          <w:szCs w:val="26"/>
        </w:rPr>
        <w:t xml:space="preserve"> </w:t>
      </w:r>
      <w:r w:rsidRPr="00B270D5">
        <w:rPr>
          <w:sz w:val="26"/>
          <w:szCs w:val="26"/>
        </w:rPr>
        <w:t>услугой.</w:t>
      </w:r>
    </w:p>
    <w:p w:rsidR="00AF58C5" w:rsidRPr="00824A85" w:rsidRDefault="00AF58C5" w:rsidP="00311D9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24A85">
        <w:rPr>
          <w:rFonts w:ascii="Times New Roman" w:hAnsi="Times New Roman" w:cs="Times New Roman"/>
          <w:sz w:val="26"/>
          <w:szCs w:val="26"/>
        </w:rPr>
        <w:t xml:space="preserve">Решение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 принимается Комиссией по результатам рассмотрения документов, указанных в </w:t>
      </w:r>
      <w:bookmarkStart w:id="6" w:name="_GoBack"/>
      <w:r w:rsidR="0037675C" w:rsidRPr="0037675C">
        <w:fldChar w:fldCharType="begin"/>
      </w:r>
      <w:r w:rsidR="0037675C" w:rsidRPr="0037675C">
        <w:instrText xml:space="preserve"> HYPERLINK \l "P97" </w:instrText>
      </w:r>
      <w:r w:rsidR="0037675C" w:rsidRPr="0037675C">
        <w:fldChar w:fldCharType="separate"/>
      </w:r>
      <w:r w:rsidRPr="0037675C">
        <w:rPr>
          <w:rFonts w:ascii="Times New Roman" w:hAnsi="Times New Roman" w:cs="Times New Roman"/>
          <w:sz w:val="26"/>
          <w:szCs w:val="26"/>
        </w:rPr>
        <w:t>пункте 2.6</w:t>
      </w:r>
      <w:r w:rsidR="0037675C" w:rsidRPr="0037675C">
        <w:rPr>
          <w:rFonts w:ascii="Times New Roman" w:hAnsi="Times New Roman" w:cs="Times New Roman"/>
          <w:sz w:val="26"/>
          <w:szCs w:val="26"/>
        </w:rPr>
        <w:fldChar w:fldCharType="end"/>
      </w:r>
      <w:bookmarkEnd w:id="6"/>
      <w:r w:rsidRPr="00824A85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</w:t>
      </w:r>
      <w:r w:rsidR="000B24AB" w:rsidRPr="00824A85">
        <w:rPr>
          <w:rFonts w:ascii="Times New Roman" w:hAnsi="Times New Roman" w:cs="Times New Roman"/>
          <w:sz w:val="26"/>
          <w:szCs w:val="26"/>
        </w:rPr>
        <w:t xml:space="preserve">ламента, не позднее чем через </w:t>
      </w:r>
      <w:r w:rsidR="00B270D5">
        <w:rPr>
          <w:rFonts w:ascii="Times New Roman" w:hAnsi="Times New Roman" w:cs="Times New Roman"/>
          <w:sz w:val="26"/>
          <w:szCs w:val="26"/>
        </w:rPr>
        <w:t>13</w:t>
      </w:r>
      <w:r w:rsidRPr="00824A85">
        <w:rPr>
          <w:rFonts w:ascii="Times New Roman" w:hAnsi="Times New Roman" w:cs="Times New Roman"/>
          <w:sz w:val="26"/>
          <w:szCs w:val="26"/>
        </w:rPr>
        <w:t xml:space="preserve"> дней со дня </w:t>
      </w:r>
      <w:r w:rsidR="000B24AB" w:rsidRPr="00824A85">
        <w:rPr>
          <w:rFonts w:ascii="Times New Roman" w:hAnsi="Times New Roman" w:cs="Times New Roman"/>
          <w:sz w:val="26"/>
          <w:szCs w:val="26"/>
        </w:rPr>
        <w:t>предоставления документов на рассмотрение Комиссии</w:t>
      </w:r>
      <w:r w:rsidRPr="00824A85">
        <w:rPr>
          <w:rFonts w:ascii="Times New Roman" w:hAnsi="Times New Roman" w:cs="Times New Roman"/>
          <w:sz w:val="26"/>
          <w:szCs w:val="26"/>
        </w:rPr>
        <w:t>.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 xml:space="preserve"> На основании принятого на заседании Комиссии решения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 </w:t>
      </w:r>
      <w:r w:rsidR="00824A85">
        <w:rPr>
          <w:rFonts w:ascii="Times New Roman" w:hAnsi="Times New Roman" w:cs="Times New Roman"/>
          <w:sz w:val="26"/>
          <w:szCs w:val="26"/>
        </w:rPr>
        <w:t>специалист Отдела</w:t>
      </w:r>
      <w:r w:rsidR="001143FA" w:rsidRPr="00D5133E">
        <w:rPr>
          <w:rFonts w:ascii="Times New Roman" w:hAnsi="Times New Roman" w:cs="Times New Roman"/>
          <w:sz w:val="26"/>
          <w:szCs w:val="26"/>
        </w:rPr>
        <w:t xml:space="preserve"> </w:t>
      </w:r>
      <w:r w:rsidRPr="00D5133E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B270D5">
        <w:rPr>
          <w:rFonts w:ascii="Times New Roman" w:hAnsi="Times New Roman" w:cs="Times New Roman"/>
          <w:sz w:val="26"/>
          <w:szCs w:val="26"/>
        </w:rPr>
        <w:t>5</w:t>
      </w:r>
      <w:r w:rsidRPr="00D5133E">
        <w:rPr>
          <w:rFonts w:ascii="Times New Roman" w:hAnsi="Times New Roman" w:cs="Times New Roman"/>
          <w:sz w:val="26"/>
          <w:szCs w:val="26"/>
        </w:rPr>
        <w:t xml:space="preserve"> дней со дня принятия указанного решения:</w:t>
      </w:r>
    </w:p>
    <w:p w:rsidR="00AF58C5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 xml:space="preserve">- готовит проект постановления администрации </w:t>
      </w:r>
      <w:proofErr w:type="spellStart"/>
      <w:r w:rsidR="001143FA" w:rsidRPr="00D5133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1143FA" w:rsidRPr="00D5133E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Pr="00D5133E">
        <w:rPr>
          <w:rFonts w:ascii="Times New Roman" w:hAnsi="Times New Roman" w:cs="Times New Roman"/>
          <w:sz w:val="26"/>
          <w:szCs w:val="26"/>
        </w:rPr>
        <w:t>о признании или об отказе в признании гражданина и совместно проживающих с ним членов его семьи малоимущими в целях предоставления им жилого помещени</w:t>
      </w:r>
      <w:r w:rsidR="00FC6690">
        <w:rPr>
          <w:rFonts w:ascii="Times New Roman" w:hAnsi="Times New Roman" w:cs="Times New Roman"/>
          <w:sz w:val="26"/>
          <w:szCs w:val="26"/>
        </w:rPr>
        <w:t>я по договору социального найма.</w:t>
      </w:r>
    </w:p>
    <w:p w:rsidR="00FC6690" w:rsidRPr="00FC6690" w:rsidRDefault="00FC6690" w:rsidP="00311D9E">
      <w:pPr>
        <w:pStyle w:val="a7"/>
        <w:tabs>
          <w:tab w:val="left" w:pos="2032"/>
        </w:tabs>
        <w:ind w:left="0" w:firstLine="709"/>
        <w:rPr>
          <w:sz w:val="26"/>
          <w:szCs w:val="26"/>
        </w:rPr>
      </w:pPr>
      <w:r w:rsidRPr="00FC6690">
        <w:rPr>
          <w:sz w:val="26"/>
          <w:szCs w:val="26"/>
        </w:rPr>
        <w:t>Результатом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административной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процедуры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по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принятию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решения о предоставлении (об отказе в предоставлении) муниципальной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услуги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является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утвержденный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правовой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акт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(постановление,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распоряжение) о предоставлении муниципальной услуги или об отказе в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предоставлении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муниципальной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услуги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со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ссылкой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на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конкретные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положения нормативных правовых актов и иных документов, являющихся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основанием</w:t>
      </w:r>
      <w:r w:rsidRPr="00FC6690">
        <w:rPr>
          <w:spacing w:val="2"/>
          <w:sz w:val="26"/>
          <w:szCs w:val="26"/>
        </w:rPr>
        <w:t xml:space="preserve"> </w:t>
      </w:r>
      <w:r w:rsidRPr="00FC6690">
        <w:rPr>
          <w:sz w:val="26"/>
          <w:szCs w:val="26"/>
        </w:rPr>
        <w:t>такого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отказа.</w:t>
      </w:r>
    </w:p>
    <w:p w:rsidR="00B270D5" w:rsidRPr="00311D9E" w:rsidRDefault="00FC6690" w:rsidP="00311D9E">
      <w:pPr>
        <w:pStyle w:val="a7"/>
        <w:tabs>
          <w:tab w:val="left" w:pos="1868"/>
        </w:tabs>
        <w:ind w:left="0" w:firstLine="709"/>
        <w:rPr>
          <w:spacing w:val="1"/>
          <w:sz w:val="26"/>
          <w:szCs w:val="26"/>
        </w:rPr>
      </w:pPr>
      <w:r w:rsidRPr="00FC6690">
        <w:rPr>
          <w:sz w:val="26"/>
          <w:szCs w:val="26"/>
        </w:rPr>
        <w:t>Способом фиксации результата выполнения административной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процедуры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по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принятию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решения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о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предоставлении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(об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отказе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>предоставления) муниципальной услуги является наличие правового акта</w:t>
      </w:r>
      <w:r w:rsidRPr="00FC6690">
        <w:rPr>
          <w:spacing w:val="1"/>
          <w:sz w:val="26"/>
          <w:szCs w:val="26"/>
        </w:rPr>
        <w:t xml:space="preserve"> </w:t>
      </w:r>
      <w:r w:rsidRPr="00FC6690">
        <w:rPr>
          <w:sz w:val="26"/>
          <w:szCs w:val="26"/>
        </w:rPr>
        <w:t xml:space="preserve">администрации </w:t>
      </w:r>
      <w:proofErr w:type="spellStart"/>
      <w:r w:rsidRPr="00FC6690">
        <w:rPr>
          <w:sz w:val="26"/>
          <w:szCs w:val="26"/>
        </w:rPr>
        <w:t>Тернейского</w:t>
      </w:r>
      <w:proofErr w:type="spellEnd"/>
      <w:r w:rsidRPr="00FC6690">
        <w:rPr>
          <w:sz w:val="26"/>
          <w:szCs w:val="26"/>
        </w:rPr>
        <w:t xml:space="preserve"> округа</w:t>
      </w:r>
      <w:r w:rsidRPr="00FC6690">
        <w:rPr>
          <w:spacing w:val="1"/>
          <w:sz w:val="26"/>
          <w:szCs w:val="26"/>
        </w:rPr>
        <w:t xml:space="preserve"> </w:t>
      </w:r>
    </w:p>
    <w:p w:rsidR="00B270D5" w:rsidRPr="00B270D5" w:rsidRDefault="00AF58C5" w:rsidP="00311D9E">
      <w:pPr>
        <w:pStyle w:val="a7"/>
        <w:tabs>
          <w:tab w:val="left" w:pos="1830"/>
        </w:tabs>
        <w:ind w:left="0" w:firstLine="709"/>
        <w:rPr>
          <w:sz w:val="26"/>
          <w:szCs w:val="26"/>
        </w:rPr>
      </w:pPr>
      <w:r w:rsidRPr="00B270D5">
        <w:rPr>
          <w:sz w:val="26"/>
          <w:szCs w:val="26"/>
        </w:rPr>
        <w:lastRenderedPageBreak/>
        <w:t>3</w:t>
      </w:r>
      <w:r w:rsidR="00B270D5" w:rsidRPr="00B270D5">
        <w:rPr>
          <w:sz w:val="26"/>
          <w:szCs w:val="26"/>
        </w:rPr>
        <w:t>.5</w:t>
      </w:r>
      <w:r w:rsidRPr="00B270D5">
        <w:rPr>
          <w:sz w:val="26"/>
          <w:szCs w:val="26"/>
        </w:rPr>
        <w:t xml:space="preserve">. </w:t>
      </w:r>
      <w:r w:rsidR="00B270D5" w:rsidRPr="00B270D5">
        <w:rPr>
          <w:sz w:val="26"/>
          <w:szCs w:val="26"/>
        </w:rPr>
        <w:t>Основанием для начала административной процедуры по выдаче</w:t>
      </w:r>
      <w:r w:rsidR="00B270D5" w:rsidRPr="00B270D5">
        <w:rPr>
          <w:spacing w:val="-67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(направлению)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документа,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являющегося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результатом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предоставления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муниципальной услуги, является наличие утвержденного правового акта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(постановление, распоряжение) о предоставлении муниципальной услуги</w:t>
      </w:r>
      <w:r w:rsidR="00B270D5" w:rsidRPr="00B270D5">
        <w:rPr>
          <w:spacing w:val="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или</w:t>
      </w:r>
      <w:r w:rsidR="00B270D5" w:rsidRPr="00B270D5">
        <w:rPr>
          <w:spacing w:val="-1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об</w:t>
      </w:r>
      <w:r w:rsidR="00B270D5" w:rsidRPr="00B270D5">
        <w:rPr>
          <w:spacing w:val="2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отказе</w:t>
      </w:r>
      <w:r w:rsidR="00B270D5" w:rsidRPr="00B270D5">
        <w:rPr>
          <w:spacing w:val="2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в</w:t>
      </w:r>
      <w:r w:rsidR="00B270D5" w:rsidRPr="00B270D5">
        <w:rPr>
          <w:spacing w:val="-2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предоставлении муниципальной</w:t>
      </w:r>
      <w:r w:rsidR="00B270D5" w:rsidRPr="00B270D5">
        <w:rPr>
          <w:spacing w:val="5"/>
          <w:sz w:val="26"/>
          <w:szCs w:val="26"/>
        </w:rPr>
        <w:t xml:space="preserve"> </w:t>
      </w:r>
      <w:r w:rsidR="00B270D5" w:rsidRPr="00B270D5">
        <w:rPr>
          <w:sz w:val="26"/>
          <w:szCs w:val="26"/>
        </w:rPr>
        <w:t>услуги.</w:t>
      </w:r>
    </w:p>
    <w:p w:rsidR="00AF58C5" w:rsidRPr="00B270D5" w:rsidRDefault="00D5133E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70D5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B270D5" w:rsidRPr="00B270D5">
        <w:rPr>
          <w:rFonts w:ascii="Times New Roman" w:hAnsi="Times New Roman" w:cs="Times New Roman"/>
          <w:sz w:val="26"/>
          <w:szCs w:val="26"/>
        </w:rPr>
        <w:t>Отдела</w:t>
      </w:r>
      <w:r w:rsidRPr="00B270D5">
        <w:rPr>
          <w:rFonts w:ascii="Times New Roman" w:hAnsi="Times New Roman" w:cs="Times New Roman"/>
          <w:sz w:val="26"/>
          <w:szCs w:val="26"/>
        </w:rPr>
        <w:t xml:space="preserve"> выдает или направляет заявителям заверенную копию постановления администрации </w:t>
      </w:r>
      <w:proofErr w:type="spellStart"/>
      <w:r w:rsidRPr="00B270D5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B270D5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="00AF58C5" w:rsidRPr="00B270D5">
        <w:rPr>
          <w:rFonts w:ascii="Times New Roman" w:hAnsi="Times New Roman" w:cs="Times New Roman"/>
          <w:sz w:val="26"/>
          <w:szCs w:val="26"/>
        </w:rPr>
        <w:t xml:space="preserve">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 в течение </w:t>
      </w:r>
      <w:r w:rsidR="003F34B0" w:rsidRPr="00B270D5">
        <w:rPr>
          <w:rFonts w:ascii="Times New Roman" w:hAnsi="Times New Roman" w:cs="Times New Roman"/>
          <w:sz w:val="26"/>
          <w:szCs w:val="26"/>
        </w:rPr>
        <w:t>пяти</w:t>
      </w:r>
      <w:r w:rsidR="00AF58C5" w:rsidRPr="00B270D5">
        <w:rPr>
          <w:rFonts w:ascii="Times New Roman" w:hAnsi="Times New Roman" w:cs="Times New Roman"/>
          <w:sz w:val="26"/>
          <w:szCs w:val="26"/>
        </w:rPr>
        <w:t xml:space="preserve"> рабочих дней со </w:t>
      </w:r>
      <w:r w:rsidR="00EF7714" w:rsidRPr="00B270D5">
        <w:rPr>
          <w:rFonts w:ascii="Times New Roman" w:hAnsi="Times New Roman" w:cs="Times New Roman"/>
          <w:sz w:val="26"/>
          <w:szCs w:val="26"/>
        </w:rPr>
        <w:t>дня получения настоящего проставления.</w:t>
      </w:r>
    </w:p>
    <w:p w:rsidR="00AF58C5" w:rsidRPr="00D5133E" w:rsidRDefault="00B270D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AF58C5" w:rsidRPr="00D5133E">
        <w:rPr>
          <w:rFonts w:ascii="Times New Roman" w:hAnsi="Times New Roman" w:cs="Times New Roman"/>
          <w:sz w:val="26"/>
          <w:szCs w:val="26"/>
        </w:rPr>
        <w:t>. Административные процедуры предоставления муниципальной услуги через МФЦ выполняются в соответствии с регламентами деятельности МФЦ и в соответствии с заключенными соглашениями о взаимодействии.</w:t>
      </w:r>
    </w:p>
    <w:p w:rsidR="00AF58C5" w:rsidRPr="00D5133E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3.6</w:t>
      </w:r>
      <w:r w:rsidR="00B270D5">
        <w:rPr>
          <w:rFonts w:ascii="Times New Roman" w:hAnsi="Times New Roman" w:cs="Times New Roman"/>
          <w:sz w:val="26"/>
          <w:szCs w:val="26"/>
        </w:rPr>
        <w:t>7</w:t>
      </w:r>
      <w:r w:rsidR="00AF58C5" w:rsidRPr="00D5133E">
        <w:rPr>
          <w:rFonts w:ascii="Times New Roman" w:hAnsi="Times New Roman" w:cs="Times New Roman"/>
          <w:sz w:val="26"/>
          <w:szCs w:val="26"/>
        </w:rPr>
        <w:t xml:space="preserve"> При обращении за предоставлением муниципальной услуги в электронной форме через Единый портал государственных и муниципальных услуг (функций), Региональный портал государственных и муниципальных услуг Примор</w:t>
      </w:r>
      <w:r w:rsidR="00016849">
        <w:rPr>
          <w:rFonts w:ascii="Times New Roman" w:hAnsi="Times New Roman" w:cs="Times New Roman"/>
          <w:sz w:val="26"/>
          <w:szCs w:val="26"/>
        </w:rPr>
        <w:t>ского края заявитель в течение 1 рабочего дня</w:t>
      </w:r>
      <w:r w:rsidR="00AF58C5" w:rsidRPr="00D5133E">
        <w:rPr>
          <w:rFonts w:ascii="Times New Roman" w:hAnsi="Times New Roman" w:cs="Times New Roman"/>
          <w:sz w:val="26"/>
          <w:szCs w:val="26"/>
        </w:rPr>
        <w:t xml:space="preserve"> после направления заявления и документов, предусмотренных </w:t>
      </w:r>
      <w:hyperlink w:anchor="P99" w:history="1">
        <w:r w:rsidR="00AF58C5" w:rsidRPr="00311D9E">
          <w:rPr>
            <w:rFonts w:ascii="Times New Roman" w:hAnsi="Times New Roman" w:cs="Times New Roman"/>
            <w:sz w:val="26"/>
            <w:szCs w:val="26"/>
          </w:rPr>
          <w:t xml:space="preserve">подпунктом 2.6.1 пункта 2.6 раздела </w:t>
        </w:r>
        <w:r w:rsidR="00AF58C5" w:rsidRPr="00D5133E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="00AF58C5" w:rsidRPr="00D5133E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представляет специалисту Отдела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</w:t>
      </w:r>
      <w:hyperlink w:anchor="P99" w:history="1">
        <w:r w:rsidR="00AF58C5" w:rsidRPr="00311D9E">
          <w:rPr>
            <w:rFonts w:ascii="Times New Roman" w:hAnsi="Times New Roman" w:cs="Times New Roman"/>
            <w:sz w:val="26"/>
            <w:szCs w:val="26"/>
          </w:rPr>
          <w:t>подпунктом 2.6.1 пункта 2.6 раздела 2</w:t>
        </w:r>
      </w:hyperlink>
      <w:r w:rsidR="00AF58C5" w:rsidRPr="00D5133E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В случае если ранее были направлены электронные документы, равнозначность которых нотариально удостоверена документам на бумажном носителе, сличение не требуется.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Заявителю в качестве ответа на заявление, поступившее в форме электронного документа, обеспечивается по его выбору возможность получения: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- электронного документа, подписанного уполномоченным должностным лицом с использованием усиленной квалифицированной электронной подписи, через Единый портал государственных и муниципальных услуг (функций), Региональный портал государственных и муниципальных услуг Приморского края;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- документа на бумажном носителе по почтовому адресу, указанному в заявлении;</w:t>
      </w:r>
    </w:p>
    <w:p w:rsidR="00AF58C5" w:rsidRPr="00D5133E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 xml:space="preserve">- документа на бумажном носителе лично в </w:t>
      </w:r>
      <w:r w:rsidR="00AC62CE">
        <w:rPr>
          <w:rFonts w:ascii="Times New Roman" w:hAnsi="Times New Roman" w:cs="Times New Roman"/>
          <w:sz w:val="26"/>
          <w:szCs w:val="26"/>
        </w:rPr>
        <w:t>территориальном отделе</w:t>
      </w:r>
      <w:r w:rsidRPr="00D5133E">
        <w:rPr>
          <w:rFonts w:ascii="Times New Roman" w:hAnsi="Times New Roman" w:cs="Times New Roman"/>
          <w:sz w:val="26"/>
          <w:szCs w:val="26"/>
        </w:rPr>
        <w:t>.</w:t>
      </w:r>
    </w:p>
    <w:p w:rsidR="00AF58C5" w:rsidRDefault="00AF58C5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133E">
        <w:rPr>
          <w:rFonts w:ascii="Times New Roman" w:hAnsi="Times New Roman" w:cs="Times New Roman"/>
          <w:sz w:val="26"/>
          <w:szCs w:val="26"/>
        </w:rPr>
        <w:t>Заявление, поступившее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П</w:t>
      </w:r>
      <w:r w:rsidR="00D5133E" w:rsidRPr="00D5133E">
        <w:rPr>
          <w:rFonts w:ascii="Times New Roman" w:hAnsi="Times New Roman" w:cs="Times New Roman"/>
          <w:sz w:val="26"/>
          <w:szCs w:val="26"/>
        </w:rPr>
        <w:t>риморского края регистрируется</w:t>
      </w:r>
      <w:r w:rsidRPr="00D5133E">
        <w:rPr>
          <w:rFonts w:ascii="Times New Roman" w:hAnsi="Times New Roman" w:cs="Times New Roman"/>
          <w:sz w:val="26"/>
          <w:szCs w:val="26"/>
        </w:rPr>
        <w:t xml:space="preserve"> специалистом </w:t>
      </w:r>
      <w:r w:rsidR="00B270D5">
        <w:rPr>
          <w:rFonts w:ascii="Times New Roman" w:hAnsi="Times New Roman" w:cs="Times New Roman"/>
          <w:sz w:val="26"/>
          <w:szCs w:val="26"/>
        </w:rPr>
        <w:t>Отдела</w:t>
      </w:r>
      <w:r w:rsidRPr="00D5133E">
        <w:rPr>
          <w:rFonts w:ascii="Times New Roman" w:hAnsi="Times New Roman" w:cs="Times New Roman"/>
          <w:sz w:val="26"/>
          <w:szCs w:val="26"/>
        </w:rPr>
        <w:t xml:space="preserve"> в первый рабочий день со дня его подачи.</w:t>
      </w:r>
    </w:p>
    <w:p w:rsidR="00016849" w:rsidRPr="00D5133E" w:rsidRDefault="00016849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 Срок предоставления муниципальной услуги не должен превышать 30 </w:t>
      </w:r>
      <w:r w:rsidR="00B270D5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>
        <w:rPr>
          <w:rFonts w:ascii="Times New Roman" w:hAnsi="Times New Roman" w:cs="Times New Roman"/>
          <w:sz w:val="26"/>
          <w:szCs w:val="26"/>
        </w:rPr>
        <w:t>дней со дня регистрации заявления.</w:t>
      </w:r>
    </w:p>
    <w:p w:rsidR="00AF58C5" w:rsidRDefault="00AF58C5" w:rsidP="00311D9E">
      <w:pPr>
        <w:pStyle w:val="ConsPlusNormal"/>
        <w:jc w:val="both"/>
      </w:pPr>
    </w:p>
    <w:p w:rsidR="00366DC8" w:rsidRPr="00800D08" w:rsidRDefault="00366DC8" w:rsidP="00311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4. Формы контроля за исполнением</w:t>
      </w:r>
    </w:p>
    <w:p w:rsidR="00366DC8" w:rsidRPr="00800D08" w:rsidRDefault="00366DC8" w:rsidP="00311D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366DC8" w:rsidRPr="00800D08" w:rsidRDefault="00366DC8" w:rsidP="00311D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6DC8" w:rsidRPr="00800D08" w:rsidRDefault="00366DC8" w:rsidP="00311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4.1. Контроль соблюдения последовательности действий специалистами уполномоченного органа,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 заместителем главы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курирующим работу соответствующего органа администрации.</w:t>
      </w:r>
    </w:p>
    <w:p w:rsidR="00366DC8" w:rsidRPr="00800D08" w:rsidRDefault="00366DC8" w:rsidP="003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>4.2.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366DC8" w:rsidRPr="00800D08" w:rsidRDefault="00366DC8" w:rsidP="003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4.3. Контроль соблюдения последовательности действий, определенных административными процедурами, и принятия решений сотрудниками уполномоченного органа осуществляется начальником отдела.</w:t>
      </w:r>
    </w:p>
    <w:p w:rsidR="00366DC8" w:rsidRPr="00800D08" w:rsidRDefault="00366DC8" w:rsidP="003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366DC8" w:rsidRPr="00800D08" w:rsidRDefault="00366DC8" w:rsidP="003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4.5. Контроль осуществляется начальником отдела не реже одного раза в месяц.</w:t>
      </w:r>
    </w:p>
    <w:p w:rsidR="00366DC8" w:rsidRPr="00800D08" w:rsidRDefault="00366DC8" w:rsidP="003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4.6.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366DC8" w:rsidRPr="00800D08" w:rsidRDefault="00366DC8" w:rsidP="00366D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1D9E" w:rsidRDefault="00366DC8" w:rsidP="00311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 Досудебное (внесудебное) обжалование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>заявителем решений и действий (бездействия) администрации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Pr="00800D08">
        <w:rPr>
          <w:rFonts w:ascii="Times New Roman" w:hAnsi="Times New Roman" w:cs="Times New Roman"/>
          <w:sz w:val="26"/>
          <w:szCs w:val="26"/>
        </w:rPr>
        <w:t>, должностных лиц, муниципальных</w:t>
      </w:r>
      <w:r w:rsidR="00311D9E">
        <w:rPr>
          <w:rFonts w:ascii="Times New Roman" w:hAnsi="Times New Roman" w:cs="Times New Roman"/>
          <w:sz w:val="26"/>
          <w:szCs w:val="26"/>
        </w:rPr>
        <w:t xml:space="preserve"> </w:t>
      </w:r>
      <w:r w:rsidRPr="00800D08">
        <w:rPr>
          <w:rFonts w:ascii="Times New Roman" w:hAnsi="Times New Roman" w:cs="Times New Roman"/>
          <w:sz w:val="26"/>
          <w:szCs w:val="26"/>
        </w:rPr>
        <w:t xml:space="preserve">служащих администрации </w:t>
      </w:r>
    </w:p>
    <w:p w:rsidR="00366DC8" w:rsidRPr="00800D08" w:rsidRDefault="00366DC8" w:rsidP="00311D9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366DC8" w:rsidRPr="00800D08" w:rsidRDefault="00366DC8" w:rsidP="00311D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5.1. Решения и действия (бездействие)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должностных лиц, муниципальных служащих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принятые (осуществляемые) в ходе предоставления муниципальной услуги, могут быть обжалованы заявителем в досудебном (внесудебном) порядке путем направления жалобы.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5.2. Досудебный (внесудебный) порядок обжалования, установленный настоящим разделом, применяется ко всем административным процедурам, перечисленным в </w:t>
      </w:r>
      <w:hyperlink w:anchor="P243" w:history="1">
        <w:r w:rsidRPr="00311D9E">
          <w:rPr>
            <w:rFonts w:ascii="Times New Roman" w:hAnsi="Times New Roman" w:cs="Times New Roman"/>
            <w:sz w:val="26"/>
            <w:szCs w:val="26"/>
          </w:rPr>
          <w:t>пункте 3.1 раздела 3</w:t>
        </w:r>
      </w:hyperlink>
      <w:r w:rsidRPr="00800D08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том числе заявитель вправе обратиться с жалобой в случаях: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5.2.1 нарушения срока регистрации заявления о предоставлении муниципальной услуги;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5.2.2 нарушения срока предоставления муниципальной услуги;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5.2.3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для предо</w:t>
      </w:r>
      <w:r w:rsidR="00311D9E">
        <w:rPr>
          <w:rFonts w:ascii="Times New Roman" w:hAnsi="Times New Roman" w:cs="Times New Roman"/>
          <w:sz w:val="26"/>
          <w:szCs w:val="26"/>
        </w:rPr>
        <w:t>ставления муниципальной услуги;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5.2.4 отказа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для предоставления муниципальной </w:t>
      </w:r>
      <w:r w:rsidRPr="00311D9E">
        <w:rPr>
          <w:rFonts w:ascii="Times New Roman" w:hAnsi="Times New Roman" w:cs="Times New Roman"/>
          <w:sz w:val="26"/>
          <w:szCs w:val="26"/>
        </w:rPr>
        <w:t>услуги;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t xml:space="preserve">5.2.5 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proofErr w:type="spellStart"/>
      <w:r w:rsidRPr="00311D9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311D9E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t xml:space="preserve">5.2.6 требования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Приморского края, муниципальными правовыми актами </w:t>
      </w:r>
      <w:proofErr w:type="spellStart"/>
      <w:r w:rsidRPr="00311D9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311D9E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lastRenderedPageBreak/>
        <w:t xml:space="preserve">5.2.7 отказа администрации </w:t>
      </w:r>
      <w:proofErr w:type="spellStart"/>
      <w:r w:rsidRPr="00311D9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311D9E">
        <w:rPr>
          <w:rFonts w:ascii="Times New Roman" w:hAnsi="Times New Roman" w:cs="Times New Roman"/>
          <w:sz w:val="26"/>
          <w:szCs w:val="26"/>
        </w:rPr>
        <w:t xml:space="preserve"> муниципального округа, должностных лиц, муниципальных служащих администрации </w:t>
      </w:r>
      <w:proofErr w:type="spellStart"/>
      <w:r w:rsidRPr="00311D9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311D9E">
        <w:rPr>
          <w:rFonts w:ascii="Times New Roman" w:hAnsi="Times New Roman" w:cs="Times New Roman"/>
          <w:sz w:val="26"/>
          <w:szCs w:val="26"/>
        </w:rPr>
        <w:t xml:space="preserve"> муниципального округа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t>5.2.8 нарушения срока или порядка выдачи документов по результатам предоставления муниципальной услуги;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t xml:space="preserve">5.2.9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proofErr w:type="spellStart"/>
      <w:r w:rsidRPr="00311D9E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311D9E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366DC8" w:rsidRPr="00311D9E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11D9E">
        <w:rPr>
          <w:rFonts w:ascii="Times New Roman" w:hAnsi="Times New Roman" w:cs="Times New Roman"/>
          <w:sz w:val="26"/>
          <w:szCs w:val="26"/>
        </w:rPr>
        <w:t xml:space="preserve">5.2.10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</w:t>
      </w:r>
      <w:hyperlink r:id="rId16" w:history="1">
        <w:r w:rsidRPr="00311D9E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311D9E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5.3. Жалоба подается в письменной форме на бумажном носителе, в электронной форме в администрацию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округа. Жалоба может быть направлена заявителем по почте, через МФЦ, с использованием информационно-телекоммуникационной сети Интернет, официального сайта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Единый портал государственных и муниципальных услуг (функций), Региональный портал государственных и муниципальных услуг Приморского края.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5.4. Жалоба может быть принята при личном приеме заявителя.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Личный прием заявителей проводится главой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первым заместителем главы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осуществляющим общее руководство территориальными отделами, по адресу: 692150,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. Терней, ул. Ивановская, д. 2 согласно ежемесячному графику размещенного на официальном сайте администрации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5.5. Жалоба должна содержать: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5.5.2 фамилию, имя, отчество (последнее - при наличии) физического лица,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5.5.3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5.5.4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 могут быть представлены документы (при наличии), подтверждающие доводы заявителя, либо их копии.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5.6. Жалоба подлежит регистрации в течение трех дней со дня поступления в администрацию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Жалоба, поступившая в электронной форме, подлежит регистрации в первый рабочий день.</w:t>
      </w:r>
    </w:p>
    <w:p w:rsidR="003F34B0" w:rsidRDefault="00366DC8" w:rsidP="00311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lastRenderedPageBreak/>
        <w:t xml:space="preserve">5.7. </w:t>
      </w:r>
      <w:r w:rsidR="003F34B0">
        <w:rPr>
          <w:rFonts w:ascii="Times New Roman" w:hAnsi="Times New Roman" w:cs="Times New Roman"/>
          <w:sz w:val="26"/>
          <w:szCs w:val="26"/>
        </w:rPr>
        <w:t xml:space="preserve">Жалоба, поступившая в администрацию </w:t>
      </w:r>
      <w:proofErr w:type="spellStart"/>
      <w:r w:rsidR="003F34B0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3F34B0">
        <w:rPr>
          <w:rFonts w:ascii="Times New Roman" w:hAnsi="Times New Roman" w:cs="Times New Roman"/>
          <w:sz w:val="26"/>
          <w:szCs w:val="26"/>
        </w:rPr>
        <w:t xml:space="preserve"> муниципального округа,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3F34B0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3F34B0">
        <w:rPr>
          <w:rFonts w:ascii="Times New Roman" w:hAnsi="Times New Roman" w:cs="Times New Roman"/>
          <w:sz w:val="26"/>
          <w:szCs w:val="26"/>
        </w:rPr>
        <w:t xml:space="preserve"> муниципального округа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5.8.1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5.8.2 в удовлетворении жалобы отказывается.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5.9. Не позднее дня, следующего за днем принятия решения по жалобе,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5.10.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5.11.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66DC8" w:rsidRPr="00800D08" w:rsidRDefault="00366DC8" w:rsidP="00311D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или преступления глава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 или должностное лицо, работник, уполномоченные главой </w:t>
      </w:r>
      <w:proofErr w:type="spellStart"/>
      <w:r w:rsidRPr="00800D0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800D08">
        <w:rPr>
          <w:rFonts w:ascii="Times New Roman" w:hAnsi="Times New Roman" w:cs="Times New Roman"/>
          <w:sz w:val="26"/>
          <w:szCs w:val="26"/>
        </w:rPr>
        <w:t xml:space="preserve"> муниципального округа, незамедлительно направляют имеющиеся материалы в органы прокуратуры.</w:t>
      </w:r>
    </w:p>
    <w:p w:rsidR="00366DC8" w:rsidRPr="00800D08" w:rsidRDefault="00366DC8" w:rsidP="00311D9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0D08">
        <w:rPr>
          <w:rFonts w:ascii="Times New Roman" w:hAnsi="Times New Roman" w:cs="Times New Roman"/>
          <w:sz w:val="26"/>
          <w:szCs w:val="26"/>
        </w:rPr>
        <w:t>При рассмотрении жалобы заявитель имеет право представлять дополнительные документы и материалы либо обращаться с просьбой об их истребовании, в том числе в электронной форме.</w:t>
      </w:r>
    </w:p>
    <w:p w:rsidR="00366DC8" w:rsidRDefault="00366DC8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p w:rsidR="00AF58C5" w:rsidRPr="00EC15B1" w:rsidRDefault="00EC15B1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bookmarkStart w:id="7" w:name="P369"/>
      <w:bookmarkEnd w:id="7"/>
      <w:r>
        <w:rPr>
          <w:rFonts w:ascii="Times New Roman" w:hAnsi="Times New Roman" w:cs="Times New Roman"/>
          <w:szCs w:val="22"/>
        </w:rPr>
        <w:t>Приложение №</w:t>
      </w:r>
      <w:r w:rsidR="00AF58C5" w:rsidRPr="00EC15B1">
        <w:rPr>
          <w:rFonts w:ascii="Times New Roman" w:hAnsi="Times New Roman" w:cs="Times New Roman"/>
          <w:szCs w:val="22"/>
        </w:rPr>
        <w:t xml:space="preserve"> 1</w:t>
      </w:r>
    </w:p>
    <w:p w:rsidR="00AF58C5" w:rsidRPr="00EC15B1" w:rsidRDefault="00EC15B1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а</w:t>
      </w:r>
      <w:r w:rsidR="00AF58C5" w:rsidRPr="00EC15B1">
        <w:rPr>
          <w:rFonts w:ascii="Times New Roman" w:hAnsi="Times New Roman" w:cs="Times New Roman"/>
          <w:szCs w:val="22"/>
        </w:rPr>
        <w:t>дминистративному</w:t>
      </w:r>
    </w:p>
    <w:p w:rsidR="00AF58C5" w:rsidRPr="00EC15B1" w:rsidRDefault="00AF58C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C15B1">
        <w:rPr>
          <w:rFonts w:ascii="Times New Roman" w:hAnsi="Times New Roman" w:cs="Times New Roman"/>
          <w:szCs w:val="22"/>
        </w:rPr>
        <w:t>регламенту</w:t>
      </w:r>
    </w:p>
    <w:p w:rsidR="00AF58C5" w:rsidRDefault="00AF58C5">
      <w:pPr>
        <w:spacing w:after="1"/>
      </w:pPr>
    </w:p>
    <w:p w:rsidR="00AF58C5" w:rsidRDefault="00AF58C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3"/>
        <w:gridCol w:w="1757"/>
        <w:gridCol w:w="1105"/>
        <w:gridCol w:w="157"/>
        <w:gridCol w:w="1443"/>
        <w:gridCol w:w="3035"/>
      </w:tblGrid>
      <w:tr w:rsidR="00AF58C5">
        <w:tc>
          <w:tcPr>
            <w:tcW w:w="4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</w:p>
        </w:tc>
        <w:tc>
          <w:tcPr>
            <w:tcW w:w="4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  <w:r>
              <w:t xml:space="preserve">В администрацию </w:t>
            </w:r>
            <w:proofErr w:type="spellStart"/>
            <w:r w:rsidR="00D5133E">
              <w:t>Тернейского</w:t>
            </w:r>
            <w:proofErr w:type="spellEnd"/>
            <w:r w:rsidR="00D5133E">
              <w:t xml:space="preserve"> муниципального округа</w:t>
            </w:r>
          </w:p>
          <w:p w:rsidR="00AF58C5" w:rsidRDefault="00AF58C5">
            <w:pPr>
              <w:pStyle w:val="ConsPlusNormal"/>
            </w:pPr>
            <w:r>
              <w:t>от ___________________________</w:t>
            </w:r>
            <w:r w:rsidR="00E7549C">
              <w:t>______</w:t>
            </w:r>
            <w:r>
              <w:t>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(последнее - при наличии) заявителя полностью)</w:t>
            </w:r>
          </w:p>
          <w:p w:rsidR="00AF58C5" w:rsidRDefault="00AF58C5">
            <w:pPr>
              <w:pStyle w:val="ConsPlusNormal"/>
            </w:pPr>
            <w:r>
              <w:t>____________________________________________________________</w:t>
            </w:r>
            <w:r w:rsidR="00E7549C">
              <w:t>__________</w:t>
            </w:r>
            <w:r>
              <w:t>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(документ, удостоверяющий личность:</w:t>
            </w:r>
          </w:p>
          <w:p w:rsidR="00AF58C5" w:rsidRDefault="00AF58C5">
            <w:pPr>
              <w:pStyle w:val="ConsPlusNormal"/>
            </w:pPr>
            <w:r>
              <w:t>___________________</w:t>
            </w:r>
            <w:r w:rsidR="00E7549C">
              <w:t>_____</w:t>
            </w:r>
            <w:r>
              <w:t>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серия, номер, кем и когда выдан)</w:t>
            </w:r>
          </w:p>
          <w:p w:rsidR="00AF58C5" w:rsidRDefault="00AF58C5">
            <w:pPr>
              <w:pStyle w:val="ConsPlusNormal"/>
            </w:pPr>
            <w:r>
              <w:t>________________________________________________________</w:t>
            </w:r>
            <w:r w:rsidR="00E7549C">
              <w:t>__________</w:t>
            </w:r>
            <w:r>
              <w:t>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(адрес регистрации по месту жительства)</w:t>
            </w:r>
          </w:p>
          <w:p w:rsidR="00AF58C5" w:rsidRDefault="00AF58C5">
            <w:pPr>
              <w:pStyle w:val="ConsPlusNormal"/>
            </w:pPr>
            <w:r>
              <w:t>__________________________________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(последнее - при наличии) представителя заявителя полностью)</w:t>
            </w:r>
          </w:p>
          <w:p w:rsidR="00AF58C5" w:rsidRDefault="00AF58C5">
            <w:pPr>
              <w:pStyle w:val="ConsPlusNormal"/>
            </w:pPr>
            <w:r>
              <w:t>________________________________________________________</w:t>
            </w:r>
            <w:r w:rsidR="00E7549C">
              <w:t>__________</w:t>
            </w:r>
            <w:r>
              <w:t>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(контактный номер телефона)</w:t>
            </w:r>
          </w:p>
          <w:p w:rsidR="00AF58C5" w:rsidRDefault="00AF58C5">
            <w:pPr>
              <w:pStyle w:val="ConsPlusNormal"/>
            </w:pPr>
            <w:r>
              <w:t>_______________________</w:t>
            </w:r>
            <w:r w:rsidR="00E7549C">
              <w:t>_____</w:t>
            </w: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(номер СНИЛС)</w:t>
            </w:r>
          </w:p>
        </w:tc>
      </w:tr>
      <w:tr w:rsidR="00AF58C5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AF58C5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 w:rsidP="00D5133E">
            <w:pPr>
              <w:pStyle w:val="ConsPlusNormal"/>
              <w:ind w:firstLine="283"/>
              <w:jc w:val="both"/>
            </w:pPr>
            <w:r>
              <w:t xml:space="preserve">Прошу признать меня малоимущим в целях постановки на учет в качестве нуждающегося в жилом помещении, предоставляемом по договору социального найма на территории </w:t>
            </w:r>
            <w:proofErr w:type="spellStart"/>
            <w:r w:rsidR="00D5133E">
              <w:t>Тернейского</w:t>
            </w:r>
            <w:proofErr w:type="spellEnd"/>
            <w:r w:rsidR="00D5133E">
              <w:t xml:space="preserve"> муниципального округа</w:t>
            </w:r>
            <w:r>
              <w:t>,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 нанимателя)</w:t>
            </w:r>
          </w:p>
        </w:tc>
        <w:tc>
          <w:tcPr>
            <w:tcW w:w="4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/__________________________________/</w:t>
            </w:r>
          </w:p>
          <w:p w:rsidR="00AF58C5" w:rsidRDefault="00AF58C5">
            <w:pPr>
              <w:pStyle w:val="ConsPlusNormal"/>
              <w:jc w:val="center"/>
            </w:pPr>
            <w:r>
              <w:t>(Фамилия И.О. (при наличии))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(степень родства по отношению к нанимателю)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/_____________________/</w:t>
            </w:r>
          </w:p>
          <w:p w:rsidR="00AF58C5" w:rsidRDefault="00AF58C5">
            <w:pPr>
              <w:pStyle w:val="ConsPlusNormal"/>
              <w:jc w:val="center"/>
            </w:pPr>
            <w:r>
              <w:t>(Фамилия И.О. (при наличии))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(степень родства по отношению к нанимателю)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/_____________________/</w:t>
            </w:r>
          </w:p>
          <w:p w:rsidR="00AF58C5" w:rsidRDefault="00AF58C5">
            <w:pPr>
              <w:pStyle w:val="ConsPlusNormal"/>
              <w:jc w:val="center"/>
            </w:pPr>
            <w:r>
              <w:t>(Фамилия И.О. (при наличии))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(степень родства по отношению к нанимателю)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/_____________________/</w:t>
            </w:r>
          </w:p>
          <w:p w:rsidR="00AF58C5" w:rsidRDefault="00AF58C5">
            <w:pPr>
              <w:pStyle w:val="ConsPlusNormal"/>
              <w:jc w:val="center"/>
            </w:pPr>
            <w:r>
              <w:t>(Фамилия И.О. (при наличии))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(степень родства по отношению к нанимателю)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/_____________________/</w:t>
            </w:r>
          </w:p>
          <w:p w:rsidR="00AF58C5" w:rsidRDefault="00AF58C5">
            <w:pPr>
              <w:pStyle w:val="ConsPlusNormal"/>
              <w:jc w:val="center"/>
            </w:pPr>
            <w:r>
              <w:t>(Фамилия И.О. (при наличии))</w:t>
            </w:r>
          </w:p>
        </w:tc>
      </w:tr>
      <w:tr w:rsidR="00AF58C5"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  <w:r>
              <w:t>Информацию прошу выдать:</w:t>
            </w:r>
          </w:p>
        </w:tc>
        <w:tc>
          <w:tcPr>
            <w:tcW w:w="5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(указать способ получения)</w:t>
            </w:r>
          </w:p>
        </w:tc>
      </w:tr>
      <w:tr w:rsidR="00AF58C5"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 заявителя (представителя заявителя)</w:t>
            </w:r>
          </w:p>
        </w:tc>
        <w:tc>
          <w:tcPr>
            <w:tcW w:w="4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/__________________________________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AF58C5" w:rsidRPr="00E7549C" w:rsidRDefault="00E7549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AF58C5" w:rsidRPr="00E7549C">
        <w:rPr>
          <w:rFonts w:ascii="Times New Roman" w:hAnsi="Times New Roman" w:cs="Times New Roman"/>
        </w:rPr>
        <w:t xml:space="preserve"> 2</w:t>
      </w:r>
    </w:p>
    <w:p w:rsidR="00AF58C5" w:rsidRPr="00E7549C" w:rsidRDefault="00E7549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</w:t>
      </w:r>
      <w:r w:rsidR="00AF58C5" w:rsidRPr="00E7549C">
        <w:rPr>
          <w:rFonts w:ascii="Times New Roman" w:hAnsi="Times New Roman" w:cs="Times New Roman"/>
        </w:rPr>
        <w:t>дминистративному</w:t>
      </w:r>
    </w:p>
    <w:p w:rsidR="00AF58C5" w:rsidRPr="00E7549C" w:rsidRDefault="00AF58C5">
      <w:pPr>
        <w:pStyle w:val="ConsPlusNormal"/>
        <w:jc w:val="right"/>
        <w:rPr>
          <w:rFonts w:ascii="Times New Roman" w:hAnsi="Times New Roman" w:cs="Times New Roman"/>
        </w:rPr>
      </w:pPr>
      <w:r w:rsidRPr="00E7549C">
        <w:rPr>
          <w:rFonts w:ascii="Times New Roman" w:hAnsi="Times New Roman" w:cs="Times New Roman"/>
        </w:rPr>
        <w:t>регламенту</w:t>
      </w:r>
    </w:p>
    <w:p w:rsidR="00AF58C5" w:rsidRDefault="00AF58C5">
      <w:pPr>
        <w:pStyle w:val="ConsPlusNormal"/>
        <w:jc w:val="both"/>
      </w:pPr>
    </w:p>
    <w:p w:rsidR="00E7549C" w:rsidRDefault="00E7549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58C5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Расписка</w:t>
            </w:r>
          </w:p>
          <w:p w:rsidR="00AF58C5" w:rsidRDefault="00AF58C5">
            <w:pPr>
              <w:pStyle w:val="ConsPlusNormal"/>
              <w:jc w:val="center"/>
            </w:pPr>
            <w:r>
              <w:t>о приеме документов для предоставления муниципальной услуги "Признание граждан малоимущими в целях принятия их на учет в качестве нуждающихся в жилых помещениях, предоставляемых по договорам социального найма"</w:t>
            </w:r>
          </w:p>
        </w:tc>
      </w:tr>
      <w:tr w:rsidR="00AF58C5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  <w:r>
              <w:t>Заявитель: ___________________________________________________________,</w:t>
            </w:r>
          </w:p>
          <w:p w:rsidR="00AF58C5" w:rsidRDefault="00AF58C5">
            <w:pPr>
              <w:pStyle w:val="ConsPlusNormal"/>
              <w:jc w:val="center"/>
            </w:pPr>
            <w:r>
              <w:t>(Ф.И.О. (при наличии) полностью)</w:t>
            </w:r>
          </w:p>
          <w:p w:rsidR="00AF58C5" w:rsidRDefault="00AF58C5">
            <w:pPr>
              <w:pStyle w:val="ConsPlusNormal"/>
            </w:pPr>
            <w:r>
              <w:t>контактный телефон: ___________________________________________________</w:t>
            </w:r>
          </w:p>
        </w:tc>
      </w:tr>
    </w:tbl>
    <w:p w:rsidR="00AF58C5" w:rsidRDefault="00AF58C5">
      <w:pPr>
        <w:pStyle w:val="ConsPlusNormal"/>
        <w:jc w:val="both"/>
      </w:pPr>
    </w:p>
    <w:p w:rsidR="00E7549C" w:rsidRDefault="00E7549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6475"/>
        <w:gridCol w:w="1134"/>
        <w:gridCol w:w="850"/>
      </w:tblGrid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75" w:type="dxa"/>
          </w:tcPr>
          <w:p w:rsidR="00AF58C5" w:rsidRPr="00AC62CE" w:rsidRDefault="00AF58C5">
            <w:pPr>
              <w:pStyle w:val="ConsPlus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Наименование документа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Оригинал/копия</w:t>
            </w:r>
          </w:p>
        </w:tc>
        <w:tc>
          <w:tcPr>
            <w:tcW w:w="850" w:type="dxa"/>
          </w:tcPr>
          <w:p w:rsidR="00AF58C5" w:rsidRDefault="00AF58C5">
            <w:pPr>
              <w:pStyle w:val="ConsPlusNormal"/>
              <w:jc w:val="center"/>
            </w:pPr>
            <w:r>
              <w:t>Кол-во листов</w:t>
            </w: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1.</w:t>
            </w:r>
          </w:p>
        </w:tc>
        <w:tc>
          <w:tcPr>
            <w:tcW w:w="647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Заявление о признании гражданина малоимущим с указанием состава семьи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2.</w:t>
            </w:r>
          </w:p>
        </w:tc>
        <w:tc>
          <w:tcPr>
            <w:tcW w:w="6475" w:type="dxa"/>
          </w:tcPr>
          <w:p w:rsidR="00AF58C5" w:rsidRPr="00AC62CE" w:rsidRDefault="00D5133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копию документа, удостоверяющего личность гражданина с предъявлением оригинала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3.</w:t>
            </w:r>
          </w:p>
        </w:tc>
        <w:tc>
          <w:tcPr>
            <w:tcW w:w="6475" w:type="dxa"/>
          </w:tcPr>
          <w:p w:rsidR="00AF58C5" w:rsidRPr="00AC62CE" w:rsidRDefault="00D5133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компетентными органами иностранного государства, и их нотариально удостоверенного перевода на русский язык (в случае наличия таких изменений и регистрации актов гражданского состояния на территории иностранного государства)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4.</w:t>
            </w:r>
          </w:p>
        </w:tc>
        <w:tc>
          <w:tcPr>
            <w:tcW w:w="6475" w:type="dxa"/>
          </w:tcPr>
          <w:p w:rsidR="00AF58C5" w:rsidRPr="00AC62CE" w:rsidRDefault="00D5133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копии свидетельств об усыновлении (удочерении), выданных органами записи актов гражданского состояния или консульскими учреждениями Российской Федерации (в случае усыновления (удочерения);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5.</w:t>
            </w:r>
          </w:p>
        </w:tc>
        <w:tc>
          <w:tcPr>
            <w:tcW w:w="6475" w:type="dxa"/>
          </w:tcPr>
          <w:p w:rsidR="00AF58C5" w:rsidRPr="00AC62CE" w:rsidRDefault="00D5133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копию судебного решения о признании членом семьи (в случае отсутствия иных документов, подтверждающих состав семьи);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6.</w:t>
            </w:r>
          </w:p>
        </w:tc>
        <w:tc>
          <w:tcPr>
            <w:tcW w:w="6475" w:type="dxa"/>
          </w:tcPr>
          <w:p w:rsidR="00AF58C5" w:rsidRPr="00AC62CE" w:rsidRDefault="00D5133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стоимость транспортного средства (при наличии его в собственности гражданина и (или) членов его семьи);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7.</w:t>
            </w:r>
          </w:p>
        </w:tc>
        <w:tc>
          <w:tcPr>
            <w:tcW w:w="6475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суммы получаемых (уплачиваемых) алиментов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8.</w:t>
            </w:r>
          </w:p>
        </w:tc>
        <w:tc>
          <w:tcPr>
            <w:tcW w:w="6475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полученные доходы по договорам гражданско-правового характера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9.</w:t>
            </w:r>
          </w:p>
        </w:tc>
        <w:tc>
          <w:tcPr>
            <w:tcW w:w="6475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полученные доходы от авторских вознаграждений, в том числе по авторским договорам наследования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10.</w:t>
            </w:r>
          </w:p>
        </w:tc>
        <w:tc>
          <w:tcPr>
            <w:tcW w:w="6475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размер полученных процентов по банковским вкладам, доходов по акциям и других доходов от участия в управлении собственностью организации, а также размер наследуемых и подаренных денежных средств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  <w:tr w:rsidR="00AF58C5" w:rsidTr="00E7549C">
        <w:tc>
          <w:tcPr>
            <w:tcW w:w="817" w:type="dxa"/>
          </w:tcPr>
          <w:p w:rsidR="00AF58C5" w:rsidRDefault="00AF58C5">
            <w:pPr>
              <w:pStyle w:val="ConsPlusNormal"/>
            </w:pPr>
            <w:r>
              <w:t>11.</w:t>
            </w:r>
          </w:p>
        </w:tc>
        <w:tc>
          <w:tcPr>
            <w:tcW w:w="6475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 xml:space="preserve">заключение независимого оценщика о рыночной стоимости </w:t>
            </w:r>
            <w:r w:rsidRPr="00AC62CE">
              <w:rPr>
                <w:rFonts w:asciiTheme="minorHAnsi" w:hAnsiTheme="minorHAnsi" w:cstheme="minorHAnsi"/>
                <w:szCs w:val="22"/>
              </w:rPr>
              <w:lastRenderedPageBreak/>
              <w:t>имущества, если заявитель выбрал для определения стоимости имущества отчет об оценке рыночной стоимости имущества</w:t>
            </w:r>
          </w:p>
        </w:tc>
        <w:tc>
          <w:tcPr>
            <w:tcW w:w="1134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50" w:type="dxa"/>
          </w:tcPr>
          <w:p w:rsidR="00AF58C5" w:rsidRDefault="00AF58C5">
            <w:pPr>
              <w:pStyle w:val="ConsPlusNormal"/>
            </w:pPr>
          </w:p>
        </w:tc>
      </w:tr>
    </w:tbl>
    <w:p w:rsidR="00AF58C5" w:rsidRDefault="00AF58C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44"/>
        <w:gridCol w:w="2803"/>
        <w:gridCol w:w="3515"/>
      </w:tblGrid>
      <w:tr w:rsidR="00AF58C5">
        <w:tc>
          <w:tcPr>
            <w:tcW w:w="8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  <w:r>
              <w:t>Документы, в количестве "_____" листов предоставил "__" ___________ 20__,</w:t>
            </w:r>
          </w:p>
        </w:tc>
      </w:tr>
      <w:tr w:rsidR="00AF58C5"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AF58C5">
        <w:tc>
          <w:tcPr>
            <w:tcW w:w="8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  <w:r>
              <w:t>Документы, в количестве "_____" листов проверил "__" ___________ 20__,</w:t>
            </w:r>
          </w:p>
        </w:tc>
      </w:tr>
      <w:tr w:rsidR="00AF58C5"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специалиста)</w:t>
            </w:r>
          </w:p>
        </w:tc>
      </w:tr>
    </w:tbl>
    <w:p w:rsidR="00AF58C5" w:rsidRDefault="00AF58C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62"/>
      </w:tblGrid>
      <w:tr w:rsidR="00AF58C5">
        <w:tc>
          <w:tcPr>
            <w:tcW w:w="8962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Документы,</w:t>
            </w:r>
          </w:p>
          <w:p w:rsidR="00AF58C5" w:rsidRDefault="00AF58C5">
            <w:pPr>
              <w:pStyle w:val="ConsPlusNormal"/>
              <w:jc w:val="center"/>
            </w:pPr>
            <w:r>
              <w:t>которые подлежат получению по межведомственным запросам, в случае если заявитель не предоставил их самостоятельно</w:t>
            </w:r>
          </w:p>
        </w:tc>
      </w:tr>
    </w:tbl>
    <w:p w:rsidR="00AF58C5" w:rsidRDefault="00AF58C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"/>
        <w:gridCol w:w="5953"/>
        <w:gridCol w:w="2335"/>
      </w:tblGrid>
      <w:tr w:rsidR="00AF58C5">
        <w:tc>
          <w:tcPr>
            <w:tcW w:w="666" w:type="dxa"/>
          </w:tcPr>
          <w:p w:rsidR="00AF58C5" w:rsidRDefault="00AF58C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53" w:type="dxa"/>
          </w:tcPr>
          <w:p w:rsidR="00AF58C5" w:rsidRDefault="00AF58C5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335" w:type="dxa"/>
          </w:tcPr>
          <w:p w:rsidR="00AF58C5" w:rsidRDefault="00AF58C5">
            <w:pPr>
              <w:pStyle w:val="ConsPlusNormal"/>
              <w:jc w:val="center"/>
            </w:pPr>
            <w:r>
              <w:t>Подлежит получению по межведомственному запросу (да/нет)</w:t>
            </w: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органами записи актов гражданского состояния или консульскими учреждениями Российской Федерации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регистрацию гражданина и членов его семьи в системе индивидуального (персонифицированного) учета, на бумажном носителе или в форме электронного документа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размер заработной платы, стипендии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 о размере получаемых социальных выплат из бюджетов всех уровней, государственных внебюджетных фондов и других источников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документы, подтверждающие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 о выплатах, производимых органом службы занятости по месту жительства гражданина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копии налоговых деклараций о доходах, в том числе о доходах налогоплательщиков, применяющих специальные режимы налогообложения, заверенные налоговыми органами, или другие документы, подтверждающие доходы за расчетный период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 о кадастровой стоимости имущества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lastRenderedPageBreak/>
              <w:t>9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выписку из Единого государственного реестра недвижимости о правах отдельного лица (гражданина и (или) членов его семьи) на имевшиеся (имеющиеся) у него объекты недвижимости;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10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выписку из Единого государственного реестра недвижимости об основных характеристиках и зарегистрированных правах на объект недвижимости;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F58C5">
        <w:tc>
          <w:tcPr>
            <w:tcW w:w="666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11</w:t>
            </w:r>
          </w:p>
        </w:tc>
        <w:tc>
          <w:tcPr>
            <w:tcW w:w="5953" w:type="dxa"/>
          </w:tcPr>
          <w:p w:rsidR="00AF58C5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справку, выданную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о наличии (отсутствии) права собственности гражданина и (или) членов его семьи на объекты недвижимости</w:t>
            </w:r>
          </w:p>
        </w:tc>
        <w:tc>
          <w:tcPr>
            <w:tcW w:w="2335" w:type="dxa"/>
          </w:tcPr>
          <w:p w:rsidR="00AF58C5" w:rsidRPr="00AC62CE" w:rsidRDefault="00AF58C5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C62CE">
        <w:tc>
          <w:tcPr>
            <w:tcW w:w="666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12</w:t>
            </w:r>
          </w:p>
        </w:tc>
        <w:tc>
          <w:tcPr>
            <w:tcW w:w="5953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документы о кадастровой стоимости земельного участка;</w:t>
            </w:r>
          </w:p>
        </w:tc>
        <w:tc>
          <w:tcPr>
            <w:tcW w:w="2335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C62CE">
        <w:tc>
          <w:tcPr>
            <w:tcW w:w="666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13</w:t>
            </w:r>
          </w:p>
        </w:tc>
        <w:tc>
          <w:tcPr>
            <w:tcW w:w="5953" w:type="dxa"/>
          </w:tcPr>
          <w:p w:rsidR="00AC62CE" w:rsidRPr="00AC62CE" w:rsidRDefault="00AC62CE" w:rsidP="00AC62CE">
            <w:pPr>
              <w:pStyle w:val="ConsPlus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копию свидетельства о государственной регистрации транспортного средства</w:t>
            </w:r>
          </w:p>
        </w:tc>
        <w:tc>
          <w:tcPr>
            <w:tcW w:w="2335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C62CE">
        <w:tc>
          <w:tcPr>
            <w:tcW w:w="666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14</w:t>
            </w:r>
          </w:p>
        </w:tc>
        <w:tc>
          <w:tcPr>
            <w:tcW w:w="5953" w:type="dxa"/>
          </w:tcPr>
          <w:p w:rsidR="00AC62CE" w:rsidRPr="00AC62CE" w:rsidRDefault="00AC62CE" w:rsidP="00AC62CE">
            <w:pPr>
              <w:pStyle w:val="ConsPlus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AC62CE">
              <w:rPr>
                <w:rFonts w:asciiTheme="minorHAnsi" w:hAnsiTheme="minorHAnsi" w:cstheme="minorHAnsi"/>
                <w:szCs w:val="22"/>
              </w:rPr>
              <w:t>копию паспорта транспортного средства.</w:t>
            </w:r>
          </w:p>
        </w:tc>
        <w:tc>
          <w:tcPr>
            <w:tcW w:w="2335" w:type="dxa"/>
          </w:tcPr>
          <w:p w:rsidR="00AC62CE" w:rsidRPr="00AC62CE" w:rsidRDefault="00AC62CE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AF58C5" w:rsidRDefault="00AF58C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2747"/>
        <w:gridCol w:w="3567"/>
      </w:tblGrid>
      <w:tr w:rsidR="00AF58C5"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AF58C5"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AF58C5" w:rsidRDefault="00AF58C5">
            <w:pPr>
              <w:pStyle w:val="ConsPlusNormal"/>
              <w:jc w:val="center"/>
            </w:pPr>
            <w:r>
              <w:t>__________________________</w:t>
            </w:r>
          </w:p>
          <w:p w:rsidR="00AF58C5" w:rsidRDefault="00AF58C5">
            <w:pPr>
              <w:pStyle w:val="ConsPlusNormal"/>
              <w:jc w:val="center"/>
            </w:pPr>
            <w:r>
              <w:t>(Ф.И.О. специалиста)</w:t>
            </w:r>
          </w:p>
        </w:tc>
      </w:tr>
    </w:tbl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p w:rsidR="00D5133E" w:rsidRDefault="00D5133E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p w:rsidR="00AF58C5" w:rsidRPr="00E7549C" w:rsidRDefault="00E7549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58C5" w:rsidRPr="00E7549C">
        <w:rPr>
          <w:rFonts w:ascii="Times New Roman" w:hAnsi="Times New Roman" w:cs="Times New Roman"/>
        </w:rPr>
        <w:t xml:space="preserve"> 3</w:t>
      </w:r>
    </w:p>
    <w:p w:rsidR="00AF58C5" w:rsidRPr="00E7549C" w:rsidRDefault="00E7549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</w:t>
      </w:r>
      <w:r w:rsidR="00AF58C5" w:rsidRPr="00E7549C">
        <w:rPr>
          <w:rFonts w:ascii="Times New Roman" w:hAnsi="Times New Roman" w:cs="Times New Roman"/>
        </w:rPr>
        <w:t>дминистративному</w:t>
      </w:r>
    </w:p>
    <w:p w:rsidR="00AF58C5" w:rsidRPr="00E7549C" w:rsidRDefault="00AF58C5">
      <w:pPr>
        <w:pStyle w:val="ConsPlusNormal"/>
        <w:jc w:val="right"/>
        <w:rPr>
          <w:rFonts w:ascii="Times New Roman" w:hAnsi="Times New Roman" w:cs="Times New Roman"/>
        </w:rPr>
      </w:pPr>
      <w:r w:rsidRPr="00E7549C">
        <w:rPr>
          <w:rFonts w:ascii="Times New Roman" w:hAnsi="Times New Roman" w:cs="Times New Roman"/>
        </w:rPr>
        <w:t>регламенту</w:t>
      </w:r>
    </w:p>
    <w:p w:rsidR="00AF58C5" w:rsidRDefault="00AF58C5">
      <w:pPr>
        <w:pStyle w:val="ConsPlusNormal"/>
        <w:jc w:val="both"/>
      </w:pPr>
    </w:p>
    <w:p w:rsidR="00AF58C5" w:rsidRDefault="00AF58C5">
      <w:pPr>
        <w:pStyle w:val="ConsPlusTitle"/>
        <w:jc w:val="center"/>
      </w:pPr>
      <w:r>
        <w:t>БЛОК-СХЕМА</w:t>
      </w:r>
    </w:p>
    <w:p w:rsidR="00AF58C5" w:rsidRDefault="00AF58C5">
      <w:pPr>
        <w:spacing w:after="1"/>
      </w:pPr>
    </w:p>
    <w:p w:rsidR="00AF58C5" w:rsidRDefault="00AF58C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AF58C5">
            <w:pPr>
              <w:pStyle w:val="ConsPlusNormal"/>
              <w:jc w:val="center"/>
            </w:pPr>
            <w:r>
              <w:t>Прием и регистрация заявления о предоставлении муниципальной услуги</w:t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E7549C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61925" cy="219075"/>
                  <wp:effectExtent l="0" t="0" r="0" b="9525"/>
                  <wp:docPr id="1" name="Рисунок 1" descr="base_23572_164127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572_164127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AF58C5" w:rsidP="00AC62CE">
            <w:pPr>
              <w:pStyle w:val="ConsPlusNormal"/>
              <w:jc w:val="center"/>
            </w:pPr>
            <w:r>
              <w:t xml:space="preserve">Принятие решения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 комиссией по жилищным вопросам при администрации </w:t>
            </w:r>
            <w:proofErr w:type="spellStart"/>
            <w:r w:rsidR="00AC62CE">
              <w:t>Тернейского</w:t>
            </w:r>
            <w:proofErr w:type="spellEnd"/>
            <w:r w:rsidR="00AC62CE">
              <w:t xml:space="preserve"> муниципального округа</w:t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E7549C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61925" cy="219075"/>
                  <wp:effectExtent l="0" t="0" r="0" b="9525"/>
                  <wp:docPr id="2" name="Рисунок 2" descr="base_23572_164127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572_164127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AF58C5" w:rsidP="00AC62CE">
            <w:pPr>
              <w:pStyle w:val="ConsPlusNormal"/>
              <w:jc w:val="center"/>
            </w:pPr>
            <w:r>
              <w:t xml:space="preserve">Подготовка и согласование проекта постановления администрации </w:t>
            </w:r>
            <w:proofErr w:type="spellStart"/>
            <w:r w:rsidR="00AC62CE">
              <w:t>Тернейского</w:t>
            </w:r>
            <w:proofErr w:type="spellEnd"/>
            <w:r w:rsidR="00AC62CE">
              <w:t xml:space="preserve"> муниципального округа</w:t>
            </w:r>
            <w:r>
              <w:t xml:space="preserve">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</w:t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E7549C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61925" cy="219075"/>
                  <wp:effectExtent l="0" t="0" r="0" b="9525"/>
                  <wp:docPr id="3" name="Рисунок 3" descr="base_23572_164127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572_164127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58C5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AF58C5" w:rsidRDefault="00AF58C5" w:rsidP="00AC62CE">
            <w:pPr>
              <w:pStyle w:val="ConsPlusNormal"/>
              <w:jc w:val="center"/>
            </w:pPr>
            <w:r>
              <w:t xml:space="preserve">Выдача или направление заявителю заверенной копии постановления администрации </w:t>
            </w:r>
            <w:proofErr w:type="spellStart"/>
            <w:r w:rsidR="00AC62CE">
              <w:t>Тернейского</w:t>
            </w:r>
            <w:proofErr w:type="spellEnd"/>
            <w:r w:rsidR="00AC62CE">
              <w:t xml:space="preserve"> муниципального округа</w:t>
            </w:r>
            <w:r>
              <w:t xml:space="preserve"> о признании или об отказе в признании гражданина и совместно проживающих с ним членов его семьи малоимущими в целях предоставления им жилого помещения по договору социального найма</w:t>
            </w:r>
          </w:p>
        </w:tc>
      </w:tr>
    </w:tbl>
    <w:p w:rsidR="00AF58C5" w:rsidRDefault="00AF58C5">
      <w:pPr>
        <w:pStyle w:val="ConsPlusNormal"/>
        <w:jc w:val="both"/>
      </w:pPr>
    </w:p>
    <w:p w:rsidR="00AF58C5" w:rsidRDefault="00AF58C5">
      <w:pPr>
        <w:pStyle w:val="ConsPlusNormal"/>
        <w:jc w:val="both"/>
      </w:pPr>
    </w:p>
    <w:sectPr w:rsidR="00AF58C5" w:rsidSect="005E5614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11178"/>
    <w:multiLevelType w:val="multilevel"/>
    <w:tmpl w:val="5942C81A"/>
    <w:lvl w:ilvl="0">
      <w:start w:val="3"/>
      <w:numFmt w:val="decimal"/>
      <w:lvlText w:val="%1"/>
      <w:lvlJc w:val="left"/>
      <w:pPr>
        <w:ind w:left="586" w:hanging="86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586" w:hanging="86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6" w:hanging="8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35" w:hanging="8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3" w:hanging="8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8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8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8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864"/>
      </w:pPr>
      <w:rPr>
        <w:rFonts w:hint="default"/>
        <w:lang w:val="ru-RU" w:eastAsia="en-US" w:bidi="ar-SA"/>
      </w:rPr>
    </w:lvl>
  </w:abstractNum>
  <w:abstractNum w:abstractNumId="1" w15:restartNumberingAfterBreak="0">
    <w:nsid w:val="27117911"/>
    <w:multiLevelType w:val="multilevel"/>
    <w:tmpl w:val="C9A8E41C"/>
    <w:lvl w:ilvl="0">
      <w:start w:val="3"/>
      <w:numFmt w:val="decimal"/>
      <w:lvlText w:val="%1"/>
      <w:lvlJc w:val="left"/>
      <w:pPr>
        <w:ind w:left="586" w:hanging="859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86" w:hanging="85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6" w:hanging="85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35" w:hanging="8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3" w:hanging="8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8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8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8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859"/>
      </w:pPr>
      <w:rPr>
        <w:rFonts w:hint="default"/>
        <w:lang w:val="ru-RU" w:eastAsia="en-US" w:bidi="ar-SA"/>
      </w:rPr>
    </w:lvl>
  </w:abstractNum>
  <w:abstractNum w:abstractNumId="2" w15:restartNumberingAfterBreak="0">
    <w:nsid w:val="3B7E0DF7"/>
    <w:multiLevelType w:val="multilevel"/>
    <w:tmpl w:val="DDB6227C"/>
    <w:lvl w:ilvl="0">
      <w:start w:val="3"/>
      <w:numFmt w:val="decimal"/>
      <w:lvlText w:val="%1"/>
      <w:lvlJc w:val="left"/>
      <w:pPr>
        <w:ind w:left="586" w:hanging="705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86" w:hanging="70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6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35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3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705"/>
      </w:pPr>
      <w:rPr>
        <w:rFonts w:hint="default"/>
        <w:lang w:val="ru-RU" w:eastAsia="en-US" w:bidi="ar-SA"/>
      </w:rPr>
    </w:lvl>
  </w:abstractNum>
  <w:abstractNum w:abstractNumId="3" w15:restartNumberingAfterBreak="0">
    <w:nsid w:val="3BDF2330"/>
    <w:multiLevelType w:val="hybridMultilevel"/>
    <w:tmpl w:val="4A40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C348B"/>
    <w:multiLevelType w:val="hybridMultilevel"/>
    <w:tmpl w:val="EB14F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23895"/>
    <w:multiLevelType w:val="multilevel"/>
    <w:tmpl w:val="53A074CC"/>
    <w:lvl w:ilvl="0">
      <w:start w:val="3"/>
      <w:numFmt w:val="decimal"/>
      <w:lvlText w:val="%1"/>
      <w:lvlJc w:val="left"/>
      <w:pPr>
        <w:ind w:left="586" w:hanging="84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86" w:hanging="849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586" w:hanging="8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586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253" w:hanging="1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1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0" w:hanging="1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1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188"/>
      </w:pPr>
      <w:rPr>
        <w:rFonts w:hint="default"/>
        <w:lang w:val="ru-RU" w:eastAsia="en-US" w:bidi="ar-SA"/>
      </w:rPr>
    </w:lvl>
  </w:abstractNum>
  <w:abstractNum w:abstractNumId="6" w15:restartNumberingAfterBreak="0">
    <w:nsid w:val="7804073F"/>
    <w:multiLevelType w:val="multilevel"/>
    <w:tmpl w:val="4C3857E0"/>
    <w:lvl w:ilvl="0">
      <w:start w:val="2"/>
      <w:numFmt w:val="decimal"/>
      <w:lvlText w:val="%1"/>
      <w:lvlJc w:val="left"/>
      <w:pPr>
        <w:ind w:left="1008" w:hanging="423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008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86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47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1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5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8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6" w:hanging="37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C5"/>
    <w:rsid w:val="00016849"/>
    <w:rsid w:val="00071500"/>
    <w:rsid w:val="00091A7E"/>
    <w:rsid w:val="000A0F93"/>
    <w:rsid w:val="000B24AB"/>
    <w:rsid w:val="001143FA"/>
    <w:rsid w:val="001169D3"/>
    <w:rsid w:val="00157F35"/>
    <w:rsid w:val="00294FA6"/>
    <w:rsid w:val="00311D9E"/>
    <w:rsid w:val="00366DC8"/>
    <w:rsid w:val="0037675C"/>
    <w:rsid w:val="003C03AC"/>
    <w:rsid w:val="003F34B0"/>
    <w:rsid w:val="004E3A4E"/>
    <w:rsid w:val="0051385A"/>
    <w:rsid w:val="00565788"/>
    <w:rsid w:val="00571D5A"/>
    <w:rsid w:val="00581644"/>
    <w:rsid w:val="005D466E"/>
    <w:rsid w:val="005E5614"/>
    <w:rsid w:val="00627182"/>
    <w:rsid w:val="00745687"/>
    <w:rsid w:val="00824A85"/>
    <w:rsid w:val="00A51B29"/>
    <w:rsid w:val="00AC62CE"/>
    <w:rsid w:val="00AD6ADC"/>
    <w:rsid w:val="00AF58C5"/>
    <w:rsid w:val="00B05B01"/>
    <w:rsid w:val="00B270D5"/>
    <w:rsid w:val="00BD69CA"/>
    <w:rsid w:val="00D5133E"/>
    <w:rsid w:val="00D740B7"/>
    <w:rsid w:val="00E41475"/>
    <w:rsid w:val="00E7549C"/>
    <w:rsid w:val="00EC15B1"/>
    <w:rsid w:val="00EF7714"/>
    <w:rsid w:val="00F02F7F"/>
    <w:rsid w:val="00F3699E"/>
    <w:rsid w:val="00FC6690"/>
    <w:rsid w:val="00FE3CA3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B29FE-1375-49D7-8E48-0C9C2ACA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5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58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5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F58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F5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F58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F58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F58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1D5A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715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71500"/>
    <w:pPr>
      <w:widowControl w:val="0"/>
      <w:autoSpaceDE w:val="0"/>
      <w:autoSpaceDN w:val="0"/>
      <w:spacing w:after="0" w:line="240" w:lineRule="auto"/>
      <w:ind w:left="586" w:firstLine="53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7150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071500"/>
    <w:pPr>
      <w:widowControl w:val="0"/>
      <w:autoSpaceDE w:val="0"/>
      <w:autoSpaceDN w:val="0"/>
      <w:spacing w:after="0" w:line="240" w:lineRule="auto"/>
      <w:ind w:left="586" w:firstLine="53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5E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BE8F6F704176FB93ED3F46291AA6250331E2759EE782836E5D6EDAE732E6E386C34CD0D62C11E58031EAB3114B8388DDQ7d0X" TargetMode="External"/><Relationship Id="rId13" Type="http://schemas.openxmlformats.org/officeDocument/2006/relationships/hyperlink" Target="consultantplus://offline/ref=80A815D0DCBD9519D63141616968C9E93BC4DE0BDC337A018E38FC1C59C40127CE96E417AEAA503BE8FD6DEFA1DBC891071E92EB557BFB53AD0E74BBQE63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BE8F6F704176FB93ED214B3F76F82A073ABC7F96E588D6350B688DB862E0B6D4831289866E5AE98329F6B211Q5d4X" TargetMode="External"/><Relationship Id="rId12" Type="http://schemas.openxmlformats.org/officeDocument/2006/relationships/hyperlink" Target="consultantplus://offline/ref=80A815D0DCBD9519D63141616968C9E93BC4DE0BDC337A018E38FC1C59C40127CE96E417AEAA503BE8FD6DEFA1DBC891071E92EB557BFB53AD0E74BBQE63G" TargetMode="External"/><Relationship Id="rId1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E80F6B7340EA18EFD1CC726C36EA6A517A794357BE96275872CA5779A05B29FE63D65A11ECF1E0F4866FEB6F20806D92F7C4DA7424l0S2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BE8F6F704176FB93ED214B3F76F82A003DBF7C98E788D6350B688DB862E0B6D4831289866E5AE98329F6B211Q5d4X" TargetMode="External"/><Relationship Id="rId11" Type="http://schemas.openxmlformats.org/officeDocument/2006/relationships/hyperlink" Target="consultantplus://offline/ref=80A815D0DCBD9519D63141616968C9E93BC4DE0BDC337A018E38FC1C59C40127CE96E417AEAA503BE8FD6EE4ABDBC891071E92EB557BFB53AD0E74BBQE63G" TargetMode="External"/><Relationship Id="rId5" Type="http://schemas.openxmlformats.org/officeDocument/2006/relationships/hyperlink" Target="consultantplus://offline/ref=93BE8F6F704176FB93ED214B3F76F82A0132BB7D94B7DFD4645E6688B032BAA6D0CA4682996946F68337F6QBd3X" TargetMode="External"/><Relationship Id="rId1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10" Type="http://schemas.openxmlformats.org/officeDocument/2006/relationships/hyperlink" Target="consultantplus://offline/ref=80A815D0DCBD9519D63141616968C9E93BC4DE0BDC337A018E38FC1C59C40127CE96E417AEAA503BE8FD6EE4ABDBC891071E92EB557BFB53AD0E74BBQE63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BE8F6F704176FB93ED3F46291AA6250331E27596E882806B5433D0EF6BEAE181CC13D5C33D49E98729F5B00D57818AQDdEX" TargetMode="External"/><Relationship Id="rId14" Type="http://schemas.openxmlformats.org/officeDocument/2006/relationships/hyperlink" Target="consultantplus://offline/ref=80A815D0DCBD9519D63141616968C9E93BC4DE0BDC337A018E38FC1C59C40127CE96E417AEAA503BE8FD6DE2AEDBC891071E92EB557BFB53AD0E74BBQE6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7745</Words>
  <Characters>44147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Николаевна Кондрикова</dc:creator>
  <cp:lastModifiedBy>User</cp:lastModifiedBy>
  <cp:revision>5</cp:revision>
  <cp:lastPrinted>2023-02-08T05:48:00Z</cp:lastPrinted>
  <dcterms:created xsi:type="dcterms:W3CDTF">2023-02-08T05:52:00Z</dcterms:created>
  <dcterms:modified xsi:type="dcterms:W3CDTF">2023-02-08T05:53:00Z</dcterms:modified>
</cp:coreProperties>
</file>